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4F46E5"/>
          <w:sz w:val="44"/>
        </w:rPr>
        <w:t>Personal AI Agent Design Specification</w:t>
      </w:r>
    </w:p>
    <w:p>
      <w:pPr>
        <w:spacing w:after="320"/>
      </w:pPr>
      <w:r>
        <w:rPr>
          <w:rFonts w:ascii="Arial" w:hAnsi="Arial"/>
          <w:b/>
          <w:color w:val="1E293B"/>
          <w:sz w:val="28"/>
        </w:rPr>
        <w:t>FlyRank Refresh Scout &amp; Queue Manager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Author: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M. B. Qayyum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Track &amp; Phase: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AI Fluency Track (Phase: Build Core — Capstone Agent Spec)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Build Target: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~10 Build Hours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334155"/>
                <w:sz w:val="19"/>
              </w:rPr>
              <w:t>Build Platform: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n8n Agent Workflow Engine + Scripted Python Tools &amp; Claude API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1. Job to be Done (JTBD) &amp; Persona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Core Problem Statement</w:t>
      </w:r>
    </w:p>
    <w:p>
      <w:pPr>
        <w:spacing w:after="120" w:line="276" w:lineRule="auto"/>
      </w:pPr>
      <w:r>
        <w:t>Content managers at FlyRank handle enterprise search portfolios exceeding 10,000+ articles across 32+ client sites. Every month, over 50% of articles experience natural traffic decay. Editing resources are constrained: refreshing an article costs $150–$500 in editorial time. Manual auditing leads to two major failures:</w:t>
        <w:br/>
        <w:t>1. Wasted Spend (False Positives): Rewriting high-volume evergreen articles that are old but performing stably.</w:t>
        <w:br/>
        <w:t>2. Missed Opportunity (False Negatives): Overlooking high-value Page 1 articles quietly losing impressions due to CTR collapse or SERP layout shifts.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The Agent's Single Job</w:t>
      </w:r>
    </w:p>
    <w:p>
      <w:pPr>
        <w:spacing w:after="120" w:line="276" w:lineRule="auto"/>
      </w:pPr>
      <w:r>
        <w:t>The FlyRank Refresh Scout is an autonomous content triage agent. It periodically scans performance data, queries GSC and GA4 analytics, applies a trained Random Forest model to predict decay probability, attaches operational reason codes (low_ctr_visible_page, freshness_risk, depth_gap), verifies live SERP layout features, ranks the top 50 refresh candidates, and drafts structured editorial review briefs in Notion/GitHub Issues for human approval.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Primary User &amp; Usage Cadence</w:t>
      </w:r>
    </w:p>
    <w:p>
      <w:pPr>
        <w:spacing w:after="120" w:line="276" w:lineRule="auto"/>
      </w:pPr>
      <w:r>
        <w:rPr>
          <w:b/>
        </w:rPr>
        <w:t>Primary User:</w:t>
      </w:r>
      <w:r>
        <w:t xml:space="preserve"> M. B. Qayyum (SEO ML Engineer &amp; Content Strategist).</w:t>
      </w:r>
    </w:p>
    <w:p>
      <w:pPr>
        <w:spacing w:after="120" w:line="276" w:lineRule="auto"/>
      </w:pPr>
      <w:r>
        <w:rPr>
          <w:b/>
        </w:rPr>
        <w:t>Usage Frequency:</w:t>
      </w:r>
      <w:r>
        <w:t xml:space="preserve"> Automated daily background scan + interactive weekly queue review.</w:t>
      </w: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2. Tools, Data Sources &amp; Realistic Access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 Name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 &amp; Functionality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 Source / API</w:t>
            </w:r>
          </w:p>
        </w:tc>
        <w:tc>
          <w:tcPr>
            <w:tcW w:type="dxa" w:w="2304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Access Plan &amp; Security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query_content_performance_db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Fetches 90-day search metrics, CTR, average position, staleness, and traffic trends for client pages.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Hugging Face Warehouse / Local DuckDB cache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Read-only SQL via DuckDB Python connector. API key secured in .env.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compute_refresh_score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Evaluates candidate pages through trained Random Forest classifier (rf_model.pkl) to output decay probability scores.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Local Python ML artifact (scikit-learn model)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Executed locally via Python sub-process. Zero external API calls.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fetch_serp_context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Verifies live search engine result pages for target keywords to detect above-the-fold AI Overviews or ad blocks.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DuckDuckGo Search API / SERP API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 API call authenticated via bearer token. Read-only lookup.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create_draft_refresh_ticket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Generates structured editorial refresh briefs in Notion or GitHub Issues with reason codes and suggested actions.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Notion API / GitHub Issues REST API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Scoped API token with write:issues permission. Writes exclusively to Draft Review stage.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3. System Instructions (Model-Tools-Instructions Triad)</w:t>
      </w:r>
    </w:p>
    <w:p>
      <w:pPr>
        <w:spacing w:before="80" w:after="240"/>
      </w:pPr>
      <w:r>
        <w:rPr>
          <w:rFonts w:ascii="Consolas" w:hAnsi="Consolas"/>
          <w:color w:val="1E293B"/>
          <w:sz w:val="17"/>
        </w:rPr>
        <w:t>SYSTEM INSTRUCTION: FlyRank Refresh Scout Agent</w:t>
        <w:br/>
        <w:br/>
        <w:t>You are FlyRank Refresh Scout, an expert AI content triage agent. Your job is to identify, prioritize, and draft refresh briefs for declining search content.</w:t>
        <w:br/>
        <w:br/>
        <w:t>### OPERATIONAL PIPELINE</w:t>
        <w:br/>
        <w:t>1. QUERY &amp; FILTER: Execute query_content_performance_db for active content pages. Filter out immature content (content_age_days &lt; 90) and pages with zero impressions.</w:t>
        <w:br/>
        <w:t>2. SCORE: Pass filtered feature vectors to compute_refresh_score. Retrieve model probability scores (rf_prob) and rank candidates descending.</w:t>
        <w:br/>
        <w:t>3. REASON CODE ASSIGNMENT:</w:t>
        <w:br/>
        <w:t xml:space="preserve">   - If avg_position &lt;= 10 and ctr &lt; 0.5%: Assign "low_ctr_visible_page" (Action: "Refresh &amp; Review CTR").</w:t>
        <w:br/>
        <w:t xml:space="preserve">   - If impressions_90d &gt;= 5000 and days_since_last_update &gt;= 90: Assign "declining_with_demand" (Action: "Refresh Content Depth").</w:t>
        <w:br/>
        <w:t xml:space="preserve">   - If days_since_last_update &gt;= 180: Assign "freshness_risk" (Action: "Refresh Content").</w:t>
        <w:br/>
        <w:t xml:space="preserve">   - Otherwise: Assign "general_refresh_review" (Action: "Monitor").</w:t>
        <w:br/>
        <w:t>4. VERIFY SERP: For top 10 ranked items, call fetch_serp_context to verify if AI Overviews or sponsored ads occupy above-the-fold space.</w:t>
        <w:br/>
        <w:t>5. DRAFT BRIEF: Generate a structured markdown brief for top priority items and invoke create_draft_refresh_ticket with status "Draft Review".</w:t>
        <w:br/>
        <w:br/>
        <w:t>### STRICT BOUNDARIES &amp; HONESTY</w:t>
        <w:br/>
        <w:t>- NEVER use trend_direction or trend_pct as input features (label leakage trap).</w:t>
        <w:br/>
        <w:t>- NEVER make causal claims (e.g. "Refreshing will boost rank by 5 positions"). Use observational words ("associated with", "measured", "directional").</w:t>
        <w:br/>
        <w:t>- NEVER execute direct write/update commands to client CMS platforms.</w:t>
        <w:br/>
        <w:t>- ALWAYS append a "What Would Make It Wrong" skeptic note to every top-ranked recommendation.</w:t>
      </w: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4. Five Pre-Build Evaluation Cases (Evals)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Eval Case 1: Page 1 High-Impression CTR Collapse</w:t>
      </w:r>
    </w:p>
    <w:p>
      <w:pPr>
        <w:spacing w:after="40" w:line="276" w:lineRule="auto"/>
      </w:pPr>
      <w:r>
        <w:rPr>
          <w:b/>
        </w:rPr>
        <w:t xml:space="preserve">Input Scenario: </w:t>
      </w:r>
      <w:r>
        <w:t>Article cnt_937b2d18, 15,400 impressions, Page 1 pos (pos 4.2), CTR 0.35%, age 140d, trend -22%.</w:t>
      </w:r>
    </w:p>
    <w:p>
      <w:pPr>
        <w:spacing w:after="40" w:line="276" w:lineRule="auto"/>
      </w:pPr>
      <w:r>
        <w:rPr>
          <w:b/>
        </w:rPr>
        <w:t xml:space="preserve">Expected Behavior: </w:t>
      </w:r>
      <w:r>
        <w:t>Identifies high decay probability (rf_prob &gt;= 0.75), assigns reason code low_ctr_visible_page, recommends action 'Refresh &amp; Review CTR', assigns HIGH priority.</w:t>
      </w:r>
    </w:p>
    <w:p>
      <w:pPr>
        <w:spacing w:after="120" w:line="276" w:lineRule="auto"/>
      </w:pPr>
      <w:r>
        <w:rPr>
          <w:b/>
        </w:rPr>
        <w:t xml:space="preserve">Pass Criteria: </w:t>
      </w:r>
      <w:r>
        <w:t>Correct reason code assigned; suggestion focuses on CTR/snippet optimization rather than full article rewrite.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Eval Case 2: Evergreen Pillar Page (False Positive Risk)</w:t>
      </w:r>
    </w:p>
    <w:p>
      <w:pPr>
        <w:spacing w:after="40" w:line="276" w:lineRule="auto"/>
      </w:pPr>
      <w:r>
        <w:rPr>
          <w:b/>
        </w:rPr>
        <w:t xml:space="preserve">Input Scenario: </w:t>
      </w:r>
      <w:r>
        <w:t>Article cnt_e84f9a12, 8,500 impressions, pos 14.5, age 450d, trend +12.4%.</w:t>
      </w:r>
    </w:p>
    <w:p>
      <w:pPr>
        <w:spacing w:after="40" w:line="276" w:lineRule="auto"/>
      </w:pPr>
      <w:r>
        <w:rPr>
          <w:b/>
        </w:rPr>
        <w:t xml:space="preserve">Expected Behavior: </w:t>
      </w:r>
      <w:r>
        <w:t>Recognizes older age (450d) but detects positive trend (+12.4%). Scores moderate risk (rf_prob &lt;= 0.40), assigns action 'Monitor', places in LOW priority queue.</w:t>
      </w:r>
    </w:p>
    <w:p>
      <w:pPr>
        <w:spacing w:after="120" w:line="276" w:lineRule="auto"/>
      </w:pPr>
      <w:r>
        <w:rPr>
          <w:b/>
        </w:rPr>
        <w:t xml:space="preserve">Pass Criteria: </w:t>
      </w:r>
      <w:r>
        <w:t>Agent does NOT recommend a $300 editorial rewrite on a page with positive traffic momentum.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Eval Case 3: Immature Content Filtering</w:t>
      </w:r>
    </w:p>
    <w:p>
      <w:pPr>
        <w:spacing w:after="40" w:line="276" w:lineRule="auto"/>
      </w:pPr>
      <w:r>
        <w:rPr>
          <w:b/>
        </w:rPr>
        <w:t xml:space="preserve">Input Scenario: </w:t>
      </w:r>
      <w:r>
        <w:t>Article cnt_54c12d90, 500 impressions, age 45d, trend -10%.</w:t>
      </w:r>
    </w:p>
    <w:p>
      <w:pPr>
        <w:spacing w:after="40" w:line="276" w:lineRule="auto"/>
      </w:pPr>
      <w:r>
        <w:rPr>
          <w:b/>
        </w:rPr>
        <w:t xml:space="preserve">Expected Behavior: </w:t>
      </w:r>
      <w:r>
        <w:t>Automatically filters out item during Step 1 query phase due to rule content_age_days &lt; 90.</w:t>
      </w:r>
    </w:p>
    <w:p>
      <w:pPr>
        <w:spacing w:after="120" w:line="276" w:lineRule="auto"/>
      </w:pPr>
      <w:r>
        <w:rPr>
          <w:b/>
        </w:rPr>
        <w:t xml:space="preserve">Pass Criteria: </w:t>
      </w:r>
      <w:r>
        <w:t>Item excluded from refresh scoring queue with log note 'Immature content (&lt;90 days)'.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Eval Case 4: SERP Layout Shift (AI Overview Snippet)</w:t>
      </w:r>
    </w:p>
    <w:p>
      <w:pPr>
        <w:spacing w:after="40" w:line="276" w:lineRule="auto"/>
      </w:pPr>
      <w:r>
        <w:rPr>
          <w:b/>
        </w:rPr>
        <w:t xml:space="preserve">Input Scenario: </w:t>
      </w:r>
      <w:r>
        <w:t>Article cnt_33e45f12, 12,000 impressions, pos 2.1, CTR 1.8%, age 110d, trend -18.4%. SERP tool returns ai_overview_present: true.</w:t>
      </w:r>
    </w:p>
    <w:p>
      <w:pPr>
        <w:spacing w:after="40" w:line="276" w:lineRule="auto"/>
      </w:pPr>
      <w:r>
        <w:rPr>
          <w:b/>
        </w:rPr>
        <w:t xml:space="preserve">Expected Behavior: </w:t>
      </w:r>
      <w:r>
        <w:t>Detects low model probability on standard features, but SERP tool flags AI Overview presence. Assigns reason code serp_layout_shift and recommends Schema Optimization.</w:t>
      </w:r>
    </w:p>
    <w:p>
      <w:pPr>
        <w:spacing w:after="120" w:line="276" w:lineRule="auto"/>
      </w:pPr>
      <w:r>
        <w:rPr>
          <w:b/>
        </w:rPr>
        <w:t xml:space="preserve">Pass Criteria: </w:t>
      </w:r>
      <w:r>
        <w:t>Incorporates SERP context tool output to override false-negative tendency.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3"/>
        </w:rPr>
        <w:t>Eval Case 5: Database Connection Timeout / Missing Vector</w:t>
      </w:r>
    </w:p>
    <w:p>
      <w:pPr>
        <w:spacing w:after="40" w:line="276" w:lineRule="auto"/>
      </w:pPr>
      <w:r>
        <w:rPr>
          <w:b/>
        </w:rPr>
        <w:t xml:space="preserve">Input Scenario: </w:t>
      </w:r>
      <w:r>
        <w:t>query_content_performance_db returns empty payload or malformed JSON connection error.</w:t>
      </w:r>
    </w:p>
    <w:p>
      <w:pPr>
        <w:spacing w:after="40" w:line="276" w:lineRule="auto"/>
      </w:pPr>
      <w:r>
        <w:rPr>
          <w:b/>
        </w:rPr>
        <w:t xml:space="preserve">Expected Behavior: </w:t>
      </w:r>
      <w:r>
        <w:t>Catches error gracefully, logs diagnostic error message, retries once, and notifies user without crashing workflow.</w:t>
      </w:r>
    </w:p>
    <w:p>
      <w:pPr>
        <w:spacing w:after="120" w:line="276" w:lineRule="auto"/>
      </w:pPr>
      <w:r>
        <w:rPr>
          <w:b/>
        </w:rPr>
        <w:t xml:space="preserve">Pass Criteria: </w:t>
      </w:r>
      <w:r>
        <w:t>Zero uncaught exceptions; fallback notification emitted to user dashboard.</w:t>
      </w: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5. Risks, Guardrails &amp; Safety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Risk Category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388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Mandatory Guardrail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Irreversible CMS Edit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Auto-publishing unreviewed rewrites to live websites.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HARD BLOCK: Agent can ONLY write to Draft tickets in Notion/GitHub.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Data Leakage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Sending PII or client names to external search APIs.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 MASKING: All IDs pseudonymized (cli_X). PII stripped before API.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Budget Misallocation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Recommending $500 rewrites on stable evergreen pages.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SKEPTIC AUDIT REQUIREMENT: Agent must output 'What Would Make It Wrong'.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Model Hallucination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Inventing fake CTR/position metrics not in database.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GROUNDED TOOL CHECKS: All numbers verified against DB payload.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6. Platform Choice &amp; Justification</w:t>
      </w:r>
    </w:p>
    <w:p>
      <w:pPr>
        <w:spacing w:after="120" w:line="276" w:lineRule="auto"/>
      </w:pPr>
      <w:r>
        <w:t>Selected Platform: n8n Agent Workflow Engine + Scripted Python Tools &amp; Claude API</w:t>
      </w:r>
    </w:p>
    <w:p>
      <w:pPr>
        <w:spacing w:after="120" w:line="276" w:lineRule="auto"/>
      </w:pPr>
      <w:r>
        <w:rPr>
          <w:b/>
        </w:rPr>
        <w:t>vs. Custom GPT (OpenAI):</w:t>
      </w:r>
      <w:r>
        <w:t xml:space="preserve"> Custom GPTs lack local database access, cannot query local DuckDB/SQLite instances without exposing custom webhooks to the public internet, and operate within rigid OpenAI sandbox limits.</w:t>
      </w:r>
    </w:p>
    <w:p>
      <w:pPr>
        <w:spacing w:after="120" w:line="276" w:lineRule="auto"/>
      </w:pPr>
      <w:r>
        <w:rPr>
          <w:b/>
        </w:rPr>
        <w:t>vs. Claude Cowork / Claude Projects:</w:t>
      </w:r>
      <w:r>
        <w:t xml:space="preserve"> While Claude Projects support artifacts and custom skills, they lack native automated cron triggers, webhook listeners, and visual node-based debugging for multi-step tool pipelines.</w:t>
      </w:r>
    </w:p>
    <w:p>
      <w:pPr>
        <w:spacing w:after="120" w:line="276" w:lineRule="auto"/>
      </w:pPr>
      <w:r>
        <w:rPr>
          <w:b/>
        </w:rPr>
        <w:t>Why n8n + Scripted Python Tools:</w:t>
      </w:r>
      <w:r>
        <w:t xml:space="preserve"> 100% free and open-source self-hostable workflow engine. Local execution ensures client analytics data never leaves our controlled environment. Native support for scheduled cron scans, visual error-handling branches, and human-in-the-loop approval nodes.</w:t>
      </w: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7. Build Scope &amp; 10-Hour Execution Plan</w:t>
      </w:r>
    </w:p>
    <w:p>
      <w:pPr>
        <w:spacing w:after="120" w:line="276" w:lineRule="auto"/>
      </w:pPr>
      <w:r>
        <w:rPr>
          <w:b/>
        </w:rPr>
        <w:t xml:space="preserve">Hours 1–3 (Connectors &amp; Data Layer): </w:t>
      </w:r>
      <w:r>
        <w:t>Set up n8n instance, configure DuckDB Python query script (query_content_performance_db), and verify ML model scoring endpoint (compute_refresh_score).</w:t>
      </w:r>
    </w:p>
    <w:p>
      <w:pPr>
        <w:spacing w:after="120" w:line="276" w:lineRule="auto"/>
      </w:pPr>
      <w:r>
        <w:rPr>
          <w:b/>
        </w:rPr>
        <w:t xml:space="preserve">Hours 4–6 (Instructions &amp; Reason Engine): </w:t>
      </w:r>
      <w:r>
        <w:t>Implement system instructions, build SERP context verification tool, and code decision rules for reason code assignment.</w:t>
      </w:r>
    </w:p>
    <w:p>
      <w:pPr>
        <w:spacing w:after="120" w:line="276" w:lineRule="auto"/>
      </w:pPr>
      <w:r>
        <w:rPr>
          <w:b/>
        </w:rPr>
        <w:t xml:space="preserve">Hours 7–8 (Evaluation Suite Execution): </w:t>
      </w:r>
      <w:r>
        <w:t>Run all 5 pre-build eval cases, benchmark agent output against expected results, and tune system prompts.</w:t>
      </w:r>
    </w:p>
    <w:p>
      <w:pPr>
        <w:spacing w:after="120" w:line="276" w:lineRule="auto"/>
      </w:pPr>
      <w:r>
        <w:rPr>
          <w:b/>
        </w:rPr>
        <w:t xml:space="preserve">Hours 9–10 (Guardrails, Error Handling &amp; Docs): </w:t>
      </w:r>
      <w:r>
        <w:t>Test human-in-the-loop approval nodes, verify PII masking, complete design documentation, and commit to repo.</w:t>
      </w:r>
    </w:p>
    <w:p>
      <w:pPr>
        <w:keepNext/>
        <w:spacing w:before="320" w:after="120"/>
      </w:pPr>
      <w:r>
        <w:rPr>
          <w:rFonts w:ascii="Arial" w:hAnsi="Arial"/>
          <w:b/>
          <w:color w:val="4F46E5"/>
          <w:sz w:val="28"/>
        </w:rPr>
        <w:t>8. Verification Matrix &amp; Rubric Self-Check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Rubric Axis</w:t>
            </w:r>
          </w:p>
        </w:tc>
        <w:tc>
          <w:tcPr>
            <w:tcW w:type="dxa" w:w="288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Verification Evidence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Achievable Scope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Fits roughly 10 build hours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Detailed 4-phase execution timeline mapped.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Realistic Access Plan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Every tool/data source has clear access plan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Read-only DuckDB, local ML model, free SERP API, scoped Notion API.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Pre-Build Evals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5+ eval cases defined before building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 concrete test cases specified with inputs, expected behavior, and criteria.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Guardrails &amp; Safety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Specified for risky or irreversible actions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Hard block on live CMS publishing, PII masking, human-in-the-loop confirmation.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Platform Justification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Platform choice justified against alternatives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7"/>
              </w:rPr>
              <w:t>PASS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Detailed comparison of n8n + Scripted Python vs Custom GPT and Claude Projects.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5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