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central-tendencies"/>
      <w:r>
        <w:t xml:space="preserve">Central tendencies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log.lik.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log.ratio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Absent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Parsimony Implied Weights</w:t>
            </w:r>
          </w:p>
        </w:tc>
        <w:tc>
          <w:p>
            <w:pPr>
              <w:pStyle w:val="Compact"/>
              <w:jc w:val="left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-30.6</w:t>
            </w:r>
          </w:p>
        </w:tc>
        <w:tc>
          <w:p>
            <w:pPr>
              <w:pStyle w:val="Compact"/>
              <w:jc w:val="left"/>
            </w:pPr>
            <w:r>
              <w:t xml:space="preserve">6.16</w:t>
            </w:r>
          </w:p>
        </w:tc>
        <w:tc>
          <w:p>
            <w:pPr>
              <w:pStyle w:val="Compact"/>
              <w:jc w:val="left"/>
            </w:pPr>
            <w:r>
              <w:t xml:space="preserve">63.2</w:t>
            </w:r>
          </w:p>
        </w:tc>
        <w:tc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ARD</w:t>
            </w:r>
          </w:p>
        </w:tc>
        <w:tc>
          <w:p>
            <w:pPr>
              <w:pStyle w:val="Compact"/>
              <w:jc w:val="left"/>
            </w:pPr>
            <w:r>
              <w:t xml:space="preserve">-27.52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59.04</w:t>
            </w: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Parsimony Equal Weights</w:t>
            </w:r>
          </w:p>
        </w:tc>
        <w:tc>
          <w:p>
            <w:pPr>
              <w:pStyle w:val="Compact"/>
              <w:jc w:val="left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-30.8</w:t>
            </w:r>
          </w:p>
        </w:tc>
        <w:tc>
          <w:p>
            <w:pPr>
              <w:pStyle w:val="Compact"/>
              <w:jc w:val="left"/>
            </w:pPr>
            <w:r>
              <w:t xml:space="preserve">6.58</w:t>
            </w:r>
          </w:p>
        </w:tc>
        <w:tc>
          <w:p>
            <w:pPr>
              <w:pStyle w:val="Compact"/>
              <w:jc w:val="left"/>
            </w:pPr>
            <w:r>
              <w:t xml:space="preserve">63.59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ARD</w:t>
            </w:r>
          </w:p>
        </w:tc>
        <w:tc>
          <w:p>
            <w:pPr>
              <w:pStyle w:val="Compact"/>
              <w:jc w:val="left"/>
            </w:pPr>
            <w:r>
              <w:t xml:space="preserve">-27.51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59.01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Bayesian Partitioned</w:t>
            </w:r>
          </w:p>
        </w:tc>
        <w:tc>
          <w:p>
            <w:pPr>
              <w:pStyle w:val="Compact"/>
              <w:jc w:val="left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-32.72</w:t>
            </w:r>
          </w:p>
        </w:tc>
        <w:tc>
          <w:p>
            <w:pPr>
              <w:pStyle w:val="Compact"/>
              <w:jc w:val="left"/>
            </w:pPr>
            <w:r>
              <w:t xml:space="preserve">6.22</w:t>
            </w:r>
          </w:p>
        </w:tc>
        <w:tc>
          <w:p>
            <w:pPr>
              <w:pStyle w:val="Compact"/>
              <w:jc w:val="left"/>
            </w:pPr>
            <w:r>
              <w:t xml:space="preserve">67.43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ARD</w:t>
            </w:r>
          </w:p>
        </w:tc>
        <w:tc>
          <w:p>
            <w:pPr>
              <w:pStyle w:val="Compact"/>
              <w:jc w:val="left"/>
            </w:pPr>
            <w:r>
              <w:t xml:space="preserve">-29.61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63.21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Bayesian Unpartitioned</w:t>
            </w:r>
          </w:p>
        </w:tc>
        <w:tc>
          <w:p>
            <w:pPr>
              <w:pStyle w:val="Compact"/>
              <w:jc w:val="left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-32.55</w:t>
            </w:r>
          </w:p>
        </w:tc>
        <w:tc>
          <w:p>
            <w:pPr>
              <w:pStyle w:val="Compact"/>
              <w:jc w:val="left"/>
            </w:pPr>
            <w:r>
              <w:t xml:space="preserve">6.66</w:t>
            </w:r>
          </w:p>
        </w:tc>
        <w:tc>
          <w:p>
            <w:pPr>
              <w:pStyle w:val="Compact"/>
              <w:jc w:val="left"/>
            </w:pPr>
            <w:r>
              <w:t xml:space="preserve">67.1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ARD</w:t>
            </w:r>
          </w:p>
        </w:tc>
        <w:tc>
          <w:p>
            <w:pPr>
              <w:pStyle w:val="Compact"/>
              <w:jc w:val="left"/>
            </w:pPr>
            <w:r>
              <w:t xml:space="preserve">-29.22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62.44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</w:tr>
    </w:tbl>
    <w:p>
      <w:pPr>
        <w:pStyle w:val="Heading1"/>
      </w:pPr>
      <w:bookmarkStart w:id="21" w:name="full-results"/>
      <w:r>
        <w:t xml:space="preserve">Full results</w:t>
      </w:r>
      <w:bookmarkEnd w:id="2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75%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97.5%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Parsimony Implied Weights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log.lik.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-30.6</w:t>
            </w:r>
          </w:p>
        </w:tc>
        <w:tc>
          <w:p>
            <w:pPr>
              <w:pStyle w:val="Compact"/>
              <w:jc w:val="left"/>
            </w:pPr>
            <w:r>
              <w:t xml:space="preserve">-30.61</w:t>
            </w:r>
          </w:p>
        </w:tc>
        <w:tc>
          <w:p>
            <w:pPr>
              <w:pStyle w:val="Compact"/>
              <w:jc w:val="left"/>
            </w:pPr>
            <w:r>
              <w:t xml:space="preserve">-30.6</w:t>
            </w:r>
          </w:p>
        </w:tc>
        <w:tc>
          <w:p>
            <w:pPr>
              <w:pStyle w:val="Compact"/>
              <w:jc w:val="left"/>
            </w:pPr>
            <w:r>
              <w:t xml:space="preserve">-30.57</w:t>
            </w:r>
          </w:p>
        </w:tc>
        <w:tc>
          <w:p>
            <w:pPr>
              <w:pStyle w:val="Compact"/>
              <w:jc w:val="left"/>
            </w:pPr>
            <w:r>
              <w:t xml:space="preserve">-30.54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ARD</w:t>
            </w:r>
          </w:p>
        </w:tc>
        <w:tc>
          <w:p>
            <w:pPr>
              <w:pStyle w:val="Compact"/>
              <w:jc w:val="left"/>
            </w:pPr>
            <w:r>
              <w:t xml:space="preserve">-27.52</w:t>
            </w:r>
          </w:p>
        </w:tc>
        <w:tc>
          <w:p>
            <w:pPr>
              <w:pStyle w:val="Compact"/>
              <w:jc w:val="left"/>
            </w:pPr>
            <w:r>
              <w:t xml:space="preserve">-27.53</w:t>
            </w:r>
          </w:p>
        </w:tc>
        <w:tc>
          <w:p>
            <w:pPr>
              <w:pStyle w:val="Compact"/>
              <w:jc w:val="left"/>
            </w:pPr>
            <w:r>
              <w:t xml:space="preserve">-27.53</w:t>
            </w:r>
          </w:p>
        </w:tc>
        <w:tc>
          <w:p>
            <w:pPr>
              <w:pStyle w:val="Compact"/>
              <w:jc w:val="left"/>
            </w:pPr>
            <w:r>
              <w:t xml:space="preserve">-27.52</w:t>
            </w:r>
          </w:p>
        </w:tc>
        <w:tc>
          <w:p>
            <w:pPr>
              <w:pStyle w:val="Compact"/>
              <w:jc w:val="left"/>
            </w:pPr>
            <w:r>
              <w:t xml:space="preserve">-27.51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63.2</w:t>
            </w:r>
          </w:p>
        </w:tc>
        <w:tc>
          <w:p>
            <w:pPr>
              <w:pStyle w:val="Compact"/>
              <w:jc w:val="left"/>
            </w:pPr>
            <w:r>
              <w:t xml:space="preserve">63.08</w:t>
            </w:r>
          </w:p>
        </w:tc>
        <w:tc>
          <w:p>
            <w:pPr>
              <w:pStyle w:val="Compact"/>
              <w:jc w:val="left"/>
            </w:pPr>
            <w:r>
              <w:t xml:space="preserve">63.14</w:t>
            </w:r>
          </w:p>
        </w:tc>
        <w:tc>
          <w:p>
            <w:pPr>
              <w:pStyle w:val="Compact"/>
              <w:jc w:val="left"/>
            </w:pPr>
            <w:r>
              <w:t xml:space="preserve">63.2</w:t>
            </w:r>
          </w:p>
        </w:tc>
        <w:tc>
          <w:p>
            <w:pPr>
              <w:pStyle w:val="Compact"/>
              <w:jc w:val="left"/>
            </w:pPr>
            <w:r>
              <w:t xml:space="preserve">63.21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ARD</w:t>
            </w:r>
          </w:p>
        </w:tc>
        <w:tc>
          <w:p>
            <w:pPr>
              <w:pStyle w:val="Compact"/>
              <w:jc w:val="left"/>
            </w:pPr>
            <w:r>
              <w:t xml:space="preserve">59.04</w:t>
            </w:r>
          </w:p>
        </w:tc>
        <w:tc>
          <w:p>
            <w:pPr>
              <w:pStyle w:val="Compact"/>
              <w:jc w:val="left"/>
            </w:pPr>
            <w:r>
              <w:t xml:space="preserve">59.03</w:t>
            </w:r>
          </w:p>
        </w:tc>
        <w:tc>
          <w:p>
            <w:pPr>
              <w:pStyle w:val="Compact"/>
              <w:jc w:val="left"/>
            </w:pPr>
            <w:r>
              <w:t xml:space="preserve">59.04</w:t>
            </w:r>
          </w:p>
        </w:tc>
        <w:tc>
          <w:p>
            <w:pPr>
              <w:pStyle w:val="Compact"/>
              <w:jc w:val="left"/>
            </w:pPr>
            <w:r>
              <w:t xml:space="preserve">59.05</w:t>
            </w:r>
          </w:p>
        </w:tc>
        <w:tc>
          <w:p>
            <w:pPr>
              <w:pStyle w:val="Compact"/>
              <w:jc w:val="left"/>
            </w:pPr>
            <w:r>
              <w:t xml:space="preserve">59.05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Absent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p>
            <w:pPr>
              <w:pStyle w:val="Compact"/>
              <w:jc w:val="left"/>
            </w:pPr>
            <w:r>
              <w:t xml:space="preserve">0.93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ARD</w:t>
            </w: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Present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ARD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Parsimony Equal Weights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log.lik.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-30.8</w:t>
            </w:r>
          </w:p>
        </w:tc>
        <w:tc>
          <w:p>
            <w:pPr>
              <w:pStyle w:val="Compact"/>
              <w:jc w:val="left"/>
            </w:pPr>
            <w:r>
              <w:t xml:space="preserve">-30.95</w:t>
            </w:r>
          </w:p>
        </w:tc>
        <w:tc>
          <w:p>
            <w:pPr>
              <w:pStyle w:val="Compact"/>
              <w:jc w:val="left"/>
            </w:pPr>
            <w:r>
              <w:t xml:space="preserve">-30.85</w:t>
            </w:r>
          </w:p>
        </w:tc>
        <w:tc>
          <w:p>
            <w:pPr>
              <w:pStyle w:val="Compact"/>
              <w:jc w:val="left"/>
            </w:pPr>
            <w:r>
              <w:t xml:space="preserve">-30.74</w:t>
            </w:r>
          </w:p>
        </w:tc>
        <w:tc>
          <w:p>
            <w:pPr>
              <w:pStyle w:val="Compact"/>
              <w:jc w:val="left"/>
            </w:pPr>
            <w:r>
              <w:t xml:space="preserve">-30.7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ARD</w:t>
            </w:r>
          </w:p>
        </w:tc>
        <w:tc>
          <w:p>
            <w:pPr>
              <w:pStyle w:val="Compact"/>
              <w:jc w:val="left"/>
            </w:pPr>
            <w:r>
              <w:t xml:space="preserve">-27.51</w:t>
            </w:r>
          </w:p>
        </w:tc>
        <w:tc>
          <w:p>
            <w:pPr>
              <w:pStyle w:val="Compact"/>
              <w:jc w:val="left"/>
            </w:pPr>
            <w:r>
              <w:t xml:space="preserve">-27.61</w:t>
            </w:r>
          </w:p>
        </w:tc>
        <w:tc>
          <w:p>
            <w:pPr>
              <w:pStyle w:val="Compact"/>
              <w:jc w:val="left"/>
            </w:pPr>
            <w:r>
              <w:t xml:space="preserve">-27.56</w:t>
            </w:r>
          </w:p>
        </w:tc>
        <w:tc>
          <w:p>
            <w:pPr>
              <w:pStyle w:val="Compact"/>
              <w:jc w:val="left"/>
            </w:pPr>
            <w:r>
              <w:t xml:space="preserve">-27.48</w:t>
            </w:r>
          </w:p>
        </w:tc>
        <w:tc>
          <w:p>
            <w:pPr>
              <w:pStyle w:val="Compact"/>
              <w:jc w:val="left"/>
            </w:pPr>
            <w:r>
              <w:t xml:space="preserve">-27.47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63.59</w:t>
            </w:r>
          </w:p>
        </w:tc>
        <w:tc>
          <w:p>
            <w:pPr>
              <w:pStyle w:val="Compact"/>
              <w:jc w:val="left"/>
            </w:pPr>
            <w:r>
              <w:t xml:space="preserve">63.4</w:t>
            </w:r>
          </w:p>
        </w:tc>
        <w:tc>
          <w:p>
            <w:pPr>
              <w:pStyle w:val="Compact"/>
              <w:jc w:val="left"/>
            </w:pPr>
            <w:r>
              <w:t xml:space="preserve">63.48</w:t>
            </w:r>
          </w:p>
        </w:tc>
        <w:tc>
          <w:p>
            <w:pPr>
              <w:pStyle w:val="Compact"/>
              <w:jc w:val="left"/>
            </w:pPr>
            <w:r>
              <w:t xml:space="preserve">63.7</w:t>
            </w:r>
          </w:p>
        </w:tc>
        <w:tc>
          <w:p>
            <w:pPr>
              <w:pStyle w:val="Compact"/>
              <w:jc w:val="left"/>
            </w:pPr>
            <w:r>
              <w:t xml:space="preserve">63.9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ARD</w:t>
            </w:r>
          </w:p>
        </w:tc>
        <w:tc>
          <w:p>
            <w:pPr>
              <w:pStyle w:val="Compact"/>
              <w:jc w:val="left"/>
            </w:pPr>
            <w:r>
              <w:t xml:space="preserve">59.01</w:t>
            </w:r>
          </w:p>
        </w:tc>
        <w:tc>
          <w:p>
            <w:pPr>
              <w:pStyle w:val="Compact"/>
              <w:jc w:val="left"/>
            </w:pPr>
            <w:r>
              <w:t xml:space="preserve">58.94</w:t>
            </w:r>
          </w:p>
        </w:tc>
        <w:tc>
          <w:p>
            <w:pPr>
              <w:pStyle w:val="Compact"/>
              <w:jc w:val="left"/>
            </w:pPr>
            <w:r>
              <w:t xml:space="preserve">58.96</w:t>
            </w:r>
          </w:p>
        </w:tc>
        <w:tc>
          <w:p>
            <w:pPr>
              <w:pStyle w:val="Compact"/>
              <w:jc w:val="left"/>
            </w:pPr>
            <w:r>
              <w:t xml:space="preserve">59.11</w:t>
            </w:r>
          </w:p>
        </w:tc>
        <w:tc>
          <w:p>
            <w:pPr>
              <w:pStyle w:val="Compact"/>
              <w:jc w:val="left"/>
            </w:pPr>
            <w:r>
              <w:t xml:space="preserve">59.21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Absent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ARD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Present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ARD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Bayesian Partitioned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log.lik.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-32.72</w:t>
            </w:r>
          </w:p>
        </w:tc>
        <w:tc>
          <w:p>
            <w:pPr>
              <w:pStyle w:val="Compact"/>
              <w:jc w:val="left"/>
            </w:pPr>
            <w:r>
              <w:t xml:space="preserve">-36.28</w:t>
            </w:r>
          </w:p>
        </w:tc>
        <w:tc>
          <w:p>
            <w:pPr>
              <w:pStyle w:val="Compact"/>
              <w:jc w:val="left"/>
            </w:pPr>
            <w:r>
              <w:t xml:space="preserve">-33.74</w:t>
            </w:r>
          </w:p>
        </w:tc>
        <w:tc>
          <w:p>
            <w:pPr>
              <w:pStyle w:val="Compact"/>
              <w:jc w:val="left"/>
            </w:pPr>
            <w:r>
              <w:t xml:space="preserve">-31.83</w:t>
            </w:r>
          </w:p>
        </w:tc>
        <w:tc>
          <w:p>
            <w:pPr>
              <w:pStyle w:val="Compact"/>
              <w:jc w:val="left"/>
            </w:pPr>
            <w:r>
              <w:t xml:space="preserve">-30.44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ARD</w:t>
            </w:r>
          </w:p>
        </w:tc>
        <w:tc>
          <w:p>
            <w:pPr>
              <w:pStyle w:val="Compact"/>
              <w:jc w:val="left"/>
            </w:pPr>
            <w:r>
              <w:t xml:space="preserve">-29.61</w:t>
            </w:r>
          </w:p>
        </w:tc>
        <w:tc>
          <w:p>
            <w:pPr>
              <w:pStyle w:val="Compact"/>
              <w:jc w:val="left"/>
            </w:pPr>
            <w:r>
              <w:t xml:space="preserve">-33.61</w:t>
            </w:r>
          </w:p>
        </w:tc>
        <w:tc>
          <w:p>
            <w:pPr>
              <w:pStyle w:val="Compact"/>
              <w:jc w:val="left"/>
            </w:pPr>
            <w:r>
              <w:t xml:space="preserve">-30.42</w:t>
            </w:r>
          </w:p>
        </w:tc>
        <w:tc>
          <w:p>
            <w:pPr>
              <w:pStyle w:val="Compact"/>
              <w:jc w:val="left"/>
            </w:pPr>
            <w:r>
              <w:t xml:space="preserve">-28.71</w:t>
            </w:r>
          </w:p>
        </w:tc>
        <w:tc>
          <w:p>
            <w:pPr>
              <w:pStyle w:val="Compact"/>
              <w:jc w:val="left"/>
            </w:pPr>
            <w:r>
              <w:t xml:space="preserve">-27.49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67.43</w:t>
            </w:r>
          </w:p>
        </w:tc>
        <w:tc>
          <w:p>
            <w:pPr>
              <w:pStyle w:val="Compact"/>
              <w:jc w:val="left"/>
            </w:pPr>
            <w:r>
              <w:t xml:space="preserve">62.88</w:t>
            </w:r>
          </w:p>
        </w:tc>
        <w:tc>
          <w:p>
            <w:pPr>
              <w:pStyle w:val="Compact"/>
              <w:jc w:val="left"/>
            </w:pPr>
            <w:r>
              <w:t xml:space="preserve">65.67</w:t>
            </w:r>
          </w:p>
        </w:tc>
        <w:tc>
          <w:p>
            <w:pPr>
              <w:pStyle w:val="Compact"/>
              <w:jc w:val="left"/>
            </w:pPr>
            <w:r>
              <w:t xml:space="preserve">69.48</w:t>
            </w:r>
          </w:p>
        </w:tc>
        <w:tc>
          <w:p>
            <w:pPr>
              <w:pStyle w:val="Compact"/>
              <w:jc w:val="left"/>
            </w:pPr>
            <w:r>
              <w:t xml:space="preserve">74.57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ARD</w:t>
            </w:r>
          </w:p>
        </w:tc>
        <w:tc>
          <w:p>
            <w:pPr>
              <w:pStyle w:val="Compact"/>
              <w:jc w:val="left"/>
            </w:pPr>
            <w:r>
              <w:t xml:space="preserve">63.21</w:t>
            </w:r>
          </w:p>
        </w:tc>
        <w:tc>
          <w:p>
            <w:pPr>
              <w:pStyle w:val="Compact"/>
              <w:jc w:val="left"/>
            </w:pPr>
            <w:r>
              <w:t xml:space="preserve">58.98</w:t>
            </w:r>
          </w:p>
        </w:tc>
        <w:tc>
          <w:p>
            <w:pPr>
              <w:pStyle w:val="Compact"/>
              <w:jc w:val="left"/>
            </w:pPr>
            <w:r>
              <w:t xml:space="preserve">61.41</w:t>
            </w:r>
          </w:p>
        </w:tc>
        <w:tc>
          <w:p>
            <w:pPr>
              <w:pStyle w:val="Compact"/>
              <w:jc w:val="left"/>
            </w:pPr>
            <w:r>
              <w:t xml:space="preserve">64.83</w:t>
            </w:r>
          </w:p>
        </w:tc>
        <w:tc>
          <w:p>
            <w:pPr>
              <w:pStyle w:val="Compact"/>
              <w:jc w:val="left"/>
            </w:pPr>
            <w:r>
              <w:t xml:space="preserve">71.22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Absent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ARD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Present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ARD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p>
            <w:pPr>
              <w:pStyle w:val="Compact"/>
              <w:jc w:val="left"/>
            </w:pPr>
            <w:r>
              <w:t xml:space="preserve">0.99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Bayesian Unpartitioned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log.lik.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-32.55</w:t>
            </w:r>
          </w:p>
        </w:tc>
        <w:tc>
          <w:p>
            <w:pPr>
              <w:pStyle w:val="Compact"/>
              <w:jc w:val="left"/>
            </w:pPr>
            <w:r>
              <w:t xml:space="preserve">-35.58</w:t>
            </w:r>
          </w:p>
        </w:tc>
        <w:tc>
          <w:p>
            <w:pPr>
              <w:pStyle w:val="Compact"/>
              <w:jc w:val="left"/>
            </w:pPr>
            <w:r>
              <w:t xml:space="preserve">-33.49</w:t>
            </w:r>
          </w:p>
        </w:tc>
        <w:tc>
          <w:p>
            <w:pPr>
              <w:pStyle w:val="Compact"/>
              <w:jc w:val="left"/>
            </w:pPr>
            <w:r>
              <w:t xml:space="preserve">-31.75</w:t>
            </w:r>
          </w:p>
        </w:tc>
        <w:tc>
          <w:p>
            <w:pPr>
              <w:pStyle w:val="Compact"/>
              <w:jc w:val="left"/>
            </w:pPr>
            <w:r>
              <w:t xml:space="preserve">-30.2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ARD</w:t>
            </w:r>
          </w:p>
        </w:tc>
        <w:tc>
          <w:p>
            <w:pPr>
              <w:pStyle w:val="Compact"/>
              <w:jc w:val="left"/>
            </w:pPr>
            <w:r>
              <w:t xml:space="preserve">-29.22</w:t>
            </w:r>
          </w:p>
        </w:tc>
        <w:tc>
          <w:p>
            <w:pPr>
              <w:pStyle w:val="Compact"/>
              <w:jc w:val="left"/>
            </w:pPr>
            <w:r>
              <w:t xml:space="preserve">-32.66</w:t>
            </w:r>
          </w:p>
        </w:tc>
        <w:tc>
          <w:p>
            <w:pPr>
              <w:pStyle w:val="Compact"/>
              <w:jc w:val="left"/>
            </w:pPr>
            <w:r>
              <w:t xml:space="preserve">-30.35</w:t>
            </w:r>
          </w:p>
        </w:tc>
        <w:tc>
          <w:p>
            <w:pPr>
              <w:pStyle w:val="Compact"/>
              <w:jc w:val="left"/>
            </w:pPr>
            <w:r>
              <w:t xml:space="preserve">-28.59</w:t>
            </w:r>
          </w:p>
        </w:tc>
        <w:tc>
          <w:p>
            <w:pPr>
              <w:pStyle w:val="Compact"/>
              <w:jc w:val="left"/>
            </w:pPr>
            <w:r>
              <w:t xml:space="preserve">-26.58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67.1</w:t>
            </w:r>
          </w:p>
        </w:tc>
        <w:tc>
          <w:p>
            <w:pPr>
              <w:pStyle w:val="Compact"/>
              <w:jc w:val="left"/>
            </w:pPr>
            <w:r>
              <w:t xml:space="preserve">62.39</w:t>
            </w:r>
          </w:p>
        </w:tc>
        <w:tc>
          <w:p>
            <w:pPr>
              <w:pStyle w:val="Compact"/>
              <w:jc w:val="left"/>
            </w:pPr>
            <w:r>
              <w:t xml:space="preserve">65.5</w:t>
            </w:r>
          </w:p>
        </w:tc>
        <w:tc>
          <w:p>
            <w:pPr>
              <w:pStyle w:val="Compact"/>
              <w:jc w:val="left"/>
            </w:pPr>
            <w:r>
              <w:t xml:space="preserve">68.97</w:t>
            </w:r>
          </w:p>
        </w:tc>
        <w:tc>
          <w:p>
            <w:pPr>
              <w:pStyle w:val="Compact"/>
              <w:jc w:val="left"/>
            </w:pPr>
            <w:r>
              <w:t xml:space="preserve">73.16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ARD</w:t>
            </w:r>
          </w:p>
        </w:tc>
        <w:tc>
          <w:p>
            <w:pPr>
              <w:pStyle w:val="Compact"/>
              <w:jc w:val="left"/>
            </w:pPr>
            <w:r>
              <w:t xml:space="preserve">62.44</w:t>
            </w:r>
          </w:p>
        </w:tc>
        <w:tc>
          <w:p>
            <w:pPr>
              <w:pStyle w:val="Compact"/>
              <w:jc w:val="left"/>
            </w:pPr>
            <w:r>
              <w:t xml:space="preserve">57.15</w:t>
            </w:r>
          </w:p>
        </w:tc>
        <w:tc>
          <w:p>
            <w:pPr>
              <w:pStyle w:val="Compact"/>
              <w:jc w:val="left"/>
            </w:pPr>
            <w:r>
              <w:t xml:space="preserve">61.19</w:t>
            </w:r>
          </w:p>
        </w:tc>
        <w:tc>
          <w:p>
            <w:pPr>
              <w:pStyle w:val="Compact"/>
              <w:jc w:val="left"/>
            </w:pPr>
            <w:r>
              <w:t xml:space="preserve">64.71</w:t>
            </w:r>
          </w:p>
        </w:tc>
        <w:tc>
          <w:p>
            <w:pPr>
              <w:pStyle w:val="Compact"/>
              <w:jc w:val="left"/>
            </w:pPr>
            <w:r>
              <w:t xml:space="preserve">69.33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Absent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ARD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Present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0.95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ARD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2020-07-02T14:59:31Z</dcterms:created>
  <dcterms:modified xsi:type="dcterms:W3CDTF">2020-07-02T14:59:31Z</dcterms:modified>
</cp:coreProperties>
</file>