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166C" w14:textId="77777777" w:rsidR="00937824" w:rsidRPr="00937824" w:rsidRDefault="00937824" w:rsidP="00937824">
      <w:pPr>
        <w:rPr>
          <w:b/>
          <w:bCs/>
          <w:lang w:val="pt-BR"/>
        </w:rPr>
      </w:pPr>
      <w:r w:rsidRPr="00937824">
        <w:rPr>
          <w:b/>
          <w:bCs/>
          <w:lang w:val="pt-BR"/>
        </w:rPr>
        <w:t>Camada 1 — MPI-IO: a implementação de referência</w:t>
      </w:r>
    </w:p>
    <w:p w14:paraId="18EF2D24" w14:textId="77777777" w:rsidR="00937824" w:rsidRPr="00937824" w:rsidRDefault="00937824" w:rsidP="00937824">
      <w:r w:rsidRPr="00937824">
        <w:rPr>
          <w:b/>
          <w:bCs/>
        </w:rPr>
        <w:t>Thakur, R., Gropp, W. &amp; Lusk, E. (1999)</w:t>
      </w:r>
      <w:r w:rsidRPr="00937824">
        <w:t xml:space="preserve"> </w:t>
      </w:r>
      <w:r w:rsidRPr="00937824">
        <w:rPr>
          <w:i/>
          <w:iCs/>
        </w:rPr>
        <w:t>"On Implementing MPI-IO Portably and with High Performance"</w:t>
      </w:r>
      <w:r w:rsidRPr="00937824">
        <w:t xml:space="preserve"> Proc. 6th Workshop on I/O in Parallel and Distributed Systems (IOPADS'99), pp. 23–32. ACM. </w:t>
      </w:r>
      <w:hyperlink r:id="rId4" w:history="1">
        <w:r w:rsidRPr="00937824">
          <w:rPr>
            <w:rStyle w:val="Hyperlink"/>
          </w:rPr>
          <w:t>[OSTI]</w:t>
        </w:r>
      </w:hyperlink>
      <w:r w:rsidRPr="00937824">
        <w:t xml:space="preserve"> · </w:t>
      </w:r>
      <w:hyperlink r:id="rId5" w:history="1">
        <w:r w:rsidRPr="00937824">
          <w:rPr>
            <w:rStyle w:val="Hyperlink"/>
          </w:rPr>
          <w:t>ROMIO project</w:t>
        </w:r>
      </w:hyperlink>
    </w:p>
    <w:p w14:paraId="2AA373F4" w14:textId="77777777" w:rsidR="00937824" w:rsidRPr="00937824" w:rsidRDefault="00937824" w:rsidP="00937824">
      <w:r w:rsidRPr="00937824">
        <w:t xml:space="preserve">E </w:t>
      </w:r>
      <w:proofErr w:type="spellStart"/>
      <w:r w:rsidRPr="00937824">
        <w:t>também</w:t>
      </w:r>
      <w:proofErr w:type="spellEnd"/>
      <w:r w:rsidRPr="00937824">
        <w:t>:</w:t>
      </w:r>
    </w:p>
    <w:p w14:paraId="5BA4221E" w14:textId="77777777" w:rsidR="00937824" w:rsidRPr="00937824" w:rsidRDefault="00937824" w:rsidP="00937824">
      <w:pPr>
        <w:rPr>
          <w:lang w:val="pt-BR"/>
        </w:rPr>
      </w:pPr>
      <w:r w:rsidRPr="00937824">
        <w:rPr>
          <w:b/>
          <w:bCs/>
        </w:rPr>
        <w:t>Thakur, R., Gropp, W. &amp; Lusk, E. (1999)</w:t>
      </w:r>
      <w:r w:rsidRPr="00937824">
        <w:t xml:space="preserve"> </w:t>
      </w:r>
      <w:r w:rsidRPr="00937824">
        <w:rPr>
          <w:i/>
          <w:iCs/>
        </w:rPr>
        <w:t>"Data Sieving and Collective I/O in ROMIO"</w:t>
      </w:r>
      <w:r w:rsidRPr="00937824">
        <w:t xml:space="preserve"> Proc. 7th Symposium on Frontiers of Massively Parallel Computing, IEEE. </w:t>
      </w:r>
      <w:hyperlink r:id="rId6" w:history="1">
        <w:r w:rsidRPr="00937824">
          <w:rPr>
            <w:rStyle w:val="Hyperlink"/>
            <w:lang w:val="pt-BR"/>
          </w:rPr>
          <w:t>[</w:t>
        </w:r>
        <w:proofErr w:type="spellStart"/>
        <w:r w:rsidRPr="00937824">
          <w:rPr>
            <w:rStyle w:val="Hyperlink"/>
            <w:lang w:val="pt-BR"/>
          </w:rPr>
          <w:t>ResearchGate</w:t>
        </w:r>
        <w:proofErr w:type="spellEnd"/>
        <w:r w:rsidRPr="00937824">
          <w:rPr>
            <w:rStyle w:val="Hyperlink"/>
            <w:lang w:val="pt-BR"/>
          </w:rPr>
          <w:t>]</w:t>
        </w:r>
      </w:hyperlink>
    </w:p>
    <w:p w14:paraId="42BDC7DE" w14:textId="77777777" w:rsidR="00937824" w:rsidRPr="00937824" w:rsidRDefault="00937824" w:rsidP="00937824">
      <w:pPr>
        <w:rPr>
          <w:lang w:val="pt-BR"/>
        </w:rPr>
      </w:pPr>
      <w:r w:rsidRPr="00937824">
        <w:rPr>
          <w:lang w:val="pt-BR"/>
        </w:rPr>
        <w:t xml:space="preserve">Esses dois artigos introduzem o ROMIO — a implementação de MPI-IO que até hoje é o </w:t>
      </w:r>
      <w:proofErr w:type="spellStart"/>
      <w:r w:rsidRPr="00937824">
        <w:rPr>
          <w:lang w:val="pt-BR"/>
        </w:rPr>
        <w:t>backend</w:t>
      </w:r>
      <w:proofErr w:type="spellEnd"/>
      <w:r w:rsidRPr="00937824">
        <w:rPr>
          <w:lang w:val="pt-BR"/>
        </w:rPr>
        <w:t xml:space="preserve"> padrão do MPICH e Open MPI. Definem </w:t>
      </w:r>
      <w:proofErr w:type="spellStart"/>
      <w:r w:rsidRPr="00937824">
        <w:rPr>
          <w:lang w:val="pt-BR"/>
        </w:rPr>
        <w:t>two-phase</w:t>
      </w:r>
      <w:proofErr w:type="spellEnd"/>
      <w:r w:rsidRPr="00937824">
        <w:rPr>
          <w:lang w:val="pt-BR"/>
        </w:rPr>
        <w:t xml:space="preserve"> I/O e data </w:t>
      </w:r>
      <w:proofErr w:type="spellStart"/>
      <w:r w:rsidRPr="00937824">
        <w:rPr>
          <w:lang w:val="pt-BR"/>
        </w:rPr>
        <w:t>sieving</w:t>
      </w:r>
      <w:proofErr w:type="spellEnd"/>
      <w:r w:rsidRPr="00937824">
        <w:rPr>
          <w:lang w:val="pt-BR"/>
        </w:rPr>
        <w:t>. Todo suporte Lustre posterior é construído sobre a camada ADIO do ROMIO.</w:t>
      </w:r>
    </w:p>
    <w:p w14:paraId="05A969DE" w14:textId="77777777" w:rsidR="00937824" w:rsidRPr="00937824" w:rsidRDefault="00937824" w:rsidP="00937824">
      <w:r w:rsidRPr="00937824">
        <w:pict w14:anchorId="2DC369B1">
          <v:rect id="_x0000_i1043" style="width:0;height:1.5pt" o:hralign="center" o:hrstd="t" o:hr="t" fillcolor="#a0a0a0" stroked="f"/>
        </w:pict>
      </w:r>
    </w:p>
    <w:p w14:paraId="4F4F116F" w14:textId="77777777" w:rsidR="00937824" w:rsidRPr="00937824" w:rsidRDefault="00937824" w:rsidP="00937824">
      <w:pPr>
        <w:rPr>
          <w:b/>
          <w:bCs/>
          <w:lang w:val="pt-BR"/>
        </w:rPr>
      </w:pPr>
      <w:r w:rsidRPr="00937824">
        <w:rPr>
          <w:b/>
          <w:bCs/>
          <w:lang w:val="pt-BR"/>
        </w:rPr>
        <w:t>Camada 2 — Lustre: o sistema de arquivos</w:t>
      </w:r>
    </w:p>
    <w:p w14:paraId="275CBA79" w14:textId="77777777" w:rsidR="00937824" w:rsidRPr="00937824" w:rsidRDefault="00937824" w:rsidP="00937824">
      <w:pPr>
        <w:rPr>
          <w:lang w:val="pt-BR"/>
        </w:rPr>
      </w:pPr>
      <w:proofErr w:type="spellStart"/>
      <w:r w:rsidRPr="00937824">
        <w:rPr>
          <w:b/>
          <w:bCs/>
          <w:lang w:val="pt-BR"/>
        </w:rPr>
        <w:t>Braam</w:t>
      </w:r>
      <w:proofErr w:type="spellEnd"/>
      <w:r w:rsidRPr="00937824">
        <w:rPr>
          <w:b/>
          <w:bCs/>
          <w:lang w:val="pt-BR"/>
        </w:rPr>
        <w:t xml:space="preserve">, P. J. &amp; </w:t>
      </w:r>
      <w:proofErr w:type="spellStart"/>
      <w:r w:rsidRPr="00937824">
        <w:rPr>
          <w:b/>
          <w:bCs/>
          <w:lang w:val="pt-BR"/>
        </w:rPr>
        <w:t>Schwan</w:t>
      </w:r>
      <w:proofErr w:type="spellEnd"/>
      <w:r w:rsidRPr="00937824">
        <w:rPr>
          <w:b/>
          <w:bCs/>
          <w:lang w:val="pt-BR"/>
        </w:rPr>
        <w:t>, P. (2002)</w:t>
      </w:r>
      <w:r w:rsidRPr="00937824">
        <w:rPr>
          <w:lang w:val="pt-BR"/>
        </w:rPr>
        <w:t xml:space="preserve"> </w:t>
      </w:r>
      <w:r w:rsidRPr="00937824">
        <w:rPr>
          <w:i/>
          <w:iCs/>
          <w:lang w:val="pt-BR"/>
        </w:rPr>
        <w:t xml:space="preserve">"Lustre: The </w:t>
      </w:r>
      <w:proofErr w:type="spellStart"/>
      <w:r w:rsidRPr="00937824">
        <w:rPr>
          <w:i/>
          <w:iCs/>
          <w:lang w:val="pt-BR"/>
        </w:rPr>
        <w:t>Intergalactic</w:t>
      </w:r>
      <w:proofErr w:type="spellEnd"/>
      <w:r w:rsidRPr="00937824">
        <w:rPr>
          <w:i/>
          <w:iCs/>
          <w:lang w:val="pt-BR"/>
        </w:rPr>
        <w:t xml:space="preserve"> File System"</w:t>
      </w:r>
      <w:r w:rsidRPr="00937824">
        <w:rPr>
          <w:lang w:val="pt-BR"/>
        </w:rPr>
        <w:t xml:space="preserve"> Apresentado em Ottawa Linux </w:t>
      </w:r>
      <w:proofErr w:type="spellStart"/>
      <w:r w:rsidRPr="00937824">
        <w:rPr>
          <w:lang w:val="pt-BR"/>
        </w:rPr>
        <w:t>Symposium</w:t>
      </w:r>
      <w:proofErr w:type="spellEnd"/>
      <w:r w:rsidRPr="00937824">
        <w:rPr>
          <w:lang w:val="pt-BR"/>
        </w:rPr>
        <w:t xml:space="preserve">, julho 2002. </w:t>
      </w:r>
      <w:r w:rsidRPr="00937824">
        <w:fldChar w:fldCharType="begin"/>
      </w:r>
      <w:r w:rsidRPr="00937824">
        <w:rPr>
          <w:lang w:val="pt-BR"/>
        </w:rPr>
        <w:instrText>HYPERLINK "https://www.semanticscholar.org/paper/Lustre:-The-intergalactic-file-system-Braam-Schwan/1442dc56c0cc8e1b2aa29580b5b8102f1f743781"</w:instrText>
      </w:r>
      <w:r w:rsidRPr="00937824">
        <w:fldChar w:fldCharType="separate"/>
      </w:r>
      <w:r w:rsidRPr="00937824">
        <w:rPr>
          <w:rStyle w:val="Hyperlink"/>
          <w:lang w:val="pt-BR"/>
        </w:rPr>
        <w:t>[</w:t>
      </w:r>
      <w:proofErr w:type="spellStart"/>
      <w:r w:rsidRPr="00937824">
        <w:rPr>
          <w:rStyle w:val="Hyperlink"/>
          <w:lang w:val="pt-BR"/>
        </w:rPr>
        <w:t>Semantic</w:t>
      </w:r>
      <w:proofErr w:type="spellEnd"/>
      <w:r w:rsidRPr="00937824">
        <w:rPr>
          <w:rStyle w:val="Hyperlink"/>
          <w:lang w:val="pt-BR"/>
        </w:rPr>
        <w:t xml:space="preserve"> Scholar]</w:t>
      </w:r>
      <w:r w:rsidRPr="00937824">
        <w:fldChar w:fldCharType="end"/>
      </w:r>
      <w:r w:rsidRPr="00937824">
        <w:rPr>
          <w:lang w:val="pt-BR"/>
        </w:rPr>
        <w:t xml:space="preserve"> · </w:t>
      </w:r>
      <w:hyperlink r:id="rId7" w:history="1">
        <w:r w:rsidRPr="00937824">
          <w:rPr>
            <w:rStyle w:val="Hyperlink"/>
            <w:lang w:val="pt-BR"/>
          </w:rPr>
          <w:t>[PDF]</w:t>
        </w:r>
      </w:hyperlink>
    </w:p>
    <w:p w14:paraId="2B6A840F" w14:textId="77777777" w:rsidR="00937824" w:rsidRPr="00937824" w:rsidRDefault="00937824" w:rsidP="00937824">
      <w:pPr>
        <w:rPr>
          <w:lang w:val="pt-BR"/>
        </w:rPr>
      </w:pPr>
      <w:r w:rsidRPr="00937824">
        <w:rPr>
          <w:lang w:val="pt-BR"/>
        </w:rPr>
        <w:t xml:space="preserve">Apresenta a arquitetura do Lustre — OST, OSS, MDT, cliente — e o modelo de </w:t>
      </w:r>
      <w:proofErr w:type="spellStart"/>
      <w:r w:rsidRPr="00937824">
        <w:rPr>
          <w:lang w:val="pt-BR"/>
        </w:rPr>
        <w:t>striping</w:t>
      </w:r>
      <w:proofErr w:type="spellEnd"/>
      <w:r w:rsidRPr="00937824">
        <w:rPr>
          <w:lang w:val="pt-BR"/>
        </w:rPr>
        <w:t xml:space="preserve">. Primeira instalação em produção: MCR Cluster do LLNL, março de 2003. Trabalho que define o sistema sobre o qual todo estudo de </w:t>
      </w:r>
      <w:proofErr w:type="spellStart"/>
      <w:r w:rsidRPr="00937824">
        <w:rPr>
          <w:lang w:val="pt-BR"/>
        </w:rPr>
        <w:t>MPI-IO+Lustre</w:t>
      </w:r>
      <w:proofErr w:type="spellEnd"/>
      <w:r w:rsidRPr="00937824">
        <w:rPr>
          <w:lang w:val="pt-BR"/>
        </w:rPr>
        <w:t xml:space="preserve"> é construído.</w:t>
      </w:r>
    </w:p>
    <w:p w14:paraId="3058ED98" w14:textId="77777777" w:rsidR="00937824" w:rsidRPr="00937824" w:rsidRDefault="00937824" w:rsidP="00937824">
      <w:r w:rsidRPr="00937824">
        <w:pict w14:anchorId="3CBA7063">
          <v:rect id="_x0000_i1044" style="width:0;height:1.5pt" o:hralign="center" o:hrstd="t" o:hr="t" fillcolor="#a0a0a0" stroked="f"/>
        </w:pict>
      </w:r>
    </w:p>
    <w:p w14:paraId="5E9FB842" w14:textId="77777777" w:rsidR="00937824" w:rsidRPr="00937824" w:rsidRDefault="00937824" w:rsidP="00937824">
      <w:pPr>
        <w:rPr>
          <w:b/>
          <w:bCs/>
          <w:lang w:val="pt-BR"/>
        </w:rPr>
      </w:pPr>
      <w:r w:rsidRPr="00937824">
        <w:rPr>
          <w:b/>
          <w:bCs/>
          <w:lang w:val="pt-BR"/>
        </w:rPr>
        <w:t xml:space="preserve">Camada 3 — MPI-IO </w:t>
      </w:r>
      <w:r w:rsidRPr="00937824">
        <w:rPr>
          <w:b/>
          <w:bCs/>
          <w:i/>
          <w:iCs/>
          <w:lang w:val="pt-BR"/>
        </w:rPr>
        <w:t>sobre</w:t>
      </w:r>
      <w:r w:rsidRPr="00937824">
        <w:rPr>
          <w:b/>
          <w:bCs/>
          <w:lang w:val="pt-BR"/>
        </w:rPr>
        <w:t xml:space="preserve"> Lustre: os trabalhos que os uniram</w:t>
      </w:r>
    </w:p>
    <w:p w14:paraId="306CA63A" w14:textId="77777777" w:rsidR="00937824" w:rsidRPr="00937824" w:rsidRDefault="00937824" w:rsidP="00937824">
      <w:pPr>
        <w:rPr>
          <w:lang w:val="pt-BR"/>
        </w:rPr>
      </w:pPr>
      <w:r w:rsidRPr="00937824">
        <w:rPr>
          <w:b/>
          <w:bCs/>
        </w:rPr>
        <w:t>Dickens, P. M. &amp; Logan, J. (2008)</w:t>
      </w:r>
      <w:r w:rsidRPr="00937824">
        <w:t xml:space="preserve"> </w:t>
      </w:r>
      <w:r w:rsidRPr="00937824">
        <w:rPr>
          <w:i/>
          <w:iCs/>
        </w:rPr>
        <w:t xml:space="preserve">"Towards an Understanding of the Performance of MPI-IO in </w:t>
      </w:r>
      <w:proofErr w:type="spellStart"/>
      <w:r w:rsidRPr="00937824">
        <w:rPr>
          <w:i/>
          <w:iCs/>
        </w:rPr>
        <w:t>Lustre</w:t>
      </w:r>
      <w:proofErr w:type="spellEnd"/>
      <w:r w:rsidRPr="00937824">
        <w:rPr>
          <w:i/>
          <w:iCs/>
        </w:rPr>
        <w:t xml:space="preserve"> File Systems"</w:t>
      </w:r>
      <w:r w:rsidRPr="00937824">
        <w:t xml:space="preserve"> IEEE Cluster 2008. </w:t>
      </w:r>
      <w:hyperlink r:id="rId8" w:history="1">
        <w:r w:rsidRPr="00937824">
          <w:rPr>
            <w:rStyle w:val="Hyperlink"/>
            <w:lang w:val="pt-BR"/>
          </w:rPr>
          <w:t xml:space="preserve">[IEEE </w:t>
        </w:r>
        <w:proofErr w:type="spellStart"/>
        <w:r w:rsidRPr="00937824">
          <w:rPr>
            <w:rStyle w:val="Hyperlink"/>
            <w:lang w:val="pt-BR"/>
          </w:rPr>
          <w:t>Xplore</w:t>
        </w:r>
        <w:proofErr w:type="spellEnd"/>
        <w:r w:rsidRPr="00937824">
          <w:rPr>
            <w:rStyle w:val="Hyperlink"/>
            <w:lang w:val="pt-BR"/>
          </w:rPr>
          <w:t>]</w:t>
        </w:r>
      </w:hyperlink>
      <w:r w:rsidRPr="00937824">
        <w:rPr>
          <w:lang w:val="pt-BR"/>
        </w:rPr>
        <w:t xml:space="preserve"> · </w:t>
      </w:r>
      <w:hyperlink r:id="rId9" w:history="1">
        <w:r w:rsidRPr="00937824">
          <w:rPr>
            <w:rStyle w:val="Hyperlink"/>
            <w:lang w:val="pt-BR"/>
          </w:rPr>
          <w:t>[</w:t>
        </w:r>
        <w:proofErr w:type="spellStart"/>
        <w:r w:rsidRPr="00937824">
          <w:rPr>
            <w:rStyle w:val="Hyperlink"/>
            <w:lang w:val="pt-BR"/>
          </w:rPr>
          <w:t>ResearchGate</w:t>
        </w:r>
        <w:proofErr w:type="spellEnd"/>
        <w:r w:rsidRPr="00937824">
          <w:rPr>
            <w:rStyle w:val="Hyperlink"/>
            <w:lang w:val="pt-BR"/>
          </w:rPr>
          <w:t>]</w:t>
        </w:r>
      </w:hyperlink>
    </w:p>
    <w:p w14:paraId="5331C846" w14:textId="77777777" w:rsidR="00937824" w:rsidRPr="00937824" w:rsidRDefault="00937824" w:rsidP="00937824">
      <w:pPr>
        <w:rPr>
          <w:lang w:val="pt-BR"/>
        </w:rPr>
      </w:pPr>
      <w:r w:rsidRPr="00937824">
        <w:rPr>
          <w:b/>
          <w:bCs/>
          <w:lang w:val="pt-BR"/>
        </w:rPr>
        <w:t>Primeiro diagnóstico sistemático</w:t>
      </w:r>
      <w:r w:rsidRPr="00937824">
        <w:rPr>
          <w:lang w:val="pt-BR"/>
        </w:rPr>
        <w:t xml:space="preserve"> de por que o ROMIO performa mal no Lustre: as suposições de </w:t>
      </w:r>
      <w:proofErr w:type="spellStart"/>
      <w:r w:rsidRPr="00937824">
        <w:rPr>
          <w:lang w:val="pt-BR"/>
        </w:rPr>
        <w:t>two-phase</w:t>
      </w:r>
      <w:proofErr w:type="spellEnd"/>
      <w:r w:rsidRPr="00937824">
        <w:rPr>
          <w:lang w:val="pt-BR"/>
        </w:rPr>
        <w:t xml:space="preserve"> I/O (escritas grandes e contíguas são ótimas) contradizem o modelo de </w:t>
      </w:r>
      <w:proofErr w:type="spellStart"/>
      <w:r w:rsidRPr="00937824">
        <w:rPr>
          <w:lang w:val="pt-BR"/>
        </w:rPr>
        <w:t>locking</w:t>
      </w:r>
      <w:proofErr w:type="spellEnd"/>
      <w:r w:rsidRPr="00937824">
        <w:rPr>
          <w:lang w:val="pt-BR"/>
        </w:rPr>
        <w:t xml:space="preserve"> por byte-range do Lustre, onde escritas pequenas e não contíguas </w:t>
      </w:r>
      <w:r w:rsidRPr="00937824">
        <w:rPr>
          <w:i/>
          <w:iCs/>
          <w:lang w:val="pt-BR"/>
        </w:rPr>
        <w:t>por processo</w:t>
      </w:r>
      <w:r w:rsidRPr="00937824">
        <w:rPr>
          <w:lang w:val="pt-BR"/>
        </w:rPr>
        <w:t xml:space="preserve"> evitam contenção nos </w:t>
      </w:r>
      <w:proofErr w:type="spellStart"/>
      <w:r w:rsidRPr="00937824">
        <w:rPr>
          <w:lang w:val="pt-BR"/>
        </w:rPr>
        <w:t>OSTs</w:t>
      </w:r>
      <w:proofErr w:type="spellEnd"/>
      <w:r w:rsidRPr="00937824">
        <w:rPr>
          <w:lang w:val="pt-BR"/>
        </w:rPr>
        <w:t>.</w:t>
      </w:r>
    </w:p>
    <w:p w14:paraId="37DD1107" w14:textId="77777777" w:rsidR="00937824" w:rsidRPr="00937824" w:rsidRDefault="00937824" w:rsidP="00937824">
      <w:r w:rsidRPr="00937824">
        <w:pict w14:anchorId="57764B92">
          <v:rect id="_x0000_i1045" style="width:0;height:1.5pt" o:hralign="center" o:hrstd="t" o:hr="t" fillcolor="#a0a0a0" stroked="f"/>
        </w:pict>
      </w:r>
    </w:p>
    <w:p w14:paraId="36E30D17" w14:textId="77777777" w:rsidR="00937824" w:rsidRPr="00937824" w:rsidRDefault="00937824" w:rsidP="00937824">
      <w:pPr>
        <w:rPr>
          <w:lang w:val="pt-BR"/>
        </w:rPr>
      </w:pPr>
      <w:r w:rsidRPr="00937824">
        <w:rPr>
          <w:b/>
          <w:bCs/>
        </w:rPr>
        <w:t>Dickens, P. M. &amp; Logan, J. (2010)</w:t>
      </w:r>
      <w:r w:rsidRPr="00937824">
        <w:t xml:space="preserve"> </w:t>
      </w:r>
      <w:r w:rsidRPr="00937824">
        <w:rPr>
          <w:i/>
          <w:iCs/>
        </w:rPr>
        <w:t xml:space="preserve">"A </w:t>
      </w:r>
      <w:proofErr w:type="gramStart"/>
      <w:r w:rsidRPr="00937824">
        <w:rPr>
          <w:i/>
          <w:iCs/>
        </w:rPr>
        <w:t>High Performance</w:t>
      </w:r>
      <w:proofErr w:type="gramEnd"/>
      <w:r w:rsidRPr="00937824">
        <w:rPr>
          <w:i/>
          <w:iCs/>
        </w:rPr>
        <w:t xml:space="preserve"> Implementation of MPI-IO for a </w:t>
      </w:r>
      <w:proofErr w:type="spellStart"/>
      <w:r w:rsidRPr="00937824">
        <w:rPr>
          <w:i/>
          <w:iCs/>
        </w:rPr>
        <w:t>Lustre</w:t>
      </w:r>
      <w:proofErr w:type="spellEnd"/>
      <w:r w:rsidRPr="00937824">
        <w:rPr>
          <w:i/>
          <w:iCs/>
        </w:rPr>
        <w:t xml:space="preserve"> File System Environment"</w:t>
      </w:r>
      <w:r w:rsidRPr="00937824">
        <w:t xml:space="preserve"> Concurrency and Computation: Practice and Experience, Wiley, vol. 22(11). </w:t>
      </w:r>
      <w:hyperlink r:id="rId10" w:history="1">
        <w:r w:rsidRPr="00937824">
          <w:rPr>
            <w:rStyle w:val="Hyperlink"/>
            <w:lang w:val="pt-BR"/>
          </w:rPr>
          <w:t>[Wiley]</w:t>
        </w:r>
      </w:hyperlink>
      <w:r w:rsidRPr="00937824">
        <w:rPr>
          <w:lang w:val="pt-BR"/>
        </w:rPr>
        <w:t xml:space="preserve"> · </w:t>
      </w:r>
      <w:hyperlink r:id="rId11" w:history="1">
        <w:r w:rsidRPr="00937824">
          <w:rPr>
            <w:rStyle w:val="Hyperlink"/>
            <w:lang w:val="pt-BR"/>
          </w:rPr>
          <w:t>[PDF]</w:t>
        </w:r>
      </w:hyperlink>
    </w:p>
    <w:p w14:paraId="3F79F323" w14:textId="77777777" w:rsidR="00937824" w:rsidRPr="00937824" w:rsidRDefault="00937824" w:rsidP="00937824">
      <w:pPr>
        <w:rPr>
          <w:lang w:val="pt-BR"/>
        </w:rPr>
      </w:pPr>
      <w:r w:rsidRPr="00937824">
        <w:rPr>
          <w:b/>
          <w:bCs/>
          <w:lang w:val="pt-BR"/>
        </w:rPr>
        <w:t>Primeiro driver MPI-IO otimizado para Lustre</w:t>
      </w:r>
      <w:r w:rsidRPr="00937824">
        <w:rPr>
          <w:lang w:val="pt-BR"/>
        </w:rPr>
        <w:t xml:space="preserve"> — a biblioteca Y-</w:t>
      </w:r>
      <w:proofErr w:type="spellStart"/>
      <w:r w:rsidRPr="00937824">
        <w:rPr>
          <w:lang w:val="pt-BR"/>
        </w:rPr>
        <w:t>lib</w:t>
      </w:r>
      <w:proofErr w:type="spellEnd"/>
      <w:r w:rsidRPr="00937824">
        <w:rPr>
          <w:lang w:val="pt-BR"/>
        </w:rPr>
        <w:t>, que implementa "</w:t>
      </w:r>
      <w:proofErr w:type="spellStart"/>
      <w:r w:rsidRPr="00937824">
        <w:rPr>
          <w:lang w:val="pt-BR"/>
        </w:rPr>
        <w:t>hierarchical</w:t>
      </w:r>
      <w:proofErr w:type="spellEnd"/>
      <w:r w:rsidRPr="00937824">
        <w:rPr>
          <w:lang w:val="pt-BR"/>
        </w:rPr>
        <w:t xml:space="preserve"> </w:t>
      </w:r>
      <w:proofErr w:type="spellStart"/>
      <w:r w:rsidRPr="00937824">
        <w:rPr>
          <w:lang w:val="pt-BR"/>
        </w:rPr>
        <w:t>striping</w:t>
      </w:r>
      <w:proofErr w:type="spellEnd"/>
      <w:r w:rsidRPr="00937824">
        <w:rPr>
          <w:lang w:val="pt-BR"/>
        </w:rPr>
        <w:t xml:space="preserve">" e "split </w:t>
      </w:r>
      <w:proofErr w:type="spellStart"/>
      <w:r w:rsidRPr="00937824">
        <w:rPr>
          <w:lang w:val="pt-BR"/>
        </w:rPr>
        <w:t>writing</w:t>
      </w:r>
      <w:proofErr w:type="spellEnd"/>
      <w:r w:rsidRPr="00937824">
        <w:rPr>
          <w:lang w:val="pt-BR"/>
        </w:rPr>
        <w:t xml:space="preserve">" (cada processo escreve diretamente no OST </w:t>
      </w:r>
      <w:r w:rsidRPr="00937824">
        <w:rPr>
          <w:lang w:val="pt-BR"/>
        </w:rPr>
        <w:lastRenderedPageBreak/>
        <w:t xml:space="preserve">correspondente, sem agregação coletiva). Melhora de até 220% em escritas coletivas com 46 </w:t>
      </w:r>
      <w:proofErr w:type="spellStart"/>
      <w:r w:rsidRPr="00937824">
        <w:rPr>
          <w:lang w:val="pt-BR"/>
        </w:rPr>
        <w:t>OSTs</w:t>
      </w:r>
      <w:proofErr w:type="spellEnd"/>
      <w:r w:rsidRPr="00937824">
        <w:rPr>
          <w:lang w:val="pt-BR"/>
        </w:rPr>
        <w:t>. Este artigo é o que a dissertação já cita como [A1].</w:t>
      </w:r>
    </w:p>
    <w:p w14:paraId="520D0BBD" w14:textId="77777777" w:rsidR="00B25EA5" w:rsidRPr="00937824" w:rsidRDefault="00B25EA5">
      <w:pPr>
        <w:rPr>
          <w:lang w:val="pt-BR"/>
        </w:rPr>
      </w:pPr>
    </w:p>
    <w:sectPr w:rsidR="00B25EA5" w:rsidRPr="00937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A5"/>
    <w:rsid w:val="0091361B"/>
    <w:rsid w:val="00937824"/>
    <w:rsid w:val="00B2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E48C0-37CF-419F-A6B9-D9C6739C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8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4663791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sers.cs.northwestern.edu/~jet/Teach/2002_colloq/10_23_Braam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789915_Data_sieving_and_collective_IO_in_ROMIO" TargetMode="External"/><Relationship Id="rId11" Type="http://schemas.openxmlformats.org/officeDocument/2006/relationships/hyperlink" Target="https://phillipmdickens.github.io/pubs/paper1.pdf" TargetMode="External"/><Relationship Id="rId5" Type="http://schemas.openxmlformats.org/officeDocument/2006/relationships/hyperlink" Target="https://wordpress.cels.anl.gov/romio/" TargetMode="External"/><Relationship Id="rId10" Type="http://schemas.openxmlformats.org/officeDocument/2006/relationships/hyperlink" Target="https://onlinelibrary.wiley.com/doi/10.1002/cpe.1491" TargetMode="External"/><Relationship Id="rId4" Type="http://schemas.openxmlformats.org/officeDocument/2006/relationships/hyperlink" Target="https://www.osti.gov/biblio/564273" TargetMode="External"/><Relationship Id="rId9" Type="http://schemas.openxmlformats.org/officeDocument/2006/relationships/hyperlink" Target="https://www.researchgate.net/publication/224345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Barros</dc:creator>
  <cp:keywords/>
  <dc:description/>
  <cp:lastModifiedBy>Marcelo Barros</cp:lastModifiedBy>
  <cp:revision>2</cp:revision>
  <dcterms:created xsi:type="dcterms:W3CDTF">2026-06-08T15:29:00Z</dcterms:created>
  <dcterms:modified xsi:type="dcterms:W3CDTF">2026-06-08T15:29:00Z</dcterms:modified>
</cp:coreProperties>
</file>