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520" w:line="300" w:lineRule="auto"/>
        <w:rPr>
          <w:rFonts w:ascii="Roboto" w:cs="Roboto" w:eastAsia="Roboto" w:hAnsi="Roboto"/>
          <w:color w:val="27262b"/>
          <w:sz w:val="36"/>
          <w:szCs w:val="36"/>
        </w:rPr>
      </w:pPr>
      <w:bookmarkStart w:colFirst="0" w:colLast="0" w:name="_bbjl7zgancob" w:id="0"/>
      <w:bookmarkEnd w:id="0"/>
      <w:r w:rsidDel="00000000" w:rsidR="00000000" w:rsidRPr="00000000">
        <w:rPr>
          <w:rFonts w:ascii="Roboto" w:cs="Roboto" w:eastAsia="Roboto" w:hAnsi="Roboto"/>
          <w:color w:val="27262b"/>
          <w:sz w:val="36"/>
          <w:szCs w:val="36"/>
          <w:rtl w:val="0"/>
        </w:rPr>
        <w:t xml:space="preserve">Part 1: Timing Analysis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60" w:before="400" w:line="300" w:lineRule="auto"/>
        <w:rPr>
          <w:rFonts w:ascii="Roboto" w:cs="Roboto" w:eastAsia="Roboto" w:hAnsi="Roboto"/>
          <w:color w:val="27262b"/>
          <w:sz w:val="27"/>
          <w:szCs w:val="27"/>
        </w:rPr>
      </w:pPr>
      <w:bookmarkStart w:colFirst="0" w:colLast="0" w:name="_f7gamhbj2emn" w:id="1"/>
      <w:bookmarkEnd w:id="1"/>
      <w:r w:rsidDel="00000000" w:rsidR="00000000" w:rsidRPr="00000000">
        <w:rPr>
          <w:rFonts w:ascii="Roboto" w:cs="Roboto" w:eastAsia="Roboto" w:hAnsi="Roboto"/>
          <w:color w:val="27262b"/>
          <w:sz w:val="27"/>
          <w:szCs w:val="27"/>
          <w:rtl w:val="0"/>
        </w:rPr>
        <w:t xml:space="preserve">Part 1.1: Determine the Machine Architecture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381885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381885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b w:val="1"/>
          <w:color w:val="381885"/>
          <w:sz w:val="17"/>
          <w:szCs w:val="17"/>
          <w:rtl w:val="0"/>
        </w:rPr>
        <w:t xml:space="preserve">1-1 DISCUSSION QUESTION</w:t>
      </w:r>
    </w:p>
    <w:p w:rsidR="00000000" w:rsidDel="00000000" w:rsidP="00000000" w:rsidRDefault="00000000" w:rsidRPr="00000000" w14:paraId="00000006">
      <w:pPr>
        <w:spacing w:after="240" w:lineRule="auto"/>
        <w:rPr>
          <w:rFonts w:ascii="Roboto" w:cs="Roboto" w:eastAsia="Roboto" w:hAnsi="Roboto"/>
          <w:color w:val="5c596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5c5962"/>
          <w:sz w:val="24"/>
          <w:szCs w:val="24"/>
          <w:rtl w:val="0"/>
        </w:rPr>
        <w:t xml:space="preserve">Caches in modern processors are generally set-associative. Use the commands above and what you learned in 6.1910[6.004] to fill in the blanks in the following table. The L1 line size has been filled in for you.</w:t>
      </w:r>
    </w:p>
    <w:p w:rsidR="00000000" w:rsidDel="00000000" w:rsidP="00000000" w:rsidRDefault="00000000" w:rsidRPr="00000000" w14:paraId="00000007">
      <w:pPr>
        <w:spacing w:after="240" w:lineRule="auto"/>
        <w:rPr>
          <w:rFonts w:ascii="Roboto" w:cs="Roboto" w:eastAsia="Roboto" w:hAnsi="Roboto"/>
          <w:color w:val="5c596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rPr>
          <w:rFonts w:ascii="Roboto" w:cs="Roboto" w:eastAsia="Roboto" w:hAnsi="Roboto"/>
          <w:color w:val="5c5962"/>
          <w:sz w:val="24"/>
          <w:szCs w:val="24"/>
        </w:rPr>
      </w:pPr>
      <w:r w:rsidDel="00000000" w:rsidR="00000000" w:rsidRPr="00000000">
        <w:rPr>
          <w:b w:val="1"/>
          <w:color w:val="5c5962"/>
          <w:sz w:val="26"/>
          <w:szCs w:val="26"/>
          <w:highlight w:val="white"/>
          <w:rtl w:val="0"/>
        </w:rPr>
        <w:t xml:space="preserve">Rocket Lake - Microarchitectures - Intel - 11th Gen Intel(R) Core(TM) i7-1165G7 @ 2.80GHz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rPr>
          <w:rFonts w:ascii="Roboto" w:cs="Roboto" w:eastAsia="Roboto" w:hAnsi="Roboto"/>
          <w:color w:val="5c596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.5007167121566"/>
        <w:gridCol w:w="1500.5007167121566"/>
        <w:gridCol w:w="1500.5007167121566"/>
        <w:gridCol w:w="1523.008227462839"/>
        <w:gridCol w:w="1500.5007167121566"/>
        <w:gridCol w:w="1500.5007167121566"/>
        <w:tblGridChange w:id="0">
          <w:tblGrid>
            <w:gridCol w:w="1500.5007167121566"/>
            <w:gridCol w:w="1500.5007167121566"/>
            <w:gridCol w:w="1500.5007167121566"/>
            <w:gridCol w:w="1523.008227462839"/>
            <w:gridCol w:w="1500.5007167121566"/>
            <w:gridCol w:w="1500.5007167121566"/>
          </w:tblGrid>
        </w:tblGridChange>
      </w:tblGrid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eebee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120" w:lineRule="auto"/>
              <w:jc w:val="center"/>
              <w:rPr>
                <w:rFonts w:ascii="Roboto" w:cs="Roboto" w:eastAsia="Roboto" w:hAnsi="Roboto"/>
                <w:color w:val="5c59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c5962"/>
                <w:sz w:val="21"/>
                <w:szCs w:val="21"/>
                <w:rtl w:val="0"/>
              </w:rPr>
              <w:t xml:space="preserve">Cache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eebee" w:space="0" w:sz="6" w:val="single"/>
              <w:bottom w:color="eeebee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120" w:lineRule="auto"/>
              <w:jc w:val="center"/>
              <w:rPr>
                <w:rFonts w:ascii="Roboto" w:cs="Roboto" w:eastAsia="Roboto" w:hAnsi="Roboto"/>
                <w:color w:val="5c59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c5962"/>
                <w:sz w:val="21"/>
                <w:szCs w:val="21"/>
                <w:rtl w:val="0"/>
              </w:rPr>
              <w:t xml:space="preserve">Cache Line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eebee" w:space="0" w:sz="6" w:val="single"/>
              <w:bottom w:color="eeebee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120" w:lineRule="auto"/>
              <w:jc w:val="center"/>
              <w:rPr>
                <w:rFonts w:ascii="Roboto" w:cs="Roboto" w:eastAsia="Roboto" w:hAnsi="Roboto"/>
                <w:color w:val="5c59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c5962"/>
                <w:sz w:val="21"/>
                <w:szCs w:val="21"/>
                <w:rtl w:val="0"/>
              </w:rPr>
              <w:t xml:space="preserve">Total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eebee" w:space="0" w:sz="6" w:val="single"/>
              <w:bottom w:color="eeebee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120" w:lineRule="auto"/>
              <w:jc w:val="center"/>
              <w:rPr>
                <w:rFonts w:ascii="Roboto" w:cs="Roboto" w:eastAsia="Roboto" w:hAnsi="Roboto"/>
                <w:color w:val="5c59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c5962"/>
                <w:sz w:val="21"/>
                <w:szCs w:val="21"/>
                <w:rtl w:val="0"/>
              </w:rPr>
              <w:t xml:space="preserve">Number of Ways (Associativity)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eebee" w:space="0" w:sz="6" w:val="single"/>
              <w:bottom w:color="eeebee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120" w:lineRule="auto"/>
              <w:jc w:val="center"/>
              <w:rPr>
                <w:rFonts w:ascii="Roboto" w:cs="Roboto" w:eastAsia="Roboto" w:hAnsi="Roboto"/>
                <w:color w:val="5c59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c5962"/>
                <w:sz w:val="21"/>
                <w:szCs w:val="21"/>
                <w:rtl w:val="0"/>
              </w:rPr>
              <w:t xml:space="preserve">Number of Sets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eebee" w:space="0" w:sz="6" w:val="single"/>
              <w:bottom w:color="eeebee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120" w:lineRule="auto"/>
              <w:jc w:val="center"/>
              <w:rPr>
                <w:rFonts w:ascii="Roboto" w:cs="Roboto" w:eastAsia="Roboto" w:hAnsi="Roboto"/>
                <w:color w:val="5c59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c5962"/>
                <w:sz w:val="21"/>
                <w:szCs w:val="21"/>
                <w:rtl w:val="0"/>
              </w:rPr>
              <w:t xml:space="preserve">Raw Latency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120" w:lineRule="auto"/>
              <w:rPr>
                <w:rFonts w:ascii="Roboto" w:cs="Roboto" w:eastAsia="Roboto" w:hAnsi="Roboto"/>
                <w:color w:val="5c59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c5962"/>
                <w:sz w:val="21"/>
                <w:szCs w:val="21"/>
                <w:rtl w:val="0"/>
              </w:rPr>
              <w:t xml:space="preserve">L1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eebee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120" w:lineRule="auto"/>
              <w:rPr>
                <w:rFonts w:ascii="Roboto" w:cs="Roboto" w:eastAsia="Roboto" w:hAnsi="Roboto"/>
                <w:color w:val="5c59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c5962"/>
                <w:sz w:val="21"/>
                <w:szCs w:val="21"/>
                <w:rtl w:val="0"/>
              </w:rPr>
              <w:t xml:space="preserve">64 Bytes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eebee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120" w:lineRule="auto"/>
              <w:rPr>
                <w:rFonts w:ascii="Roboto" w:cs="Roboto" w:eastAsia="Roboto" w:hAnsi="Roboto"/>
                <w:color w:val="5c59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c5962"/>
                <w:sz w:val="21"/>
                <w:szCs w:val="21"/>
                <w:rtl w:val="0"/>
              </w:rPr>
              <w:t xml:space="preserve"> 32 KiB x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eebee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120" w:lineRule="auto"/>
              <w:rPr>
                <w:rFonts w:ascii="Roboto" w:cs="Roboto" w:eastAsia="Roboto" w:hAnsi="Roboto"/>
                <w:color w:val="5c59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c5962"/>
                <w:sz w:val="21"/>
                <w:szCs w:val="21"/>
                <w:rtl w:val="0"/>
              </w:rPr>
              <w:t xml:space="preserve">8-way set associative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eebee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120" w:lineRule="auto"/>
              <w:rPr>
                <w:rFonts w:ascii="Roboto" w:cs="Roboto" w:eastAsia="Roboto" w:hAnsi="Roboto"/>
                <w:color w:val="5c59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c5962"/>
                <w:sz w:val="21"/>
                <w:szCs w:val="21"/>
                <w:rtl w:val="0"/>
              </w:rPr>
              <w:t xml:space="preserve"> 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eebee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120" w:lineRule="auto"/>
              <w:rPr>
                <w:rFonts w:ascii="Roboto" w:cs="Roboto" w:eastAsia="Roboto" w:hAnsi="Roboto"/>
                <w:color w:val="5c59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c596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120" w:lineRule="auto"/>
              <w:rPr>
                <w:rFonts w:ascii="Roboto" w:cs="Roboto" w:eastAsia="Roboto" w:hAnsi="Roboto"/>
                <w:color w:val="5c59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c5962"/>
                <w:sz w:val="21"/>
                <w:szCs w:val="21"/>
                <w:rtl w:val="0"/>
              </w:rPr>
              <w:t xml:space="preserve">L2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eebee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120" w:lineRule="auto"/>
              <w:rPr>
                <w:rFonts w:ascii="Roboto" w:cs="Roboto" w:eastAsia="Roboto" w:hAnsi="Roboto"/>
                <w:color w:val="5c59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c5962"/>
                <w:sz w:val="21"/>
                <w:szCs w:val="21"/>
                <w:rtl w:val="0"/>
              </w:rPr>
              <w:t xml:space="preserve"> 64 Bytes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eebee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120" w:lineRule="auto"/>
              <w:rPr>
                <w:rFonts w:ascii="Roboto" w:cs="Roboto" w:eastAsia="Roboto" w:hAnsi="Roboto"/>
                <w:color w:val="5c59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c5962"/>
                <w:sz w:val="21"/>
                <w:szCs w:val="21"/>
                <w:rtl w:val="0"/>
              </w:rPr>
              <w:t xml:space="preserve"> 1,2 MiB x 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eebee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120" w:lineRule="auto"/>
              <w:rPr>
                <w:rFonts w:ascii="Roboto" w:cs="Roboto" w:eastAsia="Roboto" w:hAnsi="Roboto"/>
                <w:color w:val="5c59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c5962"/>
                <w:sz w:val="21"/>
                <w:szCs w:val="21"/>
                <w:rtl w:val="0"/>
              </w:rPr>
              <w:t xml:space="preserve">8-way set associative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eebee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120" w:lineRule="auto"/>
              <w:rPr>
                <w:rFonts w:ascii="Roboto" w:cs="Roboto" w:eastAsia="Roboto" w:hAnsi="Roboto"/>
                <w:color w:val="5c59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c5962"/>
                <w:sz w:val="21"/>
                <w:szCs w:val="21"/>
                <w:rtl w:val="0"/>
              </w:rPr>
              <w:t xml:space="preserve"> 2560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eebee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120" w:lineRule="auto"/>
              <w:rPr>
                <w:rFonts w:ascii="Roboto" w:cs="Roboto" w:eastAsia="Roboto" w:hAnsi="Roboto"/>
                <w:color w:val="5c59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c596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120" w:lineRule="auto"/>
              <w:rPr>
                <w:rFonts w:ascii="Roboto" w:cs="Roboto" w:eastAsia="Roboto" w:hAnsi="Roboto"/>
                <w:color w:val="5c59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c5962"/>
                <w:sz w:val="21"/>
                <w:szCs w:val="21"/>
                <w:rtl w:val="0"/>
              </w:rPr>
              <w:t xml:space="preserve">L3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eebee" w:space="0" w:sz="6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120" w:lineRule="auto"/>
              <w:rPr>
                <w:rFonts w:ascii="Roboto" w:cs="Roboto" w:eastAsia="Roboto" w:hAnsi="Roboto"/>
                <w:color w:val="5c59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c5962"/>
                <w:sz w:val="21"/>
                <w:szCs w:val="21"/>
                <w:rtl w:val="0"/>
              </w:rPr>
              <w:t xml:space="preserve"> 64 Bytes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eebee" w:space="0" w:sz="6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120" w:lineRule="auto"/>
              <w:rPr>
                <w:rFonts w:ascii="Roboto" w:cs="Roboto" w:eastAsia="Roboto" w:hAnsi="Roboto"/>
                <w:color w:val="5c59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c5962"/>
                <w:sz w:val="21"/>
                <w:szCs w:val="21"/>
                <w:rtl w:val="0"/>
              </w:rPr>
              <w:t xml:space="preserve"> 12MiB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eebee" w:space="0" w:sz="6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120" w:lineRule="auto"/>
              <w:rPr>
                <w:rFonts w:ascii="Roboto" w:cs="Roboto" w:eastAsia="Roboto" w:hAnsi="Roboto"/>
                <w:color w:val="5c59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c5962"/>
                <w:sz w:val="21"/>
                <w:szCs w:val="21"/>
                <w:rtl w:val="0"/>
              </w:rPr>
              <w:t xml:space="preserve"> 16-way set associative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eebee" w:space="0" w:sz="6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120" w:lineRule="auto"/>
              <w:rPr>
                <w:rFonts w:ascii="Roboto" w:cs="Roboto" w:eastAsia="Roboto" w:hAnsi="Roboto"/>
                <w:color w:val="5c59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c5962"/>
                <w:sz w:val="21"/>
                <w:szCs w:val="21"/>
                <w:rtl w:val="0"/>
              </w:rPr>
              <w:t xml:space="preserve"> 12288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eebee" w:space="0" w:sz="6" w:val="single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120" w:lineRule="auto"/>
              <w:rPr>
                <w:rFonts w:ascii="Roboto" w:cs="Roboto" w:eastAsia="Roboto" w:hAnsi="Roboto"/>
                <w:color w:val="5c59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5c5962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https://en.wikichip.org/wiki/intel/microarchitectures/rocket_lake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hd w:fill="ffffff" w:val="clear"/>
        <w:spacing w:after="60" w:before="400" w:line="300" w:lineRule="auto"/>
        <w:rPr>
          <w:rFonts w:ascii="Roboto" w:cs="Roboto" w:eastAsia="Roboto" w:hAnsi="Roboto"/>
          <w:color w:val="27262b"/>
          <w:sz w:val="27"/>
          <w:szCs w:val="27"/>
        </w:rPr>
      </w:pPr>
      <w:bookmarkStart w:colFirst="0" w:colLast="0" w:name="_ircn1yicyn9e" w:id="2"/>
      <w:bookmarkEnd w:id="2"/>
      <w:r w:rsidDel="00000000" w:rsidR="00000000" w:rsidRPr="00000000">
        <w:rPr>
          <w:rFonts w:ascii="Roboto" w:cs="Roboto" w:eastAsia="Roboto" w:hAnsi="Roboto"/>
          <w:color w:val="27262b"/>
          <w:sz w:val="27"/>
          <w:szCs w:val="27"/>
          <w:rtl w:val="0"/>
        </w:rPr>
        <w:t xml:space="preserve">Part 1.2: Timing a Memory Access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hd w:fill="ffffff" w:val="clear"/>
        <w:spacing w:after="60" w:before="400" w:line="300" w:lineRule="auto"/>
        <w:ind w:firstLine="720"/>
        <w:rPr>
          <w:rFonts w:ascii="Roboto" w:cs="Roboto" w:eastAsia="Roboto" w:hAnsi="Roboto"/>
          <w:color w:val="27262b"/>
          <w:sz w:val="27"/>
          <w:szCs w:val="27"/>
        </w:rPr>
      </w:pPr>
      <w:bookmarkStart w:colFirst="0" w:colLast="0" w:name="_tomkhra7anjv" w:id="3"/>
      <w:bookmarkEnd w:id="3"/>
      <w:r w:rsidDel="00000000" w:rsidR="00000000" w:rsidRPr="00000000">
        <w:rPr>
          <w:rFonts w:ascii="Roboto" w:cs="Roboto" w:eastAsia="Roboto" w:hAnsi="Roboto"/>
          <w:color w:val="27262b"/>
          <w:sz w:val="27"/>
          <w:szCs w:val="27"/>
          <w:rtl w:val="0"/>
        </w:rPr>
        <w:t xml:space="preserve">Measuring L1 Latency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8824913" cy="129187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24913" cy="1291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hd w:fill="ffffff" w:val="clear"/>
        <w:spacing w:after="60" w:before="400" w:line="300" w:lineRule="auto"/>
        <w:rPr>
          <w:rFonts w:ascii="Roboto" w:cs="Roboto" w:eastAsia="Roboto" w:hAnsi="Roboto"/>
          <w:color w:val="27262b"/>
          <w:sz w:val="27"/>
          <w:szCs w:val="27"/>
        </w:rPr>
      </w:pPr>
      <w:bookmarkStart w:colFirst="0" w:colLast="0" w:name="_5kvm0p24io5f" w:id="4"/>
      <w:bookmarkEnd w:id="4"/>
      <w:r w:rsidDel="00000000" w:rsidR="00000000" w:rsidRPr="00000000">
        <w:rPr>
          <w:rFonts w:ascii="Roboto" w:cs="Roboto" w:eastAsia="Roboto" w:hAnsi="Roboto"/>
          <w:color w:val="27262b"/>
          <w:sz w:val="27"/>
          <w:szCs w:val="27"/>
          <w:rtl w:val="0"/>
        </w:rPr>
        <w:t xml:space="preserve">Measuring DRAM Latency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8858250" cy="1381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hd w:fill="ffffff" w:val="clear"/>
        <w:spacing w:after="60" w:before="400" w:line="300" w:lineRule="auto"/>
        <w:rPr/>
      </w:pPr>
      <w:bookmarkStart w:colFirst="0" w:colLast="0" w:name="_z94724rjkgyz" w:id="5"/>
      <w:bookmarkEnd w:id="5"/>
      <w:r w:rsidDel="00000000" w:rsidR="00000000" w:rsidRPr="00000000">
        <w:rPr>
          <w:rFonts w:ascii="Roboto" w:cs="Roboto" w:eastAsia="Roboto" w:hAnsi="Roboto"/>
          <w:color w:val="27262b"/>
          <w:sz w:val="27"/>
          <w:szCs w:val="27"/>
          <w:rtl w:val="0"/>
        </w:rPr>
        <w:t xml:space="preserve">Measuring L2 and L3 Latencies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hd w:fill="ffffff" w:val="clear"/>
        <w:spacing w:after="60" w:before="400" w:line="300" w:lineRule="auto"/>
        <w:rPr>
          <w:rFonts w:ascii="Roboto" w:cs="Roboto" w:eastAsia="Roboto" w:hAnsi="Roboto"/>
          <w:color w:val="27262b"/>
          <w:sz w:val="27"/>
          <w:szCs w:val="27"/>
        </w:rPr>
      </w:pPr>
      <w:bookmarkStart w:colFirst="0" w:colLast="0" w:name="_ygxcbzzi1i9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chip.org/wiki/intel/microarchitectures/rocket_lake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