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3000"/>
      </w:pPr>
    </w:p>
    <w:p>
      <w:pPr>
        <w:spacing w:after="100"/>
        <w:jc w:val="center"/>
      </w:pPr>
      <w:r>
        <w:rPr>
          <w:rFonts w:ascii="Arial" w:cs="Arial" w:eastAsia="Arial" w:hAnsi="Arial"/>
          <w:b/>
          <w:bCs/>
          <w:color w:val="1B4F72"/>
          <w:sz w:val="56"/>
          <w:szCs w:val="56"/>
        </w:rPr>
        <w:t xml:space="preserve">TOP-DOWN RACER v02</w:t>
      </w:r>
    </w:p>
    <w:p>
      <w:pPr>
        <w:pBdr>
          <w:bottom w:val="single" w:color="85C1E9" w:sz="3" w:space="8"/>
        </w:pBdr>
        <w:spacing w:after="80"/>
        <w:jc w:val="center"/>
      </w:pPr>
      <w:r>
        <w:rPr>
          <w:rFonts w:ascii="Arial" w:cs="Arial" w:eastAsia="Arial" w:hAnsi="Arial"/>
          <w:color w:val="2C3E50"/>
          <w:sz w:val="28"/>
          <w:szCs w:val="28"/>
        </w:rPr>
        <w:t xml:space="preserve">Autonomous Development Evidence Package</w:t>
      </w:r>
    </w:p>
    <w:p>
      <w:pPr>
        <w:spacing w:after="0" w:before="400"/>
      </w:pPr>
    </w:p>
    <w:p>
      <w:pPr>
        <w:spacing w:after="60"/>
        <w:jc w:val="center"/>
      </w:pPr>
      <w:r>
        <w:rPr>
          <w:rFonts w:ascii="Arial" w:cs="Arial" w:eastAsia="Arial" w:hAnsi="Arial"/>
          <w:b/>
          <w:bCs/>
          <w:color w:val="2C3E50"/>
          <w:sz w:val="36"/>
          <w:szCs w:val="36"/>
        </w:rPr>
        <w:t xml:space="preserve">DOCUMENT 1: ARCHITECTURE EVIDENCE</w:t>
      </w:r>
    </w:p>
    <w:p>
      <w:pPr>
        <w:spacing w:after="0" w:before="600"/>
      </w:pPr>
    </w:p>
    <w:p>
      <w:pPr>
        <w:spacing w:after="80"/>
        <w:jc w:val="center"/>
      </w:pPr>
      <w:r>
        <w:rPr>
          <w:rFonts w:ascii="Arial" w:cs="Arial" w:eastAsia="Arial" w:hAnsi="Arial"/>
          <w:color w:val="7F8C8D"/>
          <w:sz w:val="24"/>
          <w:szCs w:val="24"/>
        </w:rPr>
        <w:t xml:space="preserve">Two-layer decoupled architecture</w:t>
      </w:r>
    </w:p>
    <w:p>
      <w:pPr>
        <w:spacing w:after="80"/>
        <w:jc w:val="center"/>
      </w:pPr>
      <w:r>
        <w:rPr>
          <w:rFonts w:ascii="Arial" w:cs="Arial" w:eastAsia="Arial" w:hAnsi="Arial"/>
          <w:color w:val="7F8C8D"/>
          <w:sz w:val="24"/>
          <w:szCs w:val="24"/>
        </w:rPr>
        <w:t xml:space="preserve">verified across 80+ commits, 6 phases, and 366+ tests</w:t>
      </w:r>
    </w:p>
    <w:p>
      <w:pPr>
        <w:spacing w:after="0" w:before="1200"/>
      </w:pPr>
    </w:p>
    <w:p>
      <w:pPr>
        <w:spacing w:after="60"/>
        <w:jc w:val="center"/>
      </w:pPr>
      <w:r>
        <w:rPr>
          <w:rFonts w:ascii="Arial" w:cs="Arial" w:eastAsia="Arial" w:hAnsi="Arial"/>
          <w:color w:val="7F8C8D"/>
          <w:sz w:val="22"/>
          <w:szCs w:val="22"/>
        </w:rPr>
        <w:t xml:space="preserve">Prepared by Briggsy</w:t>
      </w:r>
    </w:p>
    <w:p>
      <w:pPr>
        <w:spacing w:after="60"/>
        <w:jc w:val="center"/>
      </w:pPr>
      <w:r>
        <w:rPr>
          <w:rFonts w:ascii="Arial" w:cs="Arial" w:eastAsia="Arial" w:hAnsi="Arial"/>
          <w:color w:val="7F8C8D"/>
          <w:sz w:val="22"/>
          <w:szCs w:val="22"/>
        </w:rPr>
        <w:t xml:space="preserve">March 2026</w:t>
      </w:r>
    </w:p>
    <w:p>
      <w:pPr>
        <w:sectPr>
          <w:pgSz w:w="12240" w:h="15840" w:orient="portrait"/>
          <w:pgMar w:top="1440" w:right="1440" w:bottom="1440" w:left="1440" w:header="708" w:footer="708" w:gutter="0"/>
          <w:pgNumType/>
          <w:docGrid w:linePitch="360"/>
        </w:sectPr>
      </w:pPr>
    </w:p>
    <w:p>
      <w:pPr>
        <w:pStyle w:val="Heading1"/>
      </w:pPr>
      <w:r>
        <w:t xml:space="preserve">1. Core Architectural Principle</w:t>
      </w:r>
    </w:p>
    <w:p>
      <w:pPr>
        <w:spacing w:after="160" w:line="276"/>
      </w:pPr>
      <w:r>
        <w:rPr>
          <w:rFonts w:ascii="Arial" w:cs="Arial" w:eastAsia="Arial" w:hAnsi="Arial"/>
          <w:color w:val="2C3E50"/>
          <w:sz w:val="22"/>
          <w:szCs w:val="22"/>
        </w:rPr>
        <w:t xml:space="preserve">The entire Top-Down Racer v02 project is built on a single non-negotiable architectural principle: the simulation engine and the renderer are completely decoupled. This decision was made before any code was written and was enforced throughout all six phases of development.</w:t>
      </w:r>
    </w:p>
    <w:p>
      <w:pPr>
        <w:spacing w:after="160" w:line="276"/>
      </w:pPr>
      <w:r>
        <w:rPr>
          <w:rFonts w:ascii="Arial" w:cs="Arial" w:eastAsia="Arial" w:hAnsi="Arial"/>
          <w:b/>
          <w:bCs/>
          <w:color w:val="2C3E50"/>
          <w:sz w:val="22"/>
          <w:szCs w:val="22"/>
        </w:rPr>
        <w:t xml:space="preserve">Simulation Engine </w:t>
      </w:r>
      <w:r>
        <w:rPr>
          <w:rFonts w:ascii="Arial" w:cs="Arial" w:eastAsia="Arial" w:hAnsi="Arial"/>
          <w:color w:val="2C3E50"/>
          <w:sz w:val="22"/>
          <w:szCs w:val="22"/>
        </w:rPr>
        <w:t xml:space="preserve">(src/engine/): Pure TypeScript logic handling physics, collision detection, car dynamics, track geometry, and race control. Contains </w:t>
      </w:r>
      <w:r>
        <w:rPr>
          <w:rFonts w:ascii="Arial" w:cs="Arial" w:eastAsia="Arial" w:hAnsi="Arial"/>
          <w:b/>
          <w:bCs/>
          <w:color w:val="2C3E50"/>
          <w:sz w:val="22"/>
          <w:szCs w:val="22"/>
        </w:rPr>
        <w:t xml:space="preserve">zero rendering code</w:t>
      </w:r>
      <w:r>
        <w:rPr>
          <w:rFonts w:ascii="Arial" w:cs="Arial" w:eastAsia="Arial" w:hAnsi="Arial"/>
          <w:color w:val="2C3E50"/>
          <w:sz w:val="22"/>
          <w:szCs w:val="22"/>
        </w:rPr>
        <w:t xml:space="preserve">. Runs headless in Node.js for AI training at 13,000+ ticks per second.</w:t>
      </w:r>
    </w:p>
    <w:p>
      <w:pPr>
        <w:spacing w:after="160" w:line="276"/>
      </w:pPr>
      <w:r>
        <w:rPr>
          <w:rFonts w:ascii="Arial" w:cs="Arial" w:eastAsia="Arial" w:hAnsi="Arial"/>
          <w:b/>
          <w:bCs/>
          <w:color w:val="2C3E50"/>
          <w:sz w:val="22"/>
          <w:szCs w:val="22"/>
        </w:rPr>
        <w:t xml:space="preserve">Renderer </w:t>
      </w:r>
      <w:r>
        <w:rPr>
          <w:rFonts w:ascii="Arial" w:cs="Arial" w:eastAsia="Arial" w:hAnsi="Arial"/>
          <w:color w:val="2C3E50"/>
          <w:sz w:val="22"/>
          <w:szCs w:val="22"/>
        </w:rPr>
        <w:t xml:space="preserve">(src/renderer/): PixiJS WebGL visual layer for human play. Reads engine state through clean interfaces and draws pixels. </w:t>
      </w:r>
      <w:r>
        <w:rPr>
          <w:rFonts w:ascii="Arial" w:cs="Arial" w:eastAsia="Arial" w:hAnsi="Arial"/>
          <w:b/>
          <w:bCs/>
          <w:color w:val="2C3E50"/>
          <w:sz w:val="22"/>
          <w:szCs w:val="22"/>
        </w:rPr>
        <w:t xml:space="preserve">Never touches game logic.</w:t>
      </w:r>
      <w:r>
        <w:rPr>
          <w:rFonts w:ascii="Arial" w:cs="Arial" w:eastAsia="Arial" w:hAnsi="Arial"/>
          <w:color w:val="2C3E50"/>
          <w:sz w:val="22"/>
          <w:szCs w:val="22"/>
        </w:rPr>
        <w:t xml:space="preserve"> Browser-only component.</w:t>
      </w:r>
    </w:p>
    <w:p>
      <w:pPr>
        <w:pStyle w:val="Heading3"/>
      </w:pPr>
      <w:r>
        <w:t xml:space="preserve">Why This Matters</w:t>
      </w:r>
    </w:p>
    <w:p>
      <w:pPr>
        <w:spacing w:after="160" w:line="276"/>
      </w:pPr>
      <w:r>
        <w:rPr>
          <w:rFonts w:ascii="Arial" w:cs="Arial" w:eastAsia="Arial" w:hAnsi="Arial"/>
          <w:color w:val="2C3E50"/>
          <w:sz w:val="22"/>
          <w:szCs w:val="22"/>
        </w:rPr>
        <w:t xml:space="preserve">This decoupling is not an aesthetic preference. It is a functional requirement driven by the AI training pipeline. The simulation engine must run headless in Node.js at thousands of ticks per second during reinforcement learning training. If any rendering code leaks into the engine, the headless mode breaks, and the entire AI training pipeline—Phases 4 through 6—becomes impossible.</w:t>
      </w:r>
    </w:p>
    <w:p>
      <w:pPr>
        <w:spacing w:after="160" w:line="276"/>
      </w:pPr>
      <w:r>
        <w:rPr>
          <w:rFonts w:ascii="Arial" w:cs="Arial" w:eastAsia="Arial" w:hAnsi="Arial"/>
          <w:color w:val="2C3E50"/>
          <w:sz w:val="22"/>
          <w:szCs w:val="22"/>
        </w:rPr>
        <w:t xml:space="preserve">The boundary also enforces determinism. The simulation engine uses no external physics engines and no Math.random(). Given identical inputs, it produces identical outputs. This was verified by running 100 independent simulations of 10,000 ticks each and comparing the resulting state hashes—all 100 produced identical results.</w:t>
      </w:r>
    </w:p>
    <w:p>
      <w:pPr>
        <w:pBdr>
          <w:bottom w:val="single" w:color="85C1E9" w:sz="3" w:space="1"/>
        </w:pBdr>
        <w:spacing w:after="300" w:before="300"/>
      </w:pPr>
    </w:p>
    <w:p>
      <w:pPr>
        <w:pStyle w:val="Heading1"/>
      </w:pPr>
      <w:r>
        <w:t xml:space="preserve">2. Module Structure</w:t>
      </w:r>
    </w:p>
    <w:p>
      <w:pPr>
        <w:spacing w:after="160" w:line="276"/>
      </w:pPr>
      <w:r>
        <w:rPr>
          <w:rFonts w:ascii="Arial" w:cs="Arial" w:eastAsia="Arial" w:hAnsi="Arial"/>
          <w:color w:val="2C3E50"/>
          <w:sz w:val="22"/>
          <w:szCs w:val="22"/>
        </w:rPr>
        <w:t xml:space="preserve">The project follows a strict directory structure where each folder has a single, well-defined responsibility. This structure was created during Phase C of project scaffolding and maintained throughout all six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Directory</w:t>
            </w:r>
          </w:p>
        </w:tc>
        <w:tc>
          <w:tcPr>
            <w:tcW w:type="dxa" w:w="65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Responsibility</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color w:val="2C3E50"/>
                <w:sz w:val="20"/>
                <w:szCs w:val="20"/>
              </w:rPr>
              <w:t xml:space="preserve">src/engine/</w:t>
            </w:r>
          </w:p>
        </w:tc>
        <w:tc>
          <w:tcPr>
            <w:tcW w:type="dxa" w:w="65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color w:val="2C3E50"/>
                <w:sz w:val="20"/>
                <w:szCs w:val="20"/>
              </w:rPr>
              <w:t xml:space="preserve">Pure simulation logic: physics, car dynamics, collision, track geometry, race control. ZERO rendering imports.</w:t>
            </w:r>
          </w:p>
        </w:tc>
      </w:tr>
      <w:tr>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color w:val="2C3E50"/>
                <w:sz w:val="20"/>
                <w:szCs w:val="20"/>
              </w:rPr>
              <w:t xml:space="preserve">src/renderer/</w:t>
            </w:r>
          </w:p>
        </w:tc>
        <w:tc>
          <w:tcPr>
            <w:tcW w:type="dxa" w:w="6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color w:val="2C3E50"/>
                <w:sz w:val="20"/>
                <w:szCs w:val="20"/>
              </w:rPr>
              <w:t xml:space="preserve">PixiJS visual layer. Reads engine state, draws pixels. Browser-only. Never mutates game logic.</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color w:val="2C3E50"/>
                <w:sz w:val="20"/>
                <w:szCs w:val="20"/>
              </w:rPr>
              <w:t xml:space="preserve">src/ai/</w:t>
            </w:r>
          </w:p>
        </w:tc>
        <w:tc>
          <w:tcPr>
            <w:tcW w:type="dxa" w:w="65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color w:val="2C3E50"/>
                <w:sz w:val="20"/>
                <w:szCs w:val="20"/>
              </w:rPr>
              <w:t xml:space="preserve">AI observation generation, reward functions, ray-casting, environment wrapper, ONNX browser inference.</w:t>
            </w:r>
          </w:p>
        </w:tc>
      </w:tr>
      <w:tr>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color w:val="2C3E50"/>
                <w:sz w:val="20"/>
                <w:szCs w:val="20"/>
              </w:rPr>
              <w:t xml:space="preserve">src/types/</w:t>
            </w:r>
          </w:p>
        </w:tc>
        <w:tc>
          <w:tcPr>
            <w:tcW w:type="dxa" w:w="6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color w:val="2C3E50"/>
                <w:sz w:val="20"/>
                <w:szCs w:val="20"/>
              </w:rPr>
              <w:t xml:space="preserve">TypeScript type definitions shared across all modules.</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color w:val="2C3E50"/>
                <w:sz w:val="20"/>
                <w:szCs w:val="20"/>
              </w:rPr>
              <w:t xml:space="preserve">src/utils/</w:t>
            </w:r>
          </w:p>
        </w:tc>
        <w:tc>
          <w:tcPr>
            <w:tcW w:type="dxa" w:w="65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color w:val="2C3E50"/>
                <w:sz w:val="20"/>
                <w:szCs w:val="20"/>
              </w:rPr>
              <w:t xml:space="preserve">Shared utility functions (formatRaceTime, formatBestTime, math helpers, vector operations).</w:t>
            </w:r>
          </w:p>
        </w:tc>
      </w:tr>
      <w:tr>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color w:val="2C3E50"/>
                <w:sz w:val="20"/>
                <w:szCs w:val="20"/>
              </w:rPr>
              <w:t xml:space="preserve">src/tracks/</w:t>
            </w:r>
          </w:p>
        </w:tc>
        <w:tc>
          <w:tcPr>
            <w:tcW w:type="dxa" w:w="6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color w:val="2C3E50"/>
                <w:sz w:val="20"/>
                <w:szCs w:val="20"/>
              </w:rPr>
              <w:t xml:space="preserve">Track definitions (spline geometry, checkpoints, spawn points, track metadata).</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color w:val="2C3E50"/>
                <w:sz w:val="20"/>
                <w:szCs w:val="20"/>
              </w:rPr>
              <w:t xml:space="preserve">tests/</w:t>
            </w:r>
          </w:p>
        </w:tc>
        <w:tc>
          <w:tcPr>
            <w:tcW w:type="dxa" w:w="65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color w:val="2C3E50"/>
                <w:sz w:val="20"/>
                <w:szCs w:val="20"/>
              </w:rPr>
              <w:t xml:space="preserve">Unit tests mirroring the src/ structure. 366+ tests across engine, renderer, and AI.</w:t>
            </w:r>
          </w:p>
        </w:tc>
      </w:tr>
      <w:tr>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color w:val="2C3E50"/>
                <w:sz w:val="20"/>
                <w:szCs w:val="20"/>
              </w:rPr>
              <w:t xml:space="preserve">python/</w:t>
            </w:r>
          </w:p>
        </w:tc>
        <w:tc>
          <w:tcPr>
            <w:tcW w:type="dxa" w:w="6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color w:val="2C3E50"/>
                <w:sz w:val="20"/>
                <w:szCs w:val="20"/>
              </w:rPr>
              <w:t xml:space="preserve">AI training pipeline: Gymnasium environment, PPO/SAC training scripts, evaluation, ONNX export.</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color w:val="2C3E50"/>
                <w:sz w:val="20"/>
                <w:szCs w:val="20"/>
              </w:rPr>
              <w:t xml:space="preserve">public/assets/</w:t>
            </w:r>
          </w:p>
        </w:tc>
        <w:tc>
          <w:tcPr>
            <w:tcW w:type="dxa" w:w="65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color w:val="2C3E50"/>
                <w:sz w:val="20"/>
                <w:szCs w:val="20"/>
              </w:rPr>
              <w:t xml:space="preserve">Static assets: ONNX model, VecNormalize stats, WASM runtime files.</w:t>
            </w:r>
          </w:p>
        </w:tc>
      </w:tr>
      <w:tr>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color w:val="2C3E50"/>
                <w:sz w:val="20"/>
                <w:szCs w:val="20"/>
              </w:rPr>
              <w:t xml:space="preserve">tools/</w:t>
            </w:r>
          </w:p>
        </w:tc>
        <w:tc>
          <w:tcPr>
            <w:tcW w:type="dxa" w:w="6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color w:val="2C3E50"/>
                <w:sz w:val="20"/>
                <w:szCs w:val="20"/>
              </w:rPr>
              <w:t xml:space="preserve">Build scripts, AI training utilities, data processing.</w:t>
            </w:r>
          </w:p>
        </w:tc>
      </w:tr>
    </w:tbl>
    <w:p>
      <w:pPr>
        <w:pBdr>
          <w:bottom w:val="single" w:color="85C1E9" w:sz="3" w:space="1"/>
        </w:pBdr>
        <w:spacing w:after="300" w:before="300"/>
      </w:pPr>
    </w:p>
    <w:p>
      <w:pPr>
        <w:pStyle w:val="Heading1"/>
      </w:pPr>
      <w:r>
        <w:t xml:space="preserve">3. Import Boundary Analysis</w:t>
      </w:r>
    </w:p>
    <w:p>
      <w:pPr>
        <w:spacing w:after="160" w:line="276"/>
      </w:pPr>
      <w:r>
        <w:rPr>
          <w:rFonts w:ascii="Arial" w:cs="Arial" w:eastAsia="Arial" w:hAnsi="Arial"/>
          <w:color w:val="2C3E50"/>
          <w:sz w:val="22"/>
          <w:szCs w:val="22"/>
        </w:rPr>
        <w:t xml:space="preserve">The most critical architectural invariant is that the simulation engine has zero imports from the renderer. This boundary was verified by the architecture-strategist agent after every structural change and can be verified programmatically at any time.</w:t>
      </w:r>
    </w:p>
    <w:p>
      <w:pPr>
        <w:pStyle w:val="Heading2"/>
      </w:pPr>
      <w:r>
        <w:t xml:space="preserve">Engine Layer (src/engine/)</w:t>
      </w:r>
    </w:p>
    <w:p>
      <w:pPr>
        <w:spacing w:after="160" w:line="276"/>
      </w:pPr>
      <w:r>
        <w:rPr>
          <w:rFonts w:ascii="Arial" w:cs="Arial" w:eastAsia="Arial" w:hAnsi="Arial"/>
          <w:color w:val="2C3E50"/>
          <w:sz w:val="22"/>
          <w:szCs w:val="22"/>
        </w:rPr>
        <w:t xml:space="preserve">The engine layer contains 9 source files. Every file imports exclusively from within src/engine/, src/types/, src/utils/, or src/tracks/. No file in the engine imports from src/renderer/, pixi.js, or any browser-specific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000"/>
        <w:gridCol w:w="2160"/>
      </w:tblGrid>
      <w:tr>
        <w:tc>
          <w:tcPr>
            <w:tcW w:type="dxa" w:w="3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Engine File</w:t>
            </w:r>
          </w:p>
        </w:tc>
        <w:tc>
          <w:tcPr>
            <w:tcW w:type="dxa" w:w="4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Purpose</w:t>
            </w:r>
          </w:p>
        </w:tc>
        <w:tc>
          <w:tcPr>
            <w:tcW w:type="dxa" w:w="21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External Imports</w:t>
            </w:r>
          </w:p>
        </w:tc>
      </w:tr>
      <w:tr>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color w:val="2C3E50"/>
                <w:sz w:val="20"/>
                <w:szCs w:val="20"/>
              </w:rPr>
              <w:t xml:space="preserve">CarPhysics.ts</w:t>
            </w:r>
          </w:p>
        </w:tc>
        <w:tc>
          <w:tcPr>
            <w:tcW w:type="dxa" w:w="4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color w:val="2C3E50"/>
                <w:sz w:val="20"/>
                <w:szCs w:val="20"/>
              </w:rPr>
              <w:t xml:space="preserve">Dynamic bicycle model with weight transfer, Pacejka tire forces, natural oversteer</w:t>
            </w:r>
          </w:p>
        </w:tc>
        <w:tc>
          <w:tcPr>
            <w:tcW w:type="dxa" w:w="21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color w:val="2C3E50"/>
                <w:sz w:val="20"/>
                <w:szCs w:val="20"/>
              </w:rPr>
              <w:t xml:space="preserve">None</w:t>
            </w:r>
          </w:p>
        </w:tc>
      </w:tr>
      <w:tr>
        <w:tc>
          <w:tcPr>
            <w:tcW w:type="dxa" w:w="3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color w:val="2C3E50"/>
                <w:sz w:val="20"/>
                <w:szCs w:val="20"/>
              </w:rPr>
              <w:t xml:space="preserve">CollisionSystem.ts</w:t>
            </w:r>
          </w:p>
        </w:tc>
        <w:tc>
          <w:tcPr>
            <w:tcW w:type="dxa" w:w="4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color w:val="2C3E50"/>
                <w:sz w:val="20"/>
                <w:szCs w:val="20"/>
              </w:rPr>
              <w:t xml:space="preserve">Wall collision with slide-along behavior and proportional speed penalty</w:t>
            </w:r>
          </w:p>
        </w:tc>
        <w:tc>
          <w:tcPr>
            <w:tcW w:type="dxa" w:w="21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color w:val="2C3E50"/>
                <w:sz w:val="20"/>
                <w:szCs w:val="20"/>
              </w:rPr>
              <w:t xml:space="preserve">None</w:t>
            </w:r>
          </w:p>
        </w:tc>
      </w:tr>
      <w:tr>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color w:val="2C3E50"/>
                <w:sz w:val="20"/>
                <w:szCs w:val="20"/>
              </w:rPr>
              <w:t xml:space="preserve">TrackGeometry.ts</w:t>
            </w:r>
          </w:p>
        </w:tc>
        <w:tc>
          <w:tcPr>
            <w:tcW w:type="dxa" w:w="4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color w:val="2C3E50"/>
                <w:sz w:val="20"/>
                <w:szCs w:val="20"/>
              </w:rPr>
              <w:t xml:space="preserve">Catmull-Rom splines with arc-length parameterization</w:t>
            </w:r>
          </w:p>
        </w:tc>
        <w:tc>
          <w:tcPr>
            <w:tcW w:type="dxa" w:w="21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color w:val="2C3E50"/>
                <w:sz w:val="20"/>
                <w:szCs w:val="20"/>
              </w:rPr>
              <w:t xml:space="preserve">None</w:t>
            </w:r>
          </w:p>
        </w:tc>
      </w:tr>
      <w:tr>
        <w:tc>
          <w:tcPr>
            <w:tcW w:type="dxa" w:w="3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color w:val="2C3E50"/>
                <w:sz w:val="20"/>
                <w:szCs w:val="20"/>
              </w:rPr>
              <w:t xml:space="preserve">CheckpointSystem.ts</w:t>
            </w:r>
          </w:p>
        </w:tc>
        <w:tc>
          <w:tcPr>
            <w:tcW w:type="dxa" w:w="4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color w:val="2C3E50"/>
                <w:sz w:val="20"/>
                <w:szCs w:val="20"/>
              </w:rPr>
              <w:t xml:space="preserve">Ordered gate crossing, lap counting, timing</w:t>
            </w:r>
          </w:p>
        </w:tc>
        <w:tc>
          <w:tcPr>
            <w:tcW w:type="dxa" w:w="21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color w:val="2C3E50"/>
                <w:sz w:val="20"/>
                <w:szCs w:val="20"/>
              </w:rPr>
              <w:t xml:space="preserve">None</w:t>
            </w:r>
          </w:p>
        </w:tc>
      </w:tr>
      <w:tr>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color w:val="2C3E50"/>
                <w:sz w:val="20"/>
                <w:szCs w:val="20"/>
              </w:rPr>
              <w:t xml:space="preserve">RaceController.ts</w:t>
            </w:r>
          </w:p>
        </w:tc>
        <w:tc>
          <w:tcPr>
            <w:tcW w:type="dxa" w:w="4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color w:val="2C3E50"/>
                <w:sz w:val="20"/>
                <w:szCs w:val="20"/>
              </w:rPr>
              <w:t xml:space="preserve">Game state machine: countdown, racing, paused, finished, respawn</w:t>
            </w:r>
          </w:p>
        </w:tc>
        <w:tc>
          <w:tcPr>
            <w:tcW w:type="dxa" w:w="21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color w:val="2C3E50"/>
                <w:sz w:val="20"/>
                <w:szCs w:val="20"/>
              </w:rPr>
              <w:t xml:space="preserve">None</w:t>
            </w:r>
          </w:p>
        </w:tc>
      </w:tr>
      <w:tr>
        <w:tc>
          <w:tcPr>
            <w:tcW w:type="dxa" w:w="3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color w:val="2C3E50"/>
                <w:sz w:val="20"/>
                <w:szCs w:val="20"/>
              </w:rPr>
              <w:t xml:space="preserve">SurfaceSystem.ts</w:t>
            </w:r>
          </w:p>
        </w:tc>
        <w:tc>
          <w:tcPr>
            <w:tcW w:type="dxa" w:w="4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color w:val="2C3E50"/>
                <w:sz w:val="20"/>
                <w:szCs w:val="20"/>
              </w:rPr>
              <w:t xml:space="preserve">Three-layer surface model (road/runoff/wall) with friction coefficients</w:t>
            </w:r>
          </w:p>
        </w:tc>
        <w:tc>
          <w:tcPr>
            <w:tcW w:type="dxa" w:w="21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color w:val="2C3E50"/>
                <w:sz w:val="20"/>
                <w:szCs w:val="20"/>
              </w:rPr>
              <w:t xml:space="preserve">None</w:t>
            </w:r>
          </w:p>
        </w:tc>
      </w:tr>
      <w:tr>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color w:val="2C3E50"/>
                <w:sz w:val="20"/>
                <w:szCs w:val="20"/>
              </w:rPr>
              <w:t xml:space="preserve">InputProcessor.ts</w:t>
            </w:r>
          </w:p>
        </w:tc>
        <w:tc>
          <w:tcPr>
            <w:tcW w:type="dxa" w:w="4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color w:val="2C3E50"/>
                <w:sz w:val="20"/>
                <w:szCs w:val="20"/>
              </w:rPr>
              <w:t xml:space="preserve">Analog input with keyboard smoothing (ramp-up/ramp-down)</w:t>
            </w:r>
          </w:p>
        </w:tc>
        <w:tc>
          <w:tcPr>
            <w:tcW w:type="dxa" w:w="21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color w:val="2C3E50"/>
                <w:sz w:val="20"/>
                <w:szCs w:val="20"/>
              </w:rPr>
              <w:t xml:space="preserve">None</w:t>
            </w:r>
          </w:p>
        </w:tc>
      </w:tr>
      <w:tr>
        <w:tc>
          <w:tcPr>
            <w:tcW w:type="dxa" w:w="3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color w:val="2C3E50"/>
                <w:sz w:val="20"/>
                <w:szCs w:val="20"/>
              </w:rPr>
              <w:t xml:space="preserve">WorldState.ts</w:t>
            </w:r>
          </w:p>
        </w:tc>
        <w:tc>
          <w:tcPr>
            <w:tcW w:type="dxa" w:w="4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color w:val="2C3E50"/>
                <w:sz w:val="20"/>
                <w:szCs w:val="20"/>
              </w:rPr>
              <w:t xml:space="preserve">Tick-based simulation state container</w:t>
            </w:r>
          </w:p>
        </w:tc>
        <w:tc>
          <w:tcPr>
            <w:tcW w:type="dxa" w:w="21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color w:val="2C3E50"/>
                <w:sz w:val="20"/>
                <w:szCs w:val="20"/>
              </w:rPr>
              <w:t xml:space="preserve">None</w:t>
            </w:r>
          </w:p>
        </w:tc>
      </w:tr>
      <w:tr>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color w:val="2C3E50"/>
                <w:sz w:val="20"/>
                <w:szCs w:val="20"/>
              </w:rPr>
              <w:t xml:space="preserve">SimulationEngine.ts</w:t>
            </w:r>
          </w:p>
        </w:tc>
        <w:tc>
          <w:tcPr>
            <w:tcW w:type="dxa" w:w="4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color w:val="2C3E50"/>
                <w:sz w:val="20"/>
                <w:szCs w:val="20"/>
              </w:rPr>
              <w:t xml:space="preserve">Top-level orchestrator: steps physics, collision, checkpoints per tick</w:t>
            </w:r>
          </w:p>
        </w:tc>
        <w:tc>
          <w:tcPr>
            <w:tcW w:type="dxa" w:w="21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color w:val="2C3E50"/>
                <w:sz w:val="20"/>
                <w:szCs w:val="20"/>
              </w:rPr>
              <w:t xml:space="preserve">None</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1"/>
              <w:left w:val="single" w:color="27AE60" w:sz="12"/>
              <w:bottom w:val="single" w:color="27AE60" w:sz="1"/>
              <w:right w:val="single" w:color="27AE60" w:sz="1"/>
            </w:tcBorders>
            <w:shd w:fill="D5F5E3" w:val="clear"/>
            <w:tcMar>
              <w:top w:type="dxa" w:w="120"/>
              <w:left w:type="dxa" w:w="200"/>
              <w:bottom w:type="dxa" w:w="120"/>
              <w:right w:type="dxa" w:w="200"/>
            </w:tcMar>
          </w:tcPr>
          <w:p>
            <w:pPr>
              <w:spacing w:after="0"/>
            </w:pPr>
            <w:r>
              <w:rPr>
                <w:rFonts w:ascii="Arial" w:cs="Arial" w:eastAsia="Arial" w:hAnsi="Arial"/>
                <w:i/>
                <w:iCs/>
                <w:color w:val="1E8449"/>
                <w:sz w:val="22"/>
                <w:szCs w:val="22"/>
              </w:rPr>
              <w:t xml:space="preserve">Verification: All 9 engine files import exclusively from within the engine, types, utils, and tracks directories. Zero imports from src/renderer/, PixiJS, or browser APIs. This boundary has held across all 6 phases and 80+ commits.</w:t>
            </w:r>
          </w:p>
        </w:tc>
      </w:tr>
    </w:tbl>
    <w:p>
      <w:pPr>
        <w:pStyle w:val="Heading2"/>
      </w:pPr>
      <w:r>
        <w:t xml:space="preserve">Renderer Layer (src/renderer/)</w:t>
      </w:r>
    </w:p>
    <w:p>
      <w:pPr>
        <w:spacing w:after="160" w:line="276"/>
      </w:pPr>
      <w:r>
        <w:rPr>
          <w:rFonts w:ascii="Arial" w:cs="Arial" w:eastAsia="Arial" w:hAnsi="Arial"/>
          <w:color w:val="2C3E50"/>
          <w:sz w:val="22"/>
          <w:szCs w:val="22"/>
        </w:rPr>
        <w:t xml:space="preserve">The renderer reads engine state through clean, read-only interfaces. It never mutates WorldState or any engine object directly. The renderer is organized into focused components, each responsible for a specific visual concern.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000"/>
        <w:gridCol w:w="2160"/>
      </w:tblGrid>
      <w:tr>
        <w:tc>
          <w:tcPr>
            <w:tcW w:type="dxa" w:w="3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Renderer File</w:t>
            </w:r>
          </w:p>
        </w:tc>
        <w:tc>
          <w:tcPr>
            <w:tcW w:type="dxa" w:w="4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Purpose</w:t>
            </w:r>
          </w:p>
        </w:tc>
        <w:tc>
          <w:tcPr>
            <w:tcW w:type="dxa" w:w="21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Reads From Engine</w:t>
            </w:r>
          </w:p>
        </w:tc>
      </w:tr>
      <w:tr>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color w:val="2C3E50"/>
                <w:sz w:val="20"/>
                <w:szCs w:val="20"/>
              </w:rPr>
              <w:t xml:space="preserve">GameLoop.ts</w:t>
            </w:r>
          </w:p>
        </w:tc>
        <w:tc>
          <w:tcPr>
            <w:tcW w:type="dxa" w:w="4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color w:val="2C3E50"/>
                <w:sz w:val="20"/>
                <w:szCs w:val="20"/>
              </w:rPr>
              <w:t xml:space="preserve">Fixed-timestep loop, dual-world coordination (human + AI), grace period</w:t>
            </w:r>
          </w:p>
        </w:tc>
        <w:tc>
          <w:tcPr>
            <w:tcW w:type="dxa" w:w="21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color w:val="2C3E50"/>
                <w:sz w:val="20"/>
                <w:szCs w:val="20"/>
              </w:rPr>
              <w:t xml:space="preserve">WorldState (read)</w:t>
            </w:r>
          </w:p>
        </w:tc>
      </w:tr>
      <w:tr>
        <w:tc>
          <w:tcPr>
            <w:tcW w:type="dxa" w:w="3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color w:val="2C3E50"/>
                <w:sz w:val="20"/>
                <w:szCs w:val="20"/>
              </w:rPr>
              <w:t xml:space="preserve">WorldRenderer.ts</w:t>
            </w:r>
          </w:p>
        </w:tc>
        <w:tc>
          <w:tcPr>
            <w:tcW w:type="dxa" w:w="4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color w:val="2C3E50"/>
                <w:sz w:val="20"/>
                <w:szCs w:val="20"/>
              </w:rPr>
              <w:t xml:space="preserve">Track, car, effects, AI ghost car rendering</w:t>
            </w:r>
          </w:p>
        </w:tc>
        <w:tc>
          <w:tcPr>
            <w:tcW w:type="dxa" w:w="21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color w:val="2C3E50"/>
                <w:sz w:val="20"/>
                <w:szCs w:val="20"/>
              </w:rPr>
              <w:t xml:space="preserve">WorldState (read)</w:t>
            </w:r>
          </w:p>
        </w:tc>
      </w:tr>
      <w:tr>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color w:val="2C3E50"/>
                <w:sz w:val="20"/>
                <w:szCs w:val="20"/>
              </w:rPr>
              <w:t xml:space="preserve">HudRenderer.ts</w:t>
            </w:r>
          </w:p>
        </w:tc>
        <w:tc>
          <w:tcPr>
            <w:tcW w:type="dxa" w:w="4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color w:val="2C3E50"/>
                <w:sz w:val="20"/>
                <w:szCs w:val="20"/>
              </w:rPr>
              <w:t xml:space="preserve">Lap timer, speedometer, minimap, AI comparison panel</w:t>
            </w:r>
          </w:p>
        </w:tc>
        <w:tc>
          <w:tcPr>
            <w:tcW w:type="dxa" w:w="21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color w:val="2C3E50"/>
                <w:sz w:val="20"/>
                <w:szCs w:val="20"/>
              </w:rPr>
              <w:t xml:space="preserve">TimingState (read)</w:t>
            </w:r>
          </w:p>
        </w:tc>
      </w:tr>
      <w:tr>
        <w:tc>
          <w:tcPr>
            <w:tcW w:type="dxa" w:w="3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color w:val="2C3E50"/>
                <w:sz w:val="20"/>
                <w:szCs w:val="20"/>
              </w:rPr>
              <w:t xml:space="preserve">OverlayRenderer.ts</w:t>
            </w:r>
          </w:p>
        </w:tc>
        <w:tc>
          <w:tcPr>
            <w:tcW w:type="dxa" w:w="4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color w:val="2C3E50"/>
                <w:sz w:val="20"/>
                <w:szCs w:val="20"/>
              </w:rPr>
              <w:t xml:space="preserve">Countdown, pause, finished screen, grace banner, celebration</w:t>
            </w:r>
          </w:p>
        </w:tc>
        <w:tc>
          <w:tcPr>
            <w:tcW w:type="dxa" w:w="21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color w:val="2C3E50"/>
                <w:sz w:val="20"/>
                <w:szCs w:val="20"/>
              </w:rPr>
              <w:t xml:space="preserve">GamePhase (read)</w:t>
            </w:r>
          </w:p>
        </w:tc>
      </w:tr>
      <w:tr>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color w:val="2C3E50"/>
                <w:sz w:val="20"/>
                <w:szCs w:val="20"/>
              </w:rPr>
              <w:t xml:space="preserve">ScreenManager.ts</w:t>
            </w:r>
          </w:p>
        </w:tc>
        <w:tc>
          <w:tcPr>
            <w:tcW w:type="dxa" w:w="4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color w:val="2C3E50"/>
                <w:sz w:val="20"/>
                <w:szCs w:val="20"/>
              </w:rPr>
              <w:t xml:space="preserve">Main menu, track select, mode select, screen transitions</w:t>
            </w:r>
          </w:p>
        </w:tc>
        <w:tc>
          <w:tcPr>
            <w:tcW w:type="dxa" w:w="21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color w:val="2C3E50"/>
                <w:sz w:val="20"/>
                <w:szCs w:val="20"/>
              </w:rPr>
              <w:t xml:space="preserve">Leaderboard (read)</w:t>
            </w:r>
          </w:p>
        </w:tc>
      </w:tr>
      <w:tr>
        <w:tc>
          <w:tcPr>
            <w:tcW w:type="dxa" w:w="3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color w:val="2C3E50"/>
                <w:sz w:val="20"/>
                <w:szCs w:val="20"/>
              </w:rPr>
              <w:t xml:space="preserve">CameraSystem.ts</w:t>
            </w:r>
          </w:p>
        </w:tc>
        <w:tc>
          <w:tcPr>
            <w:tcW w:type="dxa" w:w="4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color w:val="2C3E50"/>
                <w:sz w:val="20"/>
                <w:szCs w:val="20"/>
              </w:rPr>
              <w:t xml:space="preserve">Car-facing-up camera with dynamic zoom (speed + slide)</w:t>
            </w:r>
          </w:p>
        </w:tc>
        <w:tc>
          <w:tcPr>
            <w:tcW w:type="dxa" w:w="21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color w:val="2C3E50"/>
                <w:sz w:val="20"/>
                <w:szCs w:val="20"/>
              </w:rPr>
              <w:t xml:space="preserve">Car position (read)</w:t>
            </w:r>
          </w:p>
        </w:tc>
      </w:tr>
      <w:tr>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color w:val="2C3E50"/>
                <w:sz w:val="20"/>
                <w:szCs w:val="20"/>
              </w:rPr>
              <w:t xml:space="preserve">AiCarRenderer.ts</w:t>
            </w:r>
          </w:p>
        </w:tc>
        <w:tc>
          <w:tcPr>
            <w:tcW w:type="dxa" w:w="4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color w:val="2C3E50"/>
                <w:sz w:val="20"/>
                <w:szCs w:val="20"/>
              </w:rPr>
              <w:t xml:space="preserve">Cyan ghost car with glow effect (pixi-filters)</w:t>
            </w:r>
          </w:p>
        </w:tc>
        <w:tc>
          <w:tcPr>
            <w:tcW w:type="dxa" w:w="21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color w:val="2C3E50"/>
                <w:sz w:val="20"/>
                <w:szCs w:val="20"/>
              </w:rPr>
              <w:t xml:space="preserve">AI WorldState (read)</w:t>
            </w:r>
          </w:p>
        </w:tc>
      </w:tr>
      <w:tr>
        <w:tc>
          <w:tcPr>
            <w:tcW w:type="dxa" w:w="3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color w:val="2C3E50"/>
                <w:sz w:val="20"/>
                <w:szCs w:val="20"/>
              </w:rPr>
              <w:t xml:space="preserve">SoundManager.ts</w:t>
            </w:r>
          </w:p>
        </w:tc>
        <w:tc>
          <w:tcPr>
            <w:tcW w:type="dxa" w:w="4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color w:val="2C3E50"/>
                <w:sz w:val="20"/>
                <w:szCs w:val="20"/>
              </w:rPr>
              <w:t xml:space="preserve">Web Audio API synthesized engine, screech, impact, beeps</w:t>
            </w:r>
          </w:p>
        </w:tc>
        <w:tc>
          <w:tcPr>
            <w:tcW w:type="dxa" w:w="21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color w:val="2C3E50"/>
                <w:sz w:val="20"/>
                <w:szCs w:val="20"/>
              </w:rPr>
              <w:t xml:space="preserve">Car state (read)</w:t>
            </w:r>
          </w:p>
        </w:tc>
      </w:tr>
      <w:tr>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color w:val="2C3E50"/>
                <w:sz w:val="20"/>
                <w:szCs w:val="20"/>
              </w:rPr>
              <w:t xml:space="preserve">ParticleSystem.ts</w:t>
            </w:r>
          </w:p>
        </w:tc>
        <w:tc>
          <w:tcPr>
            <w:tcW w:type="dxa" w:w="4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color w:val="2C3E50"/>
                <w:sz w:val="20"/>
                <w:szCs w:val="20"/>
              </w:rPr>
              <w:t xml:space="preserve">Skid marks, dust, sparks</w:t>
            </w:r>
          </w:p>
        </w:tc>
        <w:tc>
          <w:tcPr>
            <w:tcW w:type="dxa" w:w="21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color w:val="2C3E50"/>
                <w:sz w:val="20"/>
                <w:szCs w:val="20"/>
              </w:rPr>
              <w:t xml:space="preserve">Car state (read)</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1"/>
              <w:left w:val="single" w:color="27AE60" w:sz="12"/>
              <w:bottom w:val="single" w:color="27AE60" w:sz="1"/>
              <w:right w:val="single" w:color="27AE60" w:sz="1"/>
            </w:tcBorders>
            <w:shd w:fill="D5F5E3" w:val="clear"/>
            <w:tcMar>
              <w:top w:type="dxa" w:w="120"/>
              <w:left w:type="dxa" w:w="200"/>
              <w:bottom w:type="dxa" w:w="120"/>
              <w:right w:type="dxa" w:w="200"/>
            </w:tcMar>
          </w:tcPr>
          <w:p>
            <w:pPr>
              <w:spacing w:after="0"/>
            </w:pPr>
            <w:r>
              <w:rPr>
                <w:rFonts w:ascii="Arial" w:cs="Arial" w:eastAsia="Arial" w:hAnsi="Arial"/>
                <w:i/>
                <w:iCs/>
                <w:color w:val="1E8449"/>
                <w:sz w:val="22"/>
                <w:szCs w:val="22"/>
              </w:rPr>
              <w:t xml:space="preserve">Verification: Every renderer file reads engine state through clean interfaces. No renderer file writes to WorldState, modifies physics parameters, or calls engine mutation methods. The data flow is strictly one-directional: Engine → Renderer.</w:t>
            </w:r>
          </w:p>
        </w:tc>
      </w:tr>
    </w:tbl>
    <w:p>
      <w:pPr>
        <w:pStyle w:val="Heading2"/>
      </w:pPr>
      <w:r>
        <w:t xml:space="preserve">AI Layer (src/ai/)</w:t>
      </w:r>
    </w:p>
    <w:p>
      <w:pPr>
        <w:spacing w:after="160" w:line="276"/>
      </w:pPr>
      <w:r>
        <w:rPr>
          <w:rFonts w:ascii="Arial" w:cs="Arial" w:eastAsia="Arial" w:hAnsi="Arial"/>
          <w:color w:val="2C3E50"/>
          <w:sz w:val="22"/>
          <w:szCs w:val="22"/>
        </w:rPr>
        <w:t xml:space="preserve">The AI layer bridges the engine and the training pipeline. It reads engine state to generate observations and computes rewards, but never modifies the engine directly. Actions flow through the standard input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AI File</w:t>
            </w:r>
          </w:p>
        </w:tc>
        <w:tc>
          <w:tcPr>
            <w:tcW w:type="dxa" w:w="61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Purpose</w:t>
            </w:r>
          </w:p>
        </w:tc>
      </w:tr>
      <w:tr>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color w:val="2C3E50"/>
                <w:sz w:val="20"/>
                <w:szCs w:val="20"/>
              </w:rPr>
              <w:t xml:space="preserve">raycaster.ts</w:t>
            </w:r>
          </w:p>
        </w:tc>
        <w:tc>
          <w:tcPr>
            <w:tcW w:type="dxa" w:w="61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color w:val="2C3E50"/>
                <w:sz w:val="20"/>
                <w:szCs w:val="20"/>
              </w:rPr>
              <w:t xml:space="preserve">9-ray 180° forward arc with pre-computed offsets for AI observation</w:t>
            </w:r>
          </w:p>
        </w:tc>
      </w:tr>
      <w:tr>
        <w:tc>
          <w:tcPr>
            <w:tcW w:type="dxa" w:w="3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color w:val="2C3E50"/>
                <w:sz w:val="20"/>
                <w:szCs w:val="20"/>
              </w:rPr>
              <w:t xml:space="preserve">observations.ts</w:t>
            </w:r>
          </w:p>
        </w:tc>
        <w:tc>
          <w:tcPr>
            <w:tcW w:type="dxa" w:w="61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color w:val="2C3E50"/>
                <w:sz w:val="20"/>
                <w:szCs w:val="20"/>
              </w:rPr>
              <w:t xml:space="preserve">14-value observation vector: 9 rays + speed + angular velocity + steering + progress + centerline distance</w:t>
            </w:r>
          </w:p>
        </w:tc>
      </w:tr>
      <w:tr>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color w:val="2C3E50"/>
                <w:sz w:val="20"/>
                <w:szCs w:val="20"/>
              </w:rPr>
              <w:t xml:space="preserve">reward.ts</w:t>
            </w:r>
          </w:p>
        </w:tc>
        <w:tc>
          <w:tcPr>
            <w:tcW w:type="dxa" w:w="61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color w:val="2C3E50"/>
                <w:sz w:val="20"/>
                <w:szCs w:val="20"/>
              </w:rPr>
              <w:t xml:space="preserve">Dense per-tick reward: checkpoint progress + speed bonus, four-tier penalty system</w:t>
            </w:r>
          </w:p>
        </w:tc>
      </w:tr>
      <w:tr>
        <w:tc>
          <w:tcPr>
            <w:tcW w:type="dxa" w:w="3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color w:val="2C3E50"/>
                <w:sz w:val="20"/>
                <w:szCs w:val="20"/>
              </w:rPr>
              <w:t xml:space="preserve">ai-config.ts</w:t>
            </w:r>
          </w:p>
        </w:tc>
        <w:tc>
          <w:tcPr>
            <w:tcW w:type="dxa" w:w="61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color w:val="2C3E50"/>
                <w:sz w:val="20"/>
                <w:szCs w:val="20"/>
              </w:rPr>
              <w:t xml:space="preserve">Configurable reward weights, observation bounds, training parameters</w:t>
            </w:r>
          </w:p>
        </w:tc>
      </w:tr>
      <w:tr>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color w:val="2C3E50"/>
                <w:sz w:val="20"/>
                <w:szCs w:val="20"/>
              </w:rPr>
              <w:t xml:space="preserve">headless-env.ts</w:t>
            </w:r>
          </w:p>
        </w:tc>
        <w:tc>
          <w:tcPr>
            <w:tcW w:type="dxa" w:w="61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color w:val="2C3E50"/>
                <w:sz w:val="20"/>
                <w:szCs w:val="20"/>
              </w:rPr>
              <w:t xml:space="preserve">Headless simulation wrapper for bridge server (no PixiJS dependency)</w:t>
            </w:r>
          </w:p>
        </w:tc>
      </w:tr>
      <w:tr>
        <w:tc>
          <w:tcPr>
            <w:tcW w:type="dxa" w:w="3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color w:val="2C3E50"/>
                <w:sz w:val="20"/>
                <w:szCs w:val="20"/>
              </w:rPr>
              <w:t xml:space="preserve">bridge-server.ts</w:t>
            </w:r>
          </w:p>
        </w:tc>
        <w:tc>
          <w:tcPr>
            <w:tcW w:type="dxa" w:w="61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color w:val="2C3E50"/>
                <w:sz w:val="20"/>
                <w:szCs w:val="20"/>
              </w:rPr>
              <w:t xml:space="preserve">WebSocket bridge: receives actions from Python, steps simulation, returns observations</w:t>
            </w:r>
          </w:p>
        </w:tc>
      </w:tr>
      <w:tr>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color w:val="2C3E50"/>
                <w:sz w:val="20"/>
                <w:szCs w:val="20"/>
              </w:rPr>
              <w:t xml:space="preserve">browser-ai-runner.ts</w:t>
            </w:r>
          </w:p>
        </w:tc>
        <w:tc>
          <w:tcPr>
            <w:tcW w:type="dxa" w:w="61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color w:val="2C3E50"/>
                <w:sz w:val="20"/>
                <w:szCs w:val="20"/>
              </w:rPr>
              <w:t xml:space="preserve">ONNX inference in browser via onnxruntime-web, VecNormalize observation normalization</w:t>
            </w:r>
          </w:p>
        </w:tc>
      </w:tr>
    </w:tbl>
    <w:p>
      <w:pPr>
        <w:pBdr>
          <w:bottom w:val="single" w:color="85C1E9" w:sz="3" w:space="1"/>
        </w:pBdr>
        <w:spacing w:after="300" w:before="300"/>
      </w:pPr>
    </w:p>
    <w:p>
      <w:pPr>
        <w:pStyle w:val="Heading1"/>
      </w:pPr>
      <w:r>
        <w:t xml:space="preserve">4. Architectural Boundary Enforcement</w:t>
      </w:r>
    </w:p>
    <w:p>
      <w:pPr>
        <w:spacing w:after="160" w:line="276"/>
      </w:pPr>
      <w:r>
        <w:rPr>
          <w:rFonts w:ascii="Arial" w:cs="Arial" w:eastAsia="Arial" w:hAnsi="Arial"/>
          <w:color w:val="2C3E50"/>
          <w:sz w:val="22"/>
          <w:szCs w:val="22"/>
        </w:rPr>
        <w:t xml:space="preserve">The architecture was not simply designed and hoped for—it was actively monitored and enforced throughout the build. Three mechanisms kept the boundary clean.</w:t>
      </w:r>
    </w:p>
    <w:p>
      <w:pPr>
        <w:pStyle w:val="Heading2"/>
      </w:pPr>
      <w:r>
        <w:t xml:space="preserve">4.1 Architecture-Strategist Agent Review</w:t>
      </w:r>
    </w:p>
    <w:p>
      <w:pPr>
        <w:spacing w:after="160" w:line="276"/>
      </w:pPr>
      <w:r>
        <w:rPr>
          <w:rFonts w:ascii="Arial" w:cs="Arial" w:eastAsia="Arial" w:hAnsi="Arial"/>
          <w:color w:val="2C3E50"/>
          <w:sz w:val="22"/>
          <w:szCs w:val="22"/>
        </w:rPr>
        <w:t xml:space="preserve">The architecture-strategist agent from Compound Engineering was run after every structural change. It analyzed the codebase for boundary violations, circular dependencies, and pattern inconsistencies.</w:t>
      </w:r>
    </w:p>
    <w:p>
      <w:pPr>
        <w:pStyle w:val="Heading3"/>
      </w:pPr>
      <w:r>
        <w:t xml:space="preserve">ARCH-01: The Boundary Violation That Was Caught</w:t>
      </w:r>
    </w:p>
    <w:p>
      <w:pPr>
        <w:spacing w:after="160" w:line="276"/>
      </w:pPr>
      <w:r>
        <w:rPr>
          <w:rFonts w:ascii="Arial" w:cs="Arial" w:eastAsia="Arial" w:hAnsi="Arial"/>
          <w:color w:val="2C3E50"/>
          <w:sz w:val="22"/>
          <w:szCs w:val="22"/>
        </w:rPr>
        <w:t xml:space="preserve">Between Phase 2 and Phase 3, the architecture-strategist detected a violation: game state machine logic (stuck detection, respawn countdown, game phase transitions) had been placed in the renderer layer during Phase 2 development. This was a direct violation of the two-layer principle—game logic must live in the engine.</w:t>
      </w:r>
    </w:p>
    <w:p>
      <w:pPr>
        <w:spacing w:after="160" w:line="276"/>
      </w:pPr>
      <w:r>
        <w:rPr>
          <w:rFonts w:ascii="Arial" w:cs="Arial" w:eastAsia="Arial" w:hAnsi="Arial"/>
          <w:b/>
          <w:bCs/>
          <w:color w:val="2C3E50"/>
          <w:sz w:val="22"/>
          <w:szCs w:val="22"/>
        </w:rPr>
        <w:t xml:space="preserve">The violation was caught by automated review, not manual inspection. </w:t>
      </w:r>
      <w:r>
        <w:rPr>
          <w:rFonts w:ascii="Arial" w:cs="Arial" w:eastAsia="Arial" w:hAnsi="Arial"/>
          <w:color w:val="2C3E50"/>
          <w:sz w:val="22"/>
          <w:szCs w:val="22"/>
        </w:rPr>
        <w:t xml:space="preserve">Before Phase 3 execution began, the RaceController was extracted from src/renderer/ to src/engine/ (designated ARCH-01 in the project’s requirement tracking). This extraction ensured that the game state machine—countdown, racing, paused, finished, respawn—is available to both the renderer and the AI bridge without either depending on the other.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1"/>
              <w:left w:val="single" w:color="1B4F72" w:sz="12"/>
              <w:bottom w:val="single" w:color="1B4F72" w:sz="1"/>
              <w:right w:val="single" w:color="1B4F72" w:sz="1"/>
            </w:tcBorders>
            <w:shd w:fill="D6EAF8" w:val="clear"/>
            <w:tcMar>
              <w:top w:type="dxa" w:w="120"/>
              <w:left w:type="dxa" w:w="200"/>
              <w:bottom w:type="dxa" w:w="120"/>
              <w:right w:type="dxa" w:w="200"/>
            </w:tcMar>
          </w:tcPr>
          <w:p>
            <w:pPr>
              <w:spacing w:after="0"/>
            </w:pPr>
            <w:r>
              <w:rPr>
                <w:rFonts w:ascii="Arial" w:cs="Arial" w:eastAsia="Arial" w:hAnsi="Arial"/>
                <w:i/>
                <w:iCs/>
                <w:color w:val="1B4F72"/>
                <w:sz w:val="22"/>
                <w:szCs w:val="22"/>
              </w:rPr>
              <w:t xml:space="preserve">Impact: Without this extraction, Phase 4 (Gymnasium environment wrapper) would have required the AI bridge to import from the renderer layer, completely undermining the headless training architecture. The architecture-strategist caught this one full phase before it would have become a blocking issue.</w:t>
            </w:r>
          </w:p>
        </w:tc>
      </w:tr>
    </w:tbl>
    <w:p>
      <w:pPr>
        <w:pStyle w:val="Heading2"/>
      </w:pPr>
      <w:r>
        <w:t xml:space="preserve">4.2 GSD Subagent Isolation</w:t>
      </w:r>
    </w:p>
    <w:p>
      <w:pPr>
        <w:spacing w:after="160" w:line="276"/>
      </w:pPr>
      <w:r>
        <w:rPr>
          <w:rFonts w:ascii="Arial" w:cs="Arial" w:eastAsia="Arial" w:hAnsi="Arial"/>
          <w:color w:val="2C3E50"/>
          <w:sz w:val="22"/>
          <w:szCs w:val="22"/>
        </w:rPr>
        <w:t xml:space="preserve">GSD’s fresh subagent model provides a structural mechanism against boundary violations. Each task is executed by a fresh Claude Code instance that reads CLAUDE.md at startup—which explicitly documents the two-layer rule. Because subagents have clean context and explicit architectural guidance, they are less likely to take shortcuts that would violate boundaries than a long-running session with degraded context.</w:t>
      </w:r>
    </w:p>
    <w:p>
      <w:pPr>
        <w:pStyle w:val="Heading2"/>
      </w:pPr>
      <w:r>
        <w:t xml:space="preserve">4.3 TypeScript Strict Mode</w:t>
      </w:r>
    </w:p>
    <w:p>
      <w:pPr>
        <w:spacing w:after="160" w:line="276"/>
      </w:pPr>
      <w:r>
        <w:rPr>
          <w:rFonts w:ascii="Arial" w:cs="Arial" w:eastAsia="Arial" w:hAnsi="Arial"/>
          <w:color w:val="2C3E50"/>
          <w:sz w:val="22"/>
          <w:szCs w:val="22"/>
        </w:rPr>
        <w:t xml:space="preserve">The project uses TypeScript with strict: true in tsconfig.json. This enables all strict type-checking options, ensuring that cross-boundary imports would be immediately visible in the type system. Combined with the module structure, TypeScript’s import resolution makes it trivial to detect boundary violations at compile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1"/>
              <w:left w:val="single" w:color="27AE60" w:sz="12"/>
              <w:bottom w:val="single" w:color="27AE60" w:sz="1"/>
              <w:right w:val="single" w:color="27AE60" w:sz="1"/>
            </w:tcBorders>
            <w:shd w:fill="D5F5E3" w:val="clear"/>
            <w:tcMar>
              <w:top w:type="dxa" w:w="120"/>
              <w:left w:type="dxa" w:w="200"/>
              <w:bottom w:type="dxa" w:w="120"/>
              <w:right w:type="dxa" w:w="200"/>
            </w:tcMar>
          </w:tcPr>
          <w:p>
            <w:pPr>
              <w:spacing w:after="0"/>
            </w:pPr>
            <w:r>
              <w:rPr>
                <w:rFonts w:ascii="Arial" w:cs="Arial" w:eastAsia="Arial" w:hAnsi="Arial"/>
                <w:i/>
                <w:iCs/>
                <w:color w:val="1E8449"/>
                <w:sz w:val="22"/>
                <w:szCs w:val="22"/>
              </w:rPr>
              <w:t xml:space="preserve">Verification command: npx tsc --noEmit produces zero errors. Every import in every file resolves correctly with no cross-boundary violations.</w:t>
            </w:r>
          </w:p>
        </w:tc>
      </w:tr>
    </w:tbl>
    <w:p>
      <w:pPr>
        <w:pBdr>
          <w:bottom w:val="single" w:color="85C1E9" w:sz="3" w:space="1"/>
        </w:pBdr>
        <w:spacing w:after="300" w:before="300"/>
      </w:pPr>
    </w:p>
    <w:p>
      <w:pPr>
        <w:pStyle w:val="Heading1"/>
      </w:pPr>
      <w:r>
        <w:t xml:space="preserve">5. Architecture Decision Records</w:t>
      </w:r>
    </w:p>
    <w:p>
      <w:pPr>
        <w:spacing w:after="160" w:line="276"/>
      </w:pPr>
      <w:r>
        <w:rPr>
          <w:rFonts w:ascii="Arial" w:cs="Arial" w:eastAsia="Arial" w:hAnsi="Arial"/>
          <w:color w:val="2C3E50"/>
          <w:sz w:val="22"/>
          <w:szCs w:val="22"/>
        </w:rPr>
        <w:t xml:space="preserve">Every significant architectural decision was made before implementation, documented with rationale, and locked before coding began. These decisions were war-gamed during structured design sessions and captured in the GSD Interview Prep document. The following records represent the key decisions that shaped the architecture.</w:t>
      </w:r>
    </w:p>
    <w:p>
      <w:pPr>
        <w:pStyle w:val="Heading2"/>
      </w:pPr>
      <w:r>
        <w:t xml:space="preserve">5.1 Non-Negotiable Decisions (Locked Before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560"/>
        <w:gridCol w:w="5000"/>
      </w:tblGrid>
      <w:tr>
        <w:tc>
          <w:tcPr>
            <w:tcW w:type="dxa" w:w="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ADR</w:t>
            </w:r>
          </w:p>
        </w:tc>
        <w:tc>
          <w:tcPr>
            <w:tcW w:type="dxa" w:w="35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Decision</w:t>
            </w:r>
          </w:p>
        </w:tc>
        <w:tc>
          <w:tcPr>
            <w:tcW w:type="dxa" w:w="5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Rationale</w:t>
            </w:r>
          </w:p>
        </w:tc>
      </w:tr>
      <w:tr>
        <w:tc>
          <w:tcPr>
            <w:tcW w:type="dxa" w:w="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color w:val="2C3E50"/>
                <w:sz w:val="20"/>
                <w:szCs w:val="20"/>
              </w:rPr>
              <w:t xml:space="preserve">ADR-1</w:t>
            </w:r>
          </w:p>
        </w:tc>
        <w:tc>
          <w:tcPr>
            <w:tcW w:type="dxa" w:w="35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color w:val="2C3E50"/>
                <w:sz w:val="20"/>
                <w:szCs w:val="20"/>
              </w:rPr>
              <w:t xml:space="preserve">Two-layer architecture (engine + renderer)</w:t>
            </w:r>
          </w:p>
        </w:tc>
        <w:tc>
          <w:tcPr>
            <w:tcW w:type="dxa" w:w="5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color w:val="2C3E50"/>
                <w:sz w:val="20"/>
                <w:szCs w:val="20"/>
              </w:rPr>
              <w:t xml:space="preserve">Headless training requires renderer-free simulation. Non-negotiable for AI pipeline.</w:t>
            </w:r>
          </w:p>
        </w:tc>
      </w:tr>
      <w:tr>
        <w:tc>
          <w:tcPr>
            <w:tcW w:type="dxa" w:w="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color w:val="2C3E50"/>
                <w:sz w:val="20"/>
                <w:szCs w:val="20"/>
              </w:rPr>
              <w:t xml:space="preserve">ADR-2</w:t>
            </w:r>
          </w:p>
        </w:tc>
        <w:tc>
          <w:tcPr>
            <w:tcW w:type="dxa" w:w="3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color w:val="2C3E50"/>
                <w:sz w:val="20"/>
                <w:szCs w:val="20"/>
              </w:rPr>
              <w:t xml:space="preserve">Deterministic custom physics</w:t>
            </w:r>
          </w:p>
        </w:tc>
        <w:tc>
          <w:tcPr>
            <w:tcW w:type="dxa" w:w="5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color w:val="2C3E50"/>
                <w:sz w:val="20"/>
                <w:szCs w:val="20"/>
              </w:rPr>
              <w:t xml:space="preserve">External physics engines introduce non-determinism. Same inputs must produce same outputs for reproducible AI training.</w:t>
            </w:r>
          </w:p>
        </w:tc>
      </w:tr>
      <w:tr>
        <w:tc>
          <w:tcPr>
            <w:tcW w:type="dxa" w:w="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color w:val="2C3E50"/>
                <w:sz w:val="20"/>
                <w:szCs w:val="20"/>
              </w:rPr>
              <w:t xml:space="preserve">ADR-3</w:t>
            </w:r>
          </w:p>
        </w:tc>
        <w:tc>
          <w:tcPr>
            <w:tcW w:type="dxa" w:w="35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color w:val="2C3E50"/>
                <w:sz w:val="20"/>
                <w:szCs w:val="20"/>
              </w:rPr>
              <w:t xml:space="preserve">TypeScript + PixiJS</w:t>
            </w:r>
          </w:p>
        </w:tc>
        <w:tc>
          <w:tcPr>
            <w:tcW w:type="dxa" w:w="5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color w:val="2C3E50"/>
                <w:sz w:val="20"/>
                <w:szCs w:val="20"/>
              </w:rPr>
              <w:t xml:space="preserve">Type safety for LSP-powered code navigation (Serena). PixiJS for WebGL 2D. Runs in browser AND Node.js.</w:t>
            </w:r>
          </w:p>
        </w:tc>
      </w:tr>
      <w:tr>
        <w:tc>
          <w:tcPr>
            <w:tcW w:type="dxa" w:w="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color w:val="2C3E50"/>
                <w:sz w:val="20"/>
                <w:szCs w:val="20"/>
              </w:rPr>
              <w:t xml:space="preserve">ADR-4</w:t>
            </w:r>
          </w:p>
        </w:tc>
        <w:tc>
          <w:tcPr>
            <w:tcW w:type="dxa" w:w="3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color w:val="2C3E50"/>
                <w:sz w:val="20"/>
                <w:szCs w:val="20"/>
              </w:rPr>
              <w:t xml:space="preserve">GSD as single orchestrator</w:t>
            </w:r>
          </w:p>
        </w:tc>
        <w:tc>
          <w:tcPr>
            <w:tcW w:type="dxa" w:w="5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color w:val="2C3E50"/>
                <w:sz w:val="20"/>
                <w:szCs w:val="20"/>
              </w:rPr>
              <w:t xml:space="preserve">No competing workflow systems. One brain, not three. Prevents conflicting instructions.</w:t>
            </w:r>
          </w:p>
        </w:tc>
      </w:tr>
      <w:tr>
        <w:tc>
          <w:tcPr>
            <w:tcW w:type="dxa" w:w="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color w:val="2C3E50"/>
                <w:sz w:val="20"/>
                <w:szCs w:val="20"/>
              </w:rPr>
              <w:t xml:space="preserve">ADR-5</w:t>
            </w:r>
          </w:p>
        </w:tc>
        <w:tc>
          <w:tcPr>
            <w:tcW w:type="dxa" w:w="35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color w:val="2C3E50"/>
                <w:sz w:val="20"/>
                <w:szCs w:val="20"/>
              </w:rPr>
              <w:t xml:space="preserve">Six-phase build sequence</w:t>
            </w:r>
          </w:p>
        </w:tc>
        <w:tc>
          <w:tcPr>
            <w:tcW w:type="dxa" w:w="5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color w:val="2C3E50"/>
                <w:sz w:val="20"/>
                <w:szCs w:val="20"/>
              </w:rPr>
              <w:t xml:space="preserve">Engine → Renderer → Features → Gym Wrapper → AI Training → AI vs Human. Each phase depends on the previous.</w:t>
            </w:r>
          </w:p>
        </w:tc>
      </w:tr>
      <w:tr>
        <w:tc>
          <w:tcPr>
            <w:tcW w:type="dxa" w:w="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color w:val="2C3E50"/>
                <w:sz w:val="20"/>
                <w:szCs w:val="20"/>
              </w:rPr>
              <w:t xml:space="preserve">ADR-6</w:t>
            </w:r>
          </w:p>
        </w:tc>
        <w:tc>
          <w:tcPr>
            <w:tcW w:type="dxa" w:w="3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color w:val="2C3E50"/>
                <w:sz w:val="20"/>
                <w:szCs w:val="20"/>
              </w:rPr>
              <w:t xml:space="preserve">Opus 4.6 for architecture</w:t>
            </w:r>
          </w:p>
        </w:tc>
        <w:tc>
          <w:tcPr>
            <w:tcW w:type="dxa" w:w="5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color w:val="2C3E50"/>
                <w:sz w:val="20"/>
                <w:szCs w:val="20"/>
              </w:rPr>
              <w:t xml:space="preserve">Architecture and spec work needs the highest-quality reasoning. Coding subagents can run Sonnet.</w:t>
            </w:r>
          </w:p>
        </w:tc>
      </w:tr>
    </w:tbl>
    <w:p>
      <w:pPr>
        <w:pStyle w:val="Heading2"/>
      </w:pPr>
      <w:r>
        <w:t xml:space="preserve">5.2 War-Gamed Design Decisions</w:t>
      </w:r>
    </w:p>
    <w:p>
      <w:pPr>
        <w:spacing w:after="160" w:line="276"/>
      </w:pPr>
      <w:r>
        <w:rPr>
          <w:rFonts w:ascii="Arial" w:cs="Arial" w:eastAsia="Arial" w:hAnsi="Arial"/>
          <w:color w:val="2C3E50"/>
          <w:sz w:val="22"/>
          <w:szCs w:val="22"/>
        </w:rPr>
        <w:t xml:space="preserve">The following decisions were explored through structured design sessions before implementation. Each option was evaluated against the project’s constraints: AI training compatibility, implementation complexity, and the simcade driving feel.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380"/>
        <w:gridCol w:w="3980"/>
      </w:tblGrid>
      <w:tr>
        <w:tc>
          <w:tcPr>
            <w:tcW w:type="dxa" w:w="2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Domain</w:t>
            </w:r>
          </w:p>
        </w:tc>
        <w:tc>
          <w:tcPr>
            <w:tcW w:type="dxa" w:w="338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Decision</w:t>
            </w:r>
          </w:p>
        </w:tc>
        <w:tc>
          <w:tcPr>
            <w:tcW w:type="dxa" w:w="398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Key Rationale</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color w:val="2C3E50"/>
                <w:sz w:val="20"/>
                <w:szCs w:val="20"/>
              </w:rPr>
              <w:t xml:space="preserve">Car Physics</w:t>
            </w:r>
          </w:p>
        </w:tc>
        <w:tc>
          <w:tcPr>
            <w:tcW w:type="dxa" w:w="33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color w:val="2C3E50"/>
                <w:sz w:val="20"/>
                <w:szCs w:val="20"/>
              </w:rPr>
              <w:t xml:space="preserve">Simcade realism with analog inputs</w:t>
            </w:r>
          </w:p>
        </w:tc>
        <w:tc>
          <w:tcPr>
            <w:tcW w:type="dxa" w:w="39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color w:val="2C3E50"/>
                <w:sz w:val="20"/>
                <w:szCs w:val="20"/>
              </w:rPr>
              <w:t xml:space="preserve">Enough depth that AI must learn to drive; neural networks naturally output continuous values</w:t>
            </w:r>
          </w:p>
        </w:tc>
      </w:tr>
      <w:tr>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color w:val="2C3E50"/>
                <w:sz w:val="20"/>
                <w:szCs w:val="20"/>
              </w:rPr>
              <w:t xml:space="preserve">Drift Mechanics</w:t>
            </w:r>
          </w:p>
        </w:tc>
        <w:tc>
          <w:tcPr>
            <w:tcW w:type="dxa" w:w="33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color w:val="2C3E50"/>
                <w:sz w:val="20"/>
                <w:szCs w:val="20"/>
              </w:rPr>
              <w:t xml:space="preserve">No dedicated drift system</w:t>
            </w:r>
          </w:p>
        </w:tc>
        <w:tc>
          <w:tcPr>
            <w:tcW w:type="dxa" w:w="39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color w:val="2C3E50"/>
                <w:sz w:val="20"/>
                <w:szCs w:val="20"/>
              </w:rPr>
              <w:t xml:space="preserve">Natural oversteer from physics only. Keeps AI optimization target clean (fast laps, not style points)</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color w:val="2C3E50"/>
                <w:sz w:val="20"/>
                <w:szCs w:val="20"/>
              </w:rPr>
              <w:t xml:space="preserve">Tick Rate</w:t>
            </w:r>
          </w:p>
        </w:tc>
        <w:tc>
          <w:tcPr>
            <w:tcW w:type="dxa" w:w="33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color w:val="2C3E50"/>
                <w:sz w:val="20"/>
                <w:szCs w:val="20"/>
              </w:rPr>
              <w:t xml:space="preserve">Fixed 60Hz, decoupled from rendering</w:t>
            </w:r>
          </w:p>
        </w:tc>
        <w:tc>
          <w:tcPr>
            <w:tcW w:type="dxa" w:w="39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color w:val="2C3E50"/>
                <w:sz w:val="20"/>
                <w:szCs w:val="20"/>
              </w:rPr>
              <w:t xml:space="preserve">Headless mode just skips the draw step. Can bump to 120Hz if tunneling becomes an issue.</w:t>
            </w:r>
          </w:p>
        </w:tc>
      </w:tr>
      <w:tr>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color w:val="2C3E50"/>
                <w:sz w:val="20"/>
                <w:szCs w:val="20"/>
              </w:rPr>
              <w:t xml:space="preserve">Track System</w:t>
            </w:r>
          </w:p>
        </w:tc>
        <w:tc>
          <w:tcPr>
            <w:tcW w:type="dxa" w:w="33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color w:val="2C3E50"/>
                <w:sz w:val="20"/>
                <w:szCs w:val="20"/>
              </w:rPr>
              <w:t xml:space="preserve">Spline-based centerline with width</w:t>
            </w:r>
          </w:p>
        </w:tc>
        <w:tc>
          <w:tcPr>
            <w:tcW w:type="dxa" w:w="39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color w:val="2C3E50"/>
                <w:sz w:val="20"/>
                <w:szCs w:val="20"/>
              </w:rPr>
              <w:t xml:space="preserve">Gold standard for 2D racing and RL research. Centerline distance is a natural continuous reward signal.</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color w:val="2C3E50"/>
                <w:sz w:val="20"/>
                <w:szCs w:val="20"/>
              </w:rPr>
              <w:t xml:space="preserve">Track Types</w:t>
            </w:r>
          </w:p>
        </w:tc>
        <w:tc>
          <w:tcPr>
            <w:tcW w:type="dxa" w:w="33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color w:val="2C3E50"/>
                <w:sz w:val="20"/>
                <w:szCs w:val="20"/>
              </w:rPr>
              <w:t xml:space="preserve">Closed loops only</w:t>
            </w:r>
          </w:p>
        </w:tc>
        <w:tc>
          <w:tcPr>
            <w:tcW w:type="dxa" w:w="39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color w:val="2C3E50"/>
                <w:sz w:val="20"/>
                <w:szCs w:val="20"/>
              </w:rPr>
              <w:t xml:space="preserve">Simplifies lap counting, checkpoint logic, and AI training. Point-to-point deferred to v03.</w:t>
            </w:r>
          </w:p>
        </w:tc>
      </w:tr>
      <w:tr>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color w:val="2C3E50"/>
                <w:sz w:val="20"/>
                <w:szCs w:val="20"/>
              </w:rPr>
              <w:t xml:space="preserve">Checkpoints</w:t>
            </w:r>
          </w:p>
        </w:tc>
        <w:tc>
          <w:tcPr>
            <w:tcW w:type="dxa" w:w="33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color w:val="2C3E50"/>
                <w:sz w:val="20"/>
                <w:szCs w:val="20"/>
              </w:rPr>
              <w:t xml:space="preserve">Evenly-spaced gates along spline</w:t>
            </w:r>
          </w:p>
        </w:tc>
        <w:tc>
          <w:tcPr>
            <w:tcW w:type="dxa" w:w="39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color w:val="2C3E50"/>
                <w:sz w:val="20"/>
                <w:szCs w:val="20"/>
              </w:rPr>
              <w:t xml:space="preserve">Must cross in order. Normalized progress gives AI continuous progress signal.</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color w:val="2C3E50"/>
                <w:sz w:val="20"/>
                <w:szCs w:val="20"/>
              </w:rPr>
              <w:t xml:space="preserve">Wall Collision</w:t>
            </w:r>
          </w:p>
        </w:tc>
        <w:tc>
          <w:tcPr>
            <w:tcW w:type="dxa" w:w="33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color w:val="2C3E50"/>
                <w:sz w:val="20"/>
                <w:szCs w:val="20"/>
              </w:rPr>
              <w:t xml:space="preserve">Slide along, proportional speed penalty</w:t>
            </w:r>
          </w:p>
        </w:tc>
        <w:tc>
          <w:tcPr>
            <w:tcW w:type="dxa" w:w="39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color w:val="2C3E50"/>
                <w:sz w:val="20"/>
                <w:szCs w:val="20"/>
              </w:rPr>
              <w:t xml:space="preserve">Gives AI a gradient to learn from. Full stop is rage-inducing for humans and brutal for AI training.</w:t>
            </w:r>
          </w:p>
        </w:tc>
      </w:tr>
      <w:tr>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color w:val="2C3E50"/>
                <w:sz w:val="20"/>
                <w:szCs w:val="20"/>
              </w:rPr>
              <w:t xml:space="preserve">Surfaces</w:t>
            </w:r>
          </w:p>
        </w:tc>
        <w:tc>
          <w:tcPr>
            <w:tcW w:type="dxa" w:w="33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color w:val="2C3E50"/>
                <w:sz w:val="20"/>
                <w:szCs w:val="20"/>
              </w:rPr>
              <w:t xml:space="preserve">Three-layer: road → runoff → wall</w:t>
            </w:r>
          </w:p>
        </w:tc>
        <w:tc>
          <w:tcPr>
            <w:tcW w:type="dxa" w:w="39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color w:val="2C3E50"/>
                <w:sz w:val="20"/>
                <w:szCs w:val="20"/>
              </w:rPr>
              <w:t xml:space="preserve">Richer learning signal for AI (three tiers of consequence). Maps to friction coefficient from centerline distance.</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color w:val="2C3E50"/>
                <w:sz w:val="20"/>
                <w:szCs w:val="20"/>
              </w:rPr>
              <w:t xml:space="preserve">Car-to-Car</w:t>
            </w:r>
          </w:p>
        </w:tc>
        <w:tc>
          <w:tcPr>
            <w:tcW w:type="dxa" w:w="33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color w:val="2C3E50"/>
                <w:sz w:val="20"/>
                <w:szCs w:val="20"/>
              </w:rPr>
              <w:t xml:space="preserve">Ghost cars (no collision)</w:t>
            </w:r>
          </w:p>
        </w:tc>
        <w:tc>
          <w:tcPr>
            <w:tcW w:type="dxa" w:w="39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color w:val="2C3E50"/>
                <w:sz w:val="20"/>
                <w:szCs w:val="20"/>
              </w:rPr>
              <w:t xml:space="preserve">Pure time trial comparison. Avoids doubling engine complexity. Avoids multi-agent RL.</w:t>
            </w:r>
          </w:p>
        </w:tc>
      </w:tr>
      <w:tr>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color w:val="2C3E50"/>
                <w:sz w:val="20"/>
                <w:szCs w:val="20"/>
              </w:rPr>
              <w:t xml:space="preserve">AI Observation</w:t>
            </w:r>
          </w:p>
        </w:tc>
        <w:tc>
          <w:tcPr>
            <w:tcW w:type="dxa" w:w="33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color w:val="2C3E50"/>
                <w:sz w:val="20"/>
                <w:szCs w:val="20"/>
              </w:rPr>
              <w:t xml:space="preserve">9 rays, 180°, 14-value vector</w:t>
            </w:r>
          </w:p>
        </w:tc>
        <w:tc>
          <w:tcPr>
            <w:tcW w:type="dxa" w:w="39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color w:val="2C3E50"/>
                <w:sz w:val="20"/>
                <w:szCs w:val="20"/>
              </w:rPr>
              <w:t xml:space="preserve">Proven sweet spot from RL racing research. Tight and clean observation space.</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color w:val="2C3E50"/>
                <w:sz w:val="20"/>
                <w:szCs w:val="20"/>
              </w:rPr>
              <w:t xml:space="preserve">AI Privilege</w:t>
            </w:r>
          </w:p>
        </w:tc>
        <w:tc>
          <w:tcPr>
            <w:tcW w:type="dxa" w:w="33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color w:val="2C3E50"/>
                <w:sz w:val="20"/>
                <w:szCs w:val="20"/>
              </w:rPr>
              <w:t xml:space="preserve">Mildly privileged (centerline + progress)</w:t>
            </w:r>
          </w:p>
        </w:tc>
        <w:tc>
          <w:tcPr>
            <w:tcW w:type="dxa" w:w="39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color w:val="2C3E50"/>
                <w:sz w:val="20"/>
                <w:szCs w:val="20"/>
              </w:rPr>
              <w:t xml:space="preserve">Compensates for human spatial intuition that rays can’t capture.</w:t>
            </w:r>
          </w:p>
        </w:tc>
      </w:tr>
      <w:tr>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color w:val="2C3E50"/>
                <w:sz w:val="20"/>
                <w:szCs w:val="20"/>
              </w:rPr>
              <w:t xml:space="preserve">Reward: Primary</w:t>
            </w:r>
          </w:p>
        </w:tc>
        <w:tc>
          <w:tcPr>
            <w:tcW w:type="dxa" w:w="33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color w:val="2C3E50"/>
                <w:sz w:val="20"/>
                <w:szCs w:val="20"/>
              </w:rPr>
              <w:t xml:space="preserve">Checkpoint progress + speed bonus</w:t>
            </w:r>
          </w:p>
        </w:tc>
        <w:tc>
          <w:tcPr>
            <w:tcW w:type="dxa" w:w="39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color w:val="2C3E50"/>
                <w:sz w:val="20"/>
                <w:szCs w:val="20"/>
              </w:rPr>
              <w:t xml:space="preserve">No centerline bonus—it fights optimal racing lines (outside-inside-outside).</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color w:val="2C3E50"/>
                <w:sz w:val="20"/>
                <w:szCs w:val="20"/>
              </w:rPr>
              <w:t xml:space="preserve">Reward: Penalties</w:t>
            </w:r>
          </w:p>
        </w:tc>
        <w:tc>
          <w:tcPr>
            <w:tcW w:type="dxa" w:w="33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color w:val="2C3E50"/>
                <w:sz w:val="20"/>
                <w:szCs w:val="20"/>
              </w:rPr>
              <w:t xml:space="preserve">Four-tier, always &lt; progress rewards</w:t>
            </w:r>
          </w:p>
        </w:tc>
        <w:tc>
          <w:tcPr>
            <w:tcW w:type="dxa" w:w="39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color w:val="2C3E50"/>
                <w:sz w:val="20"/>
                <w:szCs w:val="20"/>
              </w:rPr>
              <w:t xml:space="preserve">Stillness (hard kill), wall, off-track, backward. Overly harsh penalties create timid AIs.</w:t>
            </w:r>
          </w:p>
        </w:tc>
      </w:tr>
      <w:tr>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color w:val="2C3E50"/>
                <w:sz w:val="20"/>
                <w:szCs w:val="20"/>
              </w:rPr>
              <w:t xml:space="preserve">Reward: Density</w:t>
            </w:r>
          </w:p>
        </w:tc>
        <w:tc>
          <w:tcPr>
            <w:tcW w:type="dxa" w:w="33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color w:val="2C3E50"/>
                <w:sz w:val="20"/>
                <w:szCs w:val="20"/>
              </w:rPr>
              <w:t xml:space="preserve">Dense (every tick + checkpoint milestones)</w:t>
            </w:r>
          </w:p>
        </w:tc>
        <w:tc>
          <w:tcPr>
            <w:tcW w:type="dxa" w:w="39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color w:val="2C3E50"/>
                <w:sz w:val="20"/>
                <w:szCs w:val="20"/>
              </w:rPr>
              <w:t xml:space="preserve">Non-negotiable for continuous control RL with analog inputs.</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color w:val="2C3E50"/>
                <w:sz w:val="20"/>
                <w:szCs w:val="20"/>
              </w:rPr>
              <w:t xml:space="preserve">AI Delivery</w:t>
            </w:r>
          </w:p>
        </w:tc>
        <w:tc>
          <w:tcPr>
            <w:tcW w:type="dxa" w:w="33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color w:val="2C3E50"/>
                <w:sz w:val="20"/>
                <w:szCs w:val="20"/>
              </w:rPr>
              <w:t xml:space="preserve">ONNX + onnxruntime-web</w:t>
            </w:r>
          </w:p>
        </w:tc>
        <w:tc>
          <w:tcPr>
            <w:tcW w:type="dxa" w:w="39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color w:val="2C3E50"/>
                <w:sz w:val="20"/>
                <w:szCs w:val="20"/>
              </w:rPr>
              <w:t xml:space="preserve">Browser inference, fully static, zero server infrastructure. VecNormalize stats as JSON.</w:t>
            </w:r>
          </w:p>
        </w:tc>
      </w:tr>
      <w:tr>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color w:val="2C3E50"/>
                <w:sz w:val="20"/>
                <w:szCs w:val="20"/>
              </w:rPr>
              <w:t xml:space="preserve">Game Modes</w:t>
            </w:r>
          </w:p>
        </w:tc>
        <w:tc>
          <w:tcPr>
            <w:tcW w:type="dxa" w:w="33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color w:val="2C3E50"/>
                <w:sz w:val="20"/>
                <w:szCs w:val="20"/>
              </w:rPr>
              <w:t xml:space="preserve">Solo / vs AI / Spectator</w:t>
            </w:r>
          </w:p>
        </w:tc>
        <w:tc>
          <w:tcPr>
            <w:tcW w:type="dxa" w:w="39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color w:val="2C3E50"/>
                <w:sz w:val="20"/>
                <w:szCs w:val="20"/>
              </w:rPr>
              <w:t xml:space="preserve">Mode select on existing track screen. Two clicks to racing preserved.</w:t>
            </w:r>
          </w:p>
        </w:tc>
      </w:tr>
    </w:tbl>
    <w:p>
      <w:pPr>
        <w:pBdr>
          <w:bottom w:val="single" w:color="85C1E9" w:sz="3" w:space="1"/>
        </w:pBdr>
        <w:spacing w:after="300" w:before="300"/>
      </w:pPr>
    </w:p>
    <w:p>
      <w:pPr>
        <w:pStyle w:val="Heading1"/>
      </w:pPr>
      <w:r>
        <w:t xml:space="preserve">6. Data Flow Architecture</w:t>
      </w:r>
    </w:p>
    <w:p>
      <w:pPr>
        <w:spacing w:after="160" w:line="276"/>
      </w:pPr>
      <w:r>
        <w:rPr>
          <w:rFonts w:ascii="Arial" w:cs="Arial" w:eastAsia="Arial" w:hAnsi="Arial"/>
          <w:color w:val="2C3E50"/>
          <w:sz w:val="22"/>
          <w:szCs w:val="22"/>
        </w:rPr>
        <w:t xml:space="preserve">The system has three distinct runtime configurations, all built on the same simulation engine.</w:t>
      </w:r>
    </w:p>
    <w:p>
      <w:pPr>
        <w:pStyle w:val="Heading2"/>
      </w:pPr>
      <w:r>
        <w:t xml:space="preserve">6.1 Human Play Mode (Browser)</w:t>
      </w:r>
    </w:p>
    <w:p>
      <w:pPr>
        <w:spacing w:after="160" w:line="276"/>
      </w:pPr>
      <w:r>
        <w:rPr>
          <w:rFonts w:ascii="Arial" w:cs="Arial" w:eastAsia="Arial" w:hAnsi="Arial"/>
          <w:color w:val="2C3E50"/>
          <w:sz w:val="22"/>
          <w:szCs w:val="22"/>
        </w:rPr>
        <w:t xml:space="preserve">Keyboard/gamepad input → InputProcessor → SimulationEngine.step() → WorldState → Renderer reads state → PixiJS draws frame. Fixed timestep with render interpolation. The renderer never calls engine methods that modify state.</w:t>
      </w:r>
    </w:p>
    <w:p>
      <w:pPr>
        <w:pStyle w:val="Heading2"/>
      </w:pPr>
      <w:r>
        <w:t xml:space="preserve">6.2 AI Training Mode (Headless Node.js)</w:t>
      </w:r>
    </w:p>
    <w:p>
      <w:pPr>
        <w:spacing w:after="160" w:line="276"/>
      </w:pPr>
      <w:r>
        <w:rPr>
          <w:rFonts w:ascii="Arial" w:cs="Arial" w:eastAsia="Arial" w:hAnsi="Arial"/>
          <w:color w:val="2C3E50"/>
          <w:sz w:val="22"/>
          <w:szCs w:val="22"/>
        </w:rPr>
        <w:t xml:space="preserve">Python sends action via WebSocket → bridge-server.ts receives → HeadlessEnv steps SimulationEngine → observations.ts reads WorldState → reward.ts computes reward → observation + reward returned via WebSocket → Python feeds to PPO. No PixiJS, no browser, no rendering. Achieves 3,980 steps/sec through the bridge.</w:t>
      </w:r>
    </w:p>
    <w:p>
      <w:pPr>
        <w:pStyle w:val="Heading2"/>
      </w:pPr>
      <w:r>
        <w:t xml:space="preserve">6.3 vs AI Mode (Browser + ONNX)</w:t>
      </w:r>
    </w:p>
    <w:p>
      <w:pPr>
        <w:spacing w:after="160" w:line="276"/>
      </w:pPr>
      <w:r>
        <w:rPr>
          <w:rFonts w:ascii="Arial" w:cs="Arial" w:eastAsia="Arial" w:hAnsi="Arial"/>
          <w:color w:val="2C3E50"/>
          <w:sz w:val="22"/>
          <w:szCs w:val="22"/>
        </w:rPr>
        <w:t xml:space="preserve">Human car: standard input pipeline. AI car: BrowserAIRunner loads ONNX model + VecNormalize stats → reads AI WorldState → normalizes observations → runs ONNX inference → clamps actions → feeds to AI SimulationEngine. GameLoop coordinates both worlds with a shared race clock. Renderer draws both cars (AI as cyan ghost with glow). Grace period state machine in GameLoop manages head-to-head race completion.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1"/>
              <w:left w:val="single" w:color="27AE60" w:sz="12"/>
              <w:bottom w:val="single" w:color="27AE60" w:sz="1"/>
              <w:right w:val="single" w:color="27AE60" w:sz="1"/>
            </w:tcBorders>
            <w:shd w:fill="D5F5E3" w:val="clear"/>
            <w:tcMar>
              <w:top w:type="dxa" w:w="120"/>
              <w:left w:type="dxa" w:w="200"/>
              <w:bottom w:type="dxa" w:w="120"/>
              <w:right w:type="dxa" w:w="200"/>
            </w:tcMar>
          </w:tcPr>
          <w:p>
            <w:pPr>
              <w:spacing w:after="0"/>
            </w:pPr>
            <w:r>
              <w:rPr>
                <w:rFonts w:ascii="Arial" w:cs="Arial" w:eastAsia="Arial" w:hAnsi="Arial"/>
                <w:i/>
                <w:iCs/>
                <w:color w:val="1E8449"/>
                <w:sz w:val="22"/>
                <w:szCs w:val="22"/>
              </w:rPr>
              <w:t xml:space="preserve">All three modes use the same SimulationEngine, the same physics, the same collision system. The only difference is what provides input (keyboard, Python bridge, or ONNX model) and what consumes output (PixiJS renderer, Python training loop, or both).</w:t>
            </w:r>
          </w:p>
        </w:tc>
      </w:tr>
    </w:tbl>
    <w:p>
      <w:pPr>
        <w:pBdr>
          <w:bottom w:val="single" w:color="85C1E9" w:sz="3" w:space="1"/>
        </w:pBdr>
        <w:spacing w:after="300" w:before="300"/>
      </w:pPr>
    </w:p>
    <w:p>
      <w:pPr>
        <w:pStyle w:val="Heading1"/>
      </w:pPr>
      <w:r>
        <w:t xml:space="preserve">7. Dependency Analysis</w:t>
      </w:r>
    </w:p>
    <w:p>
      <w:pPr>
        <w:pStyle w:val="Heading2"/>
      </w:pPr>
      <w:r>
        <w:t xml:space="preserve">7.1 Dependency Direction</w:t>
      </w:r>
    </w:p>
    <w:p>
      <w:pPr>
        <w:spacing w:after="160" w:line="276"/>
      </w:pPr>
      <w:r>
        <w:rPr>
          <w:rFonts w:ascii="Arial" w:cs="Arial" w:eastAsia="Arial" w:hAnsi="Arial"/>
          <w:color w:val="2C3E50"/>
          <w:sz w:val="22"/>
          <w:szCs w:val="22"/>
        </w:rPr>
        <w:t xml:space="preserve">Dependencies flow strictly in one direction. No circular dependencies exist.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Layer</w:t>
            </w:r>
          </w:p>
        </w:tc>
        <w:tc>
          <w:tcPr>
            <w:tcW w:type="dxa" w:w="338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Can Import From</w:t>
            </w:r>
          </w:p>
        </w:tc>
        <w:tc>
          <w:tcPr>
            <w:tcW w:type="dxa" w:w="338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Cannot Import From</w:t>
            </w:r>
          </w:p>
        </w:tc>
      </w:tr>
      <w:tr>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color w:val="2C3E50"/>
                <w:sz w:val="20"/>
                <w:szCs w:val="20"/>
              </w:rPr>
              <w:t xml:space="preserve">src/engine/</w:t>
            </w:r>
          </w:p>
        </w:tc>
        <w:tc>
          <w:tcPr>
            <w:tcW w:type="dxa" w:w="33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color w:val="2C3E50"/>
                <w:sz w:val="20"/>
                <w:szCs w:val="20"/>
              </w:rPr>
              <w:t xml:space="preserve">src/types/, src/utils/, src/tracks/</w:t>
            </w:r>
          </w:p>
        </w:tc>
        <w:tc>
          <w:tcPr>
            <w:tcW w:type="dxa" w:w="33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color w:val="2C3E50"/>
                <w:sz w:val="20"/>
                <w:szCs w:val="20"/>
              </w:rPr>
              <w:t xml:space="preserve">src/renderer/, src/ai/, pixi.js</w:t>
            </w:r>
          </w:p>
        </w:tc>
      </w:tr>
      <w:tr>
        <w:tc>
          <w:tcPr>
            <w:tcW w:type="dxa" w:w="2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color w:val="2C3E50"/>
                <w:sz w:val="20"/>
                <w:szCs w:val="20"/>
              </w:rPr>
              <w:t xml:space="preserve">src/renderer/</w:t>
            </w:r>
          </w:p>
        </w:tc>
        <w:tc>
          <w:tcPr>
            <w:tcW w:type="dxa" w:w="33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color w:val="2C3E50"/>
                <w:sz w:val="20"/>
                <w:szCs w:val="20"/>
              </w:rPr>
              <w:t xml:space="preserve">src/engine/, src/types/, src/utils/, src/tracks/, pixi.js</w:t>
            </w:r>
          </w:p>
        </w:tc>
        <w:tc>
          <w:tcPr>
            <w:tcW w:type="dxa" w:w="33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color w:val="2C3E50"/>
                <w:sz w:val="20"/>
                <w:szCs w:val="20"/>
              </w:rPr>
              <w:t xml:space="preserve">(no restrictions beyond engine rule)</w:t>
            </w:r>
          </w:p>
        </w:tc>
      </w:tr>
      <w:tr>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color w:val="2C3E50"/>
                <w:sz w:val="20"/>
                <w:szCs w:val="20"/>
              </w:rPr>
              <w:t xml:space="preserve">src/ai/</w:t>
            </w:r>
          </w:p>
        </w:tc>
        <w:tc>
          <w:tcPr>
            <w:tcW w:type="dxa" w:w="33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color w:val="2C3E50"/>
                <w:sz w:val="20"/>
                <w:szCs w:val="20"/>
              </w:rPr>
              <w:t xml:space="preserve">src/engine/, src/types/, src/utils/, src/tracks/</w:t>
            </w:r>
          </w:p>
        </w:tc>
        <w:tc>
          <w:tcPr>
            <w:tcW w:type="dxa" w:w="33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color w:val="2C3E50"/>
                <w:sz w:val="20"/>
                <w:szCs w:val="20"/>
              </w:rPr>
              <w:t xml:space="preserve">src/renderer/, pixi.js (headless files)</w:t>
            </w:r>
          </w:p>
        </w:tc>
      </w:tr>
      <w:tr>
        <w:tc>
          <w:tcPr>
            <w:tcW w:type="dxa" w:w="2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color w:val="2C3E50"/>
                <w:sz w:val="20"/>
                <w:szCs w:val="20"/>
              </w:rPr>
              <w:t xml:space="preserve">src/types/</w:t>
            </w:r>
          </w:p>
        </w:tc>
        <w:tc>
          <w:tcPr>
            <w:tcW w:type="dxa" w:w="33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color w:val="2C3E50"/>
                <w:sz w:val="20"/>
                <w:szCs w:val="20"/>
              </w:rPr>
              <w:t xml:space="preserve">Nothing (leaf node)</w:t>
            </w:r>
          </w:p>
        </w:tc>
        <w:tc>
          <w:tcPr>
            <w:tcW w:type="dxa" w:w="33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color w:val="2C3E50"/>
                <w:sz w:val="20"/>
                <w:szCs w:val="20"/>
              </w:rPr>
              <w:t xml:space="preserve">Everything else</w:t>
            </w:r>
          </w:p>
        </w:tc>
      </w:tr>
      <w:tr>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color w:val="2C3E50"/>
                <w:sz w:val="20"/>
                <w:szCs w:val="20"/>
              </w:rPr>
              <w:t xml:space="preserve">src/utils/</w:t>
            </w:r>
          </w:p>
        </w:tc>
        <w:tc>
          <w:tcPr>
            <w:tcW w:type="dxa" w:w="33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color w:val="2C3E50"/>
                <w:sz w:val="20"/>
                <w:szCs w:val="20"/>
              </w:rPr>
              <w:t xml:space="preserve">src/types/</w:t>
            </w:r>
          </w:p>
        </w:tc>
        <w:tc>
          <w:tcPr>
            <w:tcW w:type="dxa" w:w="33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color w:val="2C3E50"/>
                <w:sz w:val="20"/>
                <w:szCs w:val="20"/>
              </w:rPr>
              <w:t xml:space="preserve">src/engine/, src/renderer/, src/ai/</w:t>
            </w:r>
          </w:p>
        </w:tc>
      </w:tr>
      <w:tr>
        <w:tc>
          <w:tcPr>
            <w:tcW w:type="dxa" w:w="2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color w:val="2C3E50"/>
                <w:sz w:val="20"/>
                <w:szCs w:val="20"/>
              </w:rPr>
              <w:t xml:space="preserve">src/tracks/</w:t>
            </w:r>
          </w:p>
        </w:tc>
        <w:tc>
          <w:tcPr>
            <w:tcW w:type="dxa" w:w="33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color w:val="2C3E50"/>
                <w:sz w:val="20"/>
                <w:szCs w:val="20"/>
              </w:rPr>
              <w:t xml:space="preserve">src/types/</w:t>
            </w:r>
          </w:p>
        </w:tc>
        <w:tc>
          <w:tcPr>
            <w:tcW w:type="dxa" w:w="33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color w:val="2C3E50"/>
                <w:sz w:val="20"/>
                <w:szCs w:val="20"/>
              </w:rPr>
              <w:t xml:space="preserve">src/engine/, src/renderer/, src/ai/</w:t>
            </w:r>
          </w:p>
        </w:tc>
      </w:tr>
    </w:tbl>
    <w:p>
      <w:pPr>
        <w:pStyle w:val="Heading2"/>
      </w:pPr>
      <w:r>
        <w:t xml:space="preserve">7.2 External Dependencies</w:t>
      </w:r>
    </w:p>
    <w:p>
      <w:pPr>
        <w:spacing w:after="160" w:line="276"/>
      </w:pPr>
      <w:r>
        <w:rPr>
          <w:rFonts w:ascii="Arial" w:cs="Arial" w:eastAsia="Arial" w:hAnsi="Arial"/>
          <w:color w:val="2C3E50"/>
          <w:sz w:val="22"/>
          <w:szCs w:val="22"/>
        </w:rPr>
        <w:t xml:space="preserve">The project uses minimal external dependencies, each selected for a specific purpose.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380"/>
        <w:gridCol w:w="4380"/>
      </w:tblGrid>
      <w:tr>
        <w:tc>
          <w:tcPr>
            <w:tcW w:type="dxa" w:w="26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Package</w:t>
            </w:r>
          </w:p>
        </w:tc>
        <w:tc>
          <w:tcPr>
            <w:tcW w:type="dxa" w:w="238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Layer</w:t>
            </w:r>
          </w:p>
        </w:tc>
        <w:tc>
          <w:tcPr>
            <w:tcW w:type="dxa" w:w="438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Purpose</w:t>
            </w:r>
          </w:p>
        </w:tc>
      </w:tr>
      <w:tr>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color w:val="2C3E50"/>
                <w:sz w:val="20"/>
                <w:szCs w:val="20"/>
              </w:rPr>
              <w:t xml:space="preserve">pixi.js</w:t>
            </w:r>
          </w:p>
        </w:tc>
        <w:tc>
          <w:tcPr>
            <w:tcW w:type="dxa" w:w="23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color w:val="2C3E50"/>
                <w:sz w:val="20"/>
                <w:szCs w:val="20"/>
              </w:rPr>
              <w:t xml:space="preserve">Renderer only</w:t>
            </w:r>
          </w:p>
        </w:tc>
        <w:tc>
          <w:tcPr>
            <w:tcW w:type="dxa" w:w="43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color w:val="2C3E50"/>
                <w:sz w:val="20"/>
                <w:szCs w:val="20"/>
              </w:rPr>
              <w:t xml:space="preserve">WebGL 2D rendering. Never imported by engine or headless AI.</w:t>
            </w:r>
          </w:p>
        </w:tc>
      </w:tr>
      <w:tr>
        <w:tc>
          <w:tcPr>
            <w:tcW w:type="dxa" w:w="2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color w:val="2C3E50"/>
                <w:sz w:val="20"/>
                <w:szCs w:val="20"/>
              </w:rPr>
              <w:t xml:space="preserve">pixi-filters</w:t>
            </w:r>
          </w:p>
        </w:tc>
        <w:tc>
          <w:tcPr>
            <w:tcW w:type="dxa" w:w="23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color w:val="2C3E50"/>
                <w:sz w:val="20"/>
                <w:szCs w:val="20"/>
              </w:rPr>
              <w:t xml:space="preserve">Renderer only</w:t>
            </w:r>
          </w:p>
        </w:tc>
        <w:tc>
          <w:tcPr>
            <w:tcW w:type="dxa" w:w="43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color w:val="2C3E50"/>
                <w:sz w:val="20"/>
                <w:szCs w:val="20"/>
              </w:rPr>
              <w:t xml:space="preserve">GlowFilter for AI ghost car visual. Phase 6 addition.</w:t>
            </w:r>
          </w:p>
        </w:tc>
      </w:tr>
      <w:tr>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color w:val="2C3E50"/>
                <w:sz w:val="20"/>
                <w:szCs w:val="20"/>
              </w:rPr>
              <w:t xml:space="preserve">onnxruntime-web</w:t>
            </w:r>
          </w:p>
        </w:tc>
        <w:tc>
          <w:tcPr>
            <w:tcW w:type="dxa" w:w="23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color w:val="2C3E50"/>
                <w:sz w:val="20"/>
                <w:szCs w:val="20"/>
              </w:rPr>
              <w:t xml:space="preserve">Browser AI only</w:t>
            </w:r>
          </w:p>
        </w:tc>
        <w:tc>
          <w:tcPr>
            <w:tcW w:type="dxa" w:w="43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color w:val="2C3E50"/>
                <w:sz w:val="20"/>
                <w:szCs w:val="20"/>
              </w:rPr>
              <w:t xml:space="preserve">ONNX model inference for live AI driving in browser.</w:t>
            </w:r>
          </w:p>
        </w:tc>
      </w:tr>
      <w:tr>
        <w:tc>
          <w:tcPr>
            <w:tcW w:type="dxa" w:w="2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color w:val="2C3E50"/>
                <w:sz w:val="20"/>
                <w:szCs w:val="20"/>
              </w:rPr>
              <w:t xml:space="preserve">ws</w:t>
            </w:r>
          </w:p>
        </w:tc>
        <w:tc>
          <w:tcPr>
            <w:tcW w:type="dxa" w:w="23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color w:val="2C3E50"/>
                <w:sz w:val="20"/>
                <w:szCs w:val="20"/>
              </w:rPr>
              <w:t xml:space="preserve">Bridge server only</w:t>
            </w:r>
          </w:p>
        </w:tc>
        <w:tc>
          <w:tcPr>
            <w:tcW w:type="dxa" w:w="43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color w:val="2C3E50"/>
                <w:sz w:val="20"/>
                <w:szCs w:val="20"/>
              </w:rPr>
              <w:t xml:space="preserve">WebSocket server for Node.js ↔ Python communication.</w:t>
            </w:r>
          </w:p>
        </w:tc>
      </w:tr>
      <w:tr>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color w:val="2C3E50"/>
                <w:sz w:val="20"/>
                <w:szCs w:val="20"/>
              </w:rPr>
              <w:t xml:space="preserve">vite</w:t>
            </w:r>
          </w:p>
        </w:tc>
        <w:tc>
          <w:tcPr>
            <w:tcW w:type="dxa" w:w="23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color w:val="2C3E50"/>
                <w:sz w:val="20"/>
                <w:szCs w:val="20"/>
              </w:rPr>
              <w:t xml:space="preserve">Dev tooling</w:t>
            </w:r>
          </w:p>
        </w:tc>
        <w:tc>
          <w:tcPr>
            <w:tcW w:type="dxa" w:w="43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color w:val="2C3E50"/>
                <w:sz w:val="20"/>
                <w:szCs w:val="20"/>
              </w:rPr>
              <w:t xml:space="preserve">Dev server with hot module reload. Build tool.</w:t>
            </w:r>
          </w:p>
        </w:tc>
      </w:tr>
      <w:tr>
        <w:tc>
          <w:tcPr>
            <w:tcW w:type="dxa" w:w="2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color w:val="2C3E50"/>
                <w:sz w:val="20"/>
                <w:szCs w:val="20"/>
              </w:rPr>
              <w:t xml:space="preserve">vitest</w:t>
            </w:r>
          </w:p>
        </w:tc>
        <w:tc>
          <w:tcPr>
            <w:tcW w:type="dxa" w:w="23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color w:val="2C3E50"/>
                <w:sz w:val="20"/>
                <w:szCs w:val="20"/>
              </w:rPr>
              <w:t xml:space="preserve">Testing only</w:t>
            </w:r>
          </w:p>
        </w:tc>
        <w:tc>
          <w:tcPr>
            <w:tcW w:type="dxa" w:w="43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color w:val="2C3E50"/>
                <w:sz w:val="20"/>
                <w:szCs w:val="20"/>
              </w:rPr>
              <w:t xml:space="preserve">Test framework. 366+ tests.</w:t>
            </w:r>
          </w:p>
        </w:tc>
      </w:tr>
      <w:tr>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color w:val="2C3E50"/>
                <w:sz w:val="20"/>
                <w:szCs w:val="20"/>
              </w:rPr>
              <w:t xml:space="preserve">typescript</w:t>
            </w:r>
          </w:p>
        </w:tc>
        <w:tc>
          <w:tcPr>
            <w:tcW w:type="dxa" w:w="23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color w:val="2C3E50"/>
                <w:sz w:val="20"/>
                <w:szCs w:val="20"/>
              </w:rPr>
              <w:t xml:space="preserve">Dev tooling</w:t>
            </w:r>
          </w:p>
        </w:tc>
        <w:tc>
          <w:tcPr>
            <w:tcW w:type="dxa" w:w="43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color w:val="2C3E50"/>
                <w:sz w:val="20"/>
                <w:szCs w:val="20"/>
              </w:rPr>
              <w:t xml:space="preserve">Type-safe JavaScript. Strict mode enabled.</w:t>
            </w:r>
          </w:p>
        </w:tc>
      </w:tr>
    </w:tbl>
    <w:p>
      <w:pPr>
        <w:pBdr>
          <w:bottom w:val="single" w:color="85C1E9" w:sz="3" w:space="1"/>
        </w:pBdr>
        <w:spacing w:after="300" w:before="300"/>
      </w:pPr>
    </w:p>
    <w:p>
      <w:pPr>
        <w:pStyle w:val="Heading1"/>
      </w:pPr>
      <w:r>
        <w:t xml:space="preserve">8. How to Verify These Claims</w:t>
      </w:r>
    </w:p>
    <w:p>
      <w:pPr>
        <w:spacing w:after="160" w:line="276"/>
      </w:pPr>
      <w:r>
        <w:rPr>
          <w:rFonts w:ascii="Arial" w:cs="Arial" w:eastAsia="Arial" w:hAnsi="Arial"/>
          <w:color w:val="2C3E50"/>
          <w:sz w:val="22"/>
          <w:szCs w:val="22"/>
        </w:rPr>
        <w:t xml:space="preserve">Every architectural claim in this document can be independently verified by running commands against the codebase.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Claim</w:t>
            </w:r>
          </w:p>
        </w:tc>
        <w:tc>
          <w:tcPr>
            <w:tcW w:type="dxa" w:w="61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Verification Method</w:t>
            </w:r>
          </w:p>
        </w:tc>
      </w:tr>
      <w:tr>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color w:val="2C3E50"/>
                <w:sz w:val="20"/>
                <w:szCs w:val="20"/>
              </w:rPr>
              <w:t xml:space="preserve">Engine has zero renderer imports</w:t>
            </w:r>
          </w:p>
        </w:tc>
        <w:tc>
          <w:tcPr>
            <w:tcW w:type="dxa" w:w="61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color w:val="2C3E50"/>
                <w:sz w:val="20"/>
                <w:szCs w:val="20"/>
              </w:rPr>
              <w:t xml:space="preserve">grep -r "from.*renderer\|from.*pixi" src/engine/ → should return zero results</w:t>
            </w:r>
          </w:p>
        </w:tc>
      </w:tr>
      <w:tr>
        <w:tc>
          <w:tcPr>
            <w:tcW w:type="dxa" w:w="3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color w:val="2C3E50"/>
                <w:sz w:val="20"/>
                <w:szCs w:val="20"/>
              </w:rPr>
              <w:t xml:space="preserve">TypeScript compiles clean</w:t>
            </w:r>
          </w:p>
        </w:tc>
        <w:tc>
          <w:tcPr>
            <w:tcW w:type="dxa" w:w="61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color w:val="2C3E50"/>
                <w:sz w:val="20"/>
                <w:szCs w:val="20"/>
              </w:rPr>
              <w:t xml:space="preserve">npx tsc --noEmit → zero errors</w:t>
            </w:r>
          </w:p>
        </w:tc>
      </w:tr>
      <w:tr>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color w:val="2C3E50"/>
                <w:sz w:val="20"/>
                <w:szCs w:val="20"/>
              </w:rPr>
              <w:t xml:space="preserve">All tests pass</w:t>
            </w:r>
          </w:p>
        </w:tc>
        <w:tc>
          <w:tcPr>
            <w:tcW w:type="dxa" w:w="61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color w:val="2C3E50"/>
                <w:sz w:val="20"/>
                <w:szCs w:val="20"/>
              </w:rPr>
              <w:t xml:space="preserve">pnpm test → 366+ tests passing</w:t>
            </w:r>
          </w:p>
        </w:tc>
      </w:tr>
      <w:tr>
        <w:tc>
          <w:tcPr>
            <w:tcW w:type="dxa" w:w="3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color w:val="2C3E50"/>
                <w:sz w:val="20"/>
                <w:szCs w:val="20"/>
              </w:rPr>
              <w:t xml:space="preserve">No circular dependencies</w:t>
            </w:r>
          </w:p>
        </w:tc>
        <w:tc>
          <w:tcPr>
            <w:tcW w:type="dxa" w:w="61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color w:val="2C3E50"/>
                <w:sz w:val="20"/>
                <w:szCs w:val="20"/>
              </w:rPr>
              <w:t xml:space="preserve">Run architecture-strategist agent or use madge: npx madge --circular src/</w:t>
            </w:r>
          </w:p>
        </w:tc>
      </w:tr>
      <w:tr>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color w:val="2C3E50"/>
                <w:sz w:val="20"/>
                <w:szCs w:val="20"/>
              </w:rPr>
              <w:t xml:space="preserve">Deterministic physics</w:t>
            </w:r>
          </w:p>
        </w:tc>
        <w:tc>
          <w:tcPr>
            <w:tcW w:type="dxa" w:w="61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color w:val="2C3E50"/>
                <w:sz w:val="20"/>
                <w:szCs w:val="20"/>
              </w:rPr>
              <w:t xml:space="preserve">Run 100 simulations of 10K ticks, compare state hashes → all identical</w:t>
            </w:r>
          </w:p>
        </w:tc>
      </w:tr>
      <w:tr>
        <w:tc>
          <w:tcPr>
            <w:tcW w:type="dxa" w:w="3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color w:val="2C3E50"/>
                <w:sz w:val="20"/>
                <w:szCs w:val="20"/>
              </w:rPr>
              <w:t xml:space="preserve">Headless mode works</w:t>
            </w:r>
          </w:p>
        </w:tc>
        <w:tc>
          <w:tcPr>
            <w:tcW w:type="dxa" w:w="61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pPr>
            <w:r>
              <w:rPr>
                <w:rFonts w:ascii="Arial" w:cs="Arial" w:eastAsia="Arial" w:hAnsi="Arial"/>
                <w:color w:val="2C3E50"/>
                <w:sz w:val="20"/>
                <w:szCs w:val="20"/>
              </w:rPr>
              <w:t xml:space="preserve">npx tsx src/ai/run-bridge.ts → bridge starts with zero PixiJS imports</w:t>
            </w:r>
          </w:p>
        </w:tc>
      </w:tr>
      <w:tr>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color w:val="2C3E50"/>
                <w:sz w:val="20"/>
                <w:szCs w:val="20"/>
              </w:rPr>
              <w:t xml:space="preserve">ONNX model runs in browser</w:t>
            </w:r>
          </w:p>
        </w:tc>
        <w:tc>
          <w:tcPr>
            <w:tcW w:type="dxa" w:w="61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0"/>
            </w:pPr>
            <w:r>
              <w:rPr>
                <w:rFonts w:ascii="Arial" w:cs="Arial" w:eastAsia="Arial" w:hAnsi="Arial"/>
                <w:color w:val="2C3E50"/>
                <w:sz w:val="20"/>
                <w:szCs w:val="20"/>
              </w:rPr>
              <w:t xml:space="preserve">pnpm dev → open browser → vs AI mode → AI car drives autonomously</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1"/>
              <w:left w:val="single" w:color="1B4F72" w:sz="12"/>
              <w:bottom w:val="single" w:color="1B4F72" w:sz="1"/>
              <w:right w:val="single" w:color="1B4F72" w:sz="1"/>
            </w:tcBorders>
            <w:shd w:fill="D6EAF8" w:val="clear"/>
            <w:tcMar>
              <w:top w:type="dxa" w:w="120"/>
              <w:left w:type="dxa" w:w="200"/>
              <w:bottom w:type="dxa" w:w="120"/>
              <w:right w:type="dxa" w:w="200"/>
            </w:tcMar>
          </w:tcPr>
          <w:p>
            <w:pPr>
              <w:spacing w:after="0"/>
            </w:pPr>
            <w:r>
              <w:rPr>
                <w:rFonts w:ascii="Arial" w:cs="Arial" w:eastAsia="Arial" w:hAnsi="Arial"/>
                <w:i/>
                <w:iCs/>
                <w:color w:val="1B4F72"/>
                <w:sz w:val="22"/>
                <w:szCs w:val="22"/>
              </w:rPr>
              <w:t xml:space="preserve">These verification methods are not theoretical. They have been run during development and at phase boundaries. The architecture-strategist agent has reviewed the boundary after every structural change across 6 phases. The claims in this document are backed by automated evidence, not assertions.</w:t>
            </w:r>
          </w:p>
        </w:tc>
      </w:tr>
    </w:tbl>
    <w:p>
      <w:pPr>
        <w:pBdr>
          <w:bottom w:val="single" w:color="85C1E9" w:sz="3" w:space="1"/>
        </w:pBdr>
        <w:spacing w:after="300" w:before="300"/>
      </w:pPr>
    </w:p>
    <w:p>
      <w:pPr>
        <w:pStyle w:val="Heading1"/>
      </w:pPr>
      <w:r>
        <w:t xml:space="preserve">Summary</w:t>
      </w:r>
    </w:p>
    <w:p>
      <w:pPr>
        <w:spacing w:after="160" w:line="276"/>
      </w:pPr>
      <w:r>
        <w:rPr>
          <w:rFonts w:ascii="Arial" w:cs="Arial" w:eastAsia="Arial" w:hAnsi="Arial"/>
          <w:color w:val="2C3E50"/>
          <w:sz w:val="22"/>
          <w:szCs w:val="22"/>
        </w:rPr>
        <w:t xml:space="preserve">The two-layer decoupled architecture was designed before any code was written, documented with full rationale for every decision, enforced by automated tooling throughout the build, and verified at every phase boundary. A boundary violation was caught by the architecture-strategist agent and corrected before it could cascade into downstream phases.</w:t>
      </w:r>
    </w:p>
    <w:p>
      <w:pPr>
        <w:spacing w:after="160" w:line="276"/>
      </w:pPr>
      <w:r>
        <w:rPr>
          <w:rFonts w:ascii="Arial" w:cs="Arial" w:eastAsia="Arial" w:hAnsi="Arial"/>
          <w:color w:val="2C3E50"/>
          <w:sz w:val="22"/>
          <w:szCs w:val="22"/>
        </w:rPr>
        <w:t xml:space="preserve">The architecture is not held together by discipline alone. TypeScript’s strict type system, GSD’s fresh subagent isolation, the architecture-strategist agent, and the project’s CLAUDE.md context file all serve as structural enforcement mechanisms. The result is a codebase where the simulation engine can be swapped into a completely different rendering framework—or run with no renderer at all—without changing a single line of engine code.</w:t>
      </w:r>
    </w:p>
    <w:p>
      <w:pPr>
        <w:spacing w:after="160" w:line="276"/>
      </w:pPr>
      <w:r>
        <w:rPr>
          <w:rFonts w:ascii="Arial" w:cs="Arial" w:eastAsia="Arial" w:hAnsi="Arial"/>
          <w:b/>
          <w:bCs/>
          <w:color w:val="1B4F72"/>
          <w:sz w:val="22"/>
          <w:szCs w:val="22"/>
        </w:rPr>
        <w:t xml:space="preserve">That is precisely what happens during AI training. And it works at 13,000+ ticks per second.</w:t>
      </w:r>
    </w:p>
    <w:p>
      <w:pPr>
        <w:spacing w:after="0" w:before="300"/>
      </w:pPr>
    </w:p>
    <w:p>
      <w:pPr>
        <w:spacing w:before="200"/>
        <w:jc w:val="center"/>
      </w:pPr>
      <w:r>
        <w:rPr>
          <w:rFonts w:ascii="Arial" w:cs="Arial" w:eastAsia="Arial" w:hAnsi="Arial"/>
          <w:i/>
          <w:iCs/>
          <w:color w:val="7F8C8D"/>
          <w:sz w:val="22"/>
          <w:szCs w:val="22"/>
        </w:rPr>
        <w:t xml:space="preserve">— End of Document 1: Architecture Evidence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rFonts w:ascii="Arial" w:cs="Arial" w:eastAsia="Arial" w:hAnsi="Arial"/>
        <w:color w:val="7F8C8D"/>
        <w:sz w:val="18"/>
        <w:szCs w:val="18"/>
      </w:rPr>
      <w:t xml:space="preserve">Page </w:t>
    </w:r>
    <w:r>
      <w:rPr>
        <w:rFonts w:ascii="Arial" w:cs="Arial" w:eastAsia="Arial" w:hAnsi="Arial"/>
        <w:color w:val="7F8C8D"/>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5C1E9" w:sz="1" w:space="4"/>
      </w:pBdr>
      <w:spacing w:after="0"/>
      <w:jc w:val="right"/>
    </w:pPr>
    <w:r>
      <w:rPr>
        <w:rFonts w:ascii="Arial" w:cs="Arial" w:eastAsia="Arial" w:hAnsi="Arial"/>
        <w:i/>
        <w:iCs/>
        <w:color w:val="7F8C8D"/>
        <w:sz w:val="18"/>
        <w:szCs w:val="18"/>
      </w:rPr>
      <w:t xml:space="preserve">Top-Down Racer v02</w:t>
    </w:r>
    <w:r>
      <w:rPr>
        <w:rFonts w:ascii="Arial" w:cs="Arial" w:eastAsia="Arial" w:hAnsi="Arial"/>
        <w:color w:val="7F8C8D"/>
        <w:sz w:val="18"/>
        <w:szCs w:val="18"/>
      </w:rPr>
      <w:t xml:space="preserve">  |  </w:t>
    </w:r>
    <w:r>
      <w:rPr>
        <w:rFonts w:ascii="Arial" w:cs="Arial" w:eastAsia="Arial" w:hAnsi="Arial"/>
        <w:i/>
        <w:iCs/>
        <w:color w:val="7F8C8D"/>
        <w:sz w:val="18"/>
        <w:szCs w:val="18"/>
      </w:rPr>
      <w:t xml:space="preserve">Document 1: Architecture Evidence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C3E50"/>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B4F7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2026-03-03T14:56:11.235Z</dcterms:created>
  <dcterms:modified xsi:type="dcterms:W3CDTF">2026-03-03T14:56:11.237Z</dcterms:modified>
</cp:coreProperties>
</file>

<file path=docProps/custom.xml><?xml version="1.0" encoding="utf-8"?>
<Properties xmlns="http://schemas.openxmlformats.org/officeDocument/2006/custom-properties" xmlns:vt="http://schemas.openxmlformats.org/officeDocument/2006/docPropsVTypes"/>
</file>