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50E2023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B03DC">
        <w:rPr>
          <w:rFonts w:ascii="Arial" w:hAnsi="Arial"/>
          <w:sz w:val="19"/>
          <w:szCs w:val="19"/>
        </w:rPr>
        <w:t xml:space="preserve">Kafka, </w:t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56F76BF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 xml:space="preserve">, </w:t>
      </w:r>
      <w:proofErr w:type="gramStart"/>
      <w:r w:rsidR="005E1FE8">
        <w:rPr>
          <w:rFonts w:ascii="Arial" w:hAnsi="Arial"/>
          <w:sz w:val="19"/>
          <w:szCs w:val="19"/>
        </w:rPr>
        <w:t>Postgres</w:t>
      </w:r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/</w:t>
      </w:r>
      <w:proofErr w:type="gramEnd"/>
      <w:r w:rsidR="00F070B1">
        <w:rPr>
          <w:rFonts w:ascii="Arial" w:hAnsi="Arial"/>
          <w:sz w:val="19"/>
          <w:szCs w:val="19"/>
        </w:rPr>
        <w:t xml:space="preserve">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50B8FCB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based on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Postgres Database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EFD1912" w14:textId="77777777" w:rsidR="00B9276C" w:rsidRDefault="008C7F0B" w:rsidP="00E05EDE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B9276C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 xml:space="preserve"> </w:t>
      </w:r>
      <w:r w:rsidR="00B9276C">
        <w:rPr>
          <w:rFonts w:ascii="Arial" w:hAnsi="Arial"/>
          <w:bCs/>
          <w:sz w:val="19"/>
          <w:szCs w:val="19"/>
        </w:rPr>
        <w:tab/>
      </w:r>
      <w:r w:rsidRPr="00B9276C">
        <w:rPr>
          <w:rFonts w:ascii="Arial" w:hAnsi="Arial"/>
          <w:bCs/>
          <w:sz w:val="19"/>
          <w:szCs w:val="19"/>
        </w:rPr>
        <w:t>Kafka</w:t>
      </w:r>
      <w:r w:rsidR="00464462" w:rsidRPr="00B9276C">
        <w:rPr>
          <w:rFonts w:ascii="Arial" w:hAnsi="Arial"/>
          <w:bCs/>
          <w:sz w:val="19"/>
          <w:szCs w:val="19"/>
        </w:rPr>
        <w:t>.</w:t>
      </w:r>
    </w:p>
    <w:p w14:paraId="6B1C5324" w14:textId="77777777" w:rsidR="00315746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Technologies: </w:t>
      </w:r>
      <w:r w:rsidR="00464462">
        <w:rPr>
          <w:rFonts w:ascii="Arial" w:hAnsi="Arial"/>
          <w:bCs/>
          <w:sz w:val="19"/>
          <w:szCs w:val="19"/>
        </w:rPr>
        <w:t>Java,</w:t>
      </w:r>
      <w:r w:rsidR="00315746">
        <w:rPr>
          <w:rFonts w:ascii="Arial" w:hAnsi="Arial"/>
          <w:bCs/>
          <w:sz w:val="19"/>
          <w:szCs w:val="19"/>
        </w:rPr>
        <w:t xml:space="preserve"> Spring Cloud Streams,</w:t>
      </w:r>
      <w:r w:rsidR="00464462">
        <w:rPr>
          <w:rFonts w:ascii="Arial" w:hAnsi="Arial"/>
          <w:bCs/>
          <w:sz w:val="19"/>
          <w:szCs w:val="19"/>
        </w:rPr>
        <w:t xml:space="preserve"> </w:t>
      </w:r>
      <w:r w:rsidR="00315746">
        <w:rPr>
          <w:rFonts w:ascii="Arial" w:hAnsi="Arial"/>
          <w:bCs/>
          <w:sz w:val="19"/>
          <w:szCs w:val="19"/>
        </w:rPr>
        <w:t xml:space="preserve">Spring Cloud </w:t>
      </w:r>
      <w:r w:rsidR="004B2FE4" w:rsidRPr="004B2FE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070DDB97" w14:textId="4FBB9A53" w:rsidR="00B9276C" w:rsidRDefault="004B2FE4" w:rsidP="00315746">
      <w:pPr>
        <w:pStyle w:val="ListParagraph"/>
        <w:tabs>
          <w:tab w:val="left" w:pos="180"/>
          <w:tab w:val="left" w:pos="630"/>
          <w:tab w:val="left" w:pos="810"/>
        </w:tabs>
        <w:ind w:left="990"/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Ribbon Load Balancer, </w:t>
      </w:r>
      <w:r w:rsidR="00315746">
        <w:rPr>
          <w:rFonts w:ascii="Arial" w:hAnsi="Arial"/>
          <w:bCs/>
          <w:sz w:val="19"/>
          <w:szCs w:val="19"/>
        </w:rPr>
        <w:t xml:space="preserve">Spring </w:t>
      </w:r>
      <w:r w:rsidRPr="004B2FE4">
        <w:rPr>
          <w:rFonts w:ascii="Arial" w:hAnsi="Arial"/>
          <w:bCs/>
          <w:sz w:val="19"/>
          <w:szCs w:val="19"/>
        </w:rPr>
        <w:t xml:space="preserve">Cloud Gateway, </w:t>
      </w:r>
      <w:r w:rsidR="00315746">
        <w:rPr>
          <w:rFonts w:ascii="Arial" w:hAnsi="Arial"/>
          <w:bCs/>
          <w:sz w:val="19"/>
          <w:szCs w:val="19"/>
        </w:rPr>
        <w:t xml:space="preserve">Spring </w:t>
      </w:r>
      <w:r w:rsidRPr="004B2FE4">
        <w:rPr>
          <w:rFonts w:ascii="Arial" w:hAnsi="Arial"/>
          <w:bCs/>
          <w:sz w:val="19"/>
          <w:szCs w:val="19"/>
        </w:rPr>
        <w:t>Cloud Bus,</w:t>
      </w:r>
    </w:p>
    <w:p w14:paraId="4E9BDB02" w14:textId="77777777" w:rsidR="00B9276C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Data JPA, Actuator and Micrometer, Spring Security, Sleuth/</w:t>
      </w:r>
      <w:proofErr w:type="spellStart"/>
      <w:r w:rsidRPr="00B9276C">
        <w:rPr>
          <w:rFonts w:ascii="Arial" w:hAnsi="Arial"/>
          <w:bCs/>
          <w:sz w:val="19"/>
          <w:szCs w:val="19"/>
        </w:rPr>
        <w:t>Zipkin</w:t>
      </w:r>
      <w:proofErr w:type="spellEnd"/>
      <w:r w:rsidRPr="00B9276C">
        <w:rPr>
          <w:rFonts w:ascii="Arial" w:hAnsi="Arial"/>
          <w:bCs/>
          <w:sz w:val="19"/>
          <w:szCs w:val="19"/>
        </w:rPr>
        <w:t xml:space="preserve">, Docker, </w:t>
      </w:r>
    </w:p>
    <w:p w14:paraId="4B0CD668" w14:textId="76484C16" w:rsidR="004B2FE4" w:rsidRPr="00B9276C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B9276C">
        <w:rPr>
          <w:rFonts w:ascii="Arial" w:hAnsi="Arial"/>
          <w:bCs/>
          <w:sz w:val="19"/>
          <w:szCs w:val="19"/>
        </w:rPr>
        <w:t>Spring Boot</w:t>
      </w:r>
      <w:r w:rsidR="004B2FE4" w:rsidRPr="00B9276C">
        <w:rPr>
          <w:rFonts w:ascii="Arial" w:hAnsi="Arial"/>
          <w:bCs/>
          <w:sz w:val="19"/>
          <w:szCs w:val="19"/>
        </w:rPr>
        <w:t xml:space="preserve"> Quartz</w:t>
      </w:r>
      <w:r w:rsidR="00B9276C">
        <w:rPr>
          <w:rFonts w:ascii="Arial" w:hAnsi="Arial"/>
          <w:bCs/>
          <w:sz w:val="19"/>
          <w:szCs w:val="19"/>
        </w:rPr>
        <w:t xml:space="preserve"> </w:t>
      </w:r>
      <w:r w:rsidR="004B2FE4" w:rsidRPr="00B9276C">
        <w:rPr>
          <w:rFonts w:ascii="Arial" w:hAnsi="Arial"/>
          <w:bCs/>
          <w:sz w:val="19"/>
          <w:szCs w:val="19"/>
        </w:rPr>
        <w:t>Scheduler</w:t>
      </w:r>
      <w:r w:rsidR="00B9276C" w:rsidRPr="00B9276C">
        <w:rPr>
          <w:rFonts w:ascii="Arial" w:hAnsi="Arial"/>
          <w:bCs/>
          <w:sz w:val="19"/>
          <w:szCs w:val="19"/>
        </w:rPr>
        <w:t>.</w:t>
      </w:r>
    </w:p>
    <w:p w14:paraId="6F4150C4" w14:textId="100D8ED9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3B319543" w14:textId="5B86E1DC" w:rsidR="00D10EEC" w:rsidRPr="00A75BFE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 w:rsidRPr="00A75BFE">
        <w:rPr>
          <w:rFonts w:ascii="Arial" w:hAnsi="Arial"/>
          <w:bCs/>
          <w:sz w:val="19"/>
          <w:szCs w:val="19"/>
        </w:rPr>
        <w:t xml:space="preserve">Kafka Streams, Spring Cloud Streams Kafka. </w:t>
      </w:r>
    </w:p>
    <w:p w14:paraId="69E7DB5E" w14:textId="2640BED9" w:rsidR="004B2FE4" w:rsidRPr="00D10EEC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74B58EF9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 w:rsidR="00C413CF"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029F774A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16E1DA05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7E9AB61" w14:textId="77777777" w:rsidR="00E05EDE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</w:p>
    <w:p w14:paraId="486FF147" w14:textId="77777777" w:rsidR="00E05EDE" w:rsidRDefault="00E05EDE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56E56DB9" w14:textId="228CE25F" w:rsidR="002975D4" w:rsidRDefault="00E05EDE" w:rsidP="00E05EDE">
      <w:pPr>
        <w:tabs>
          <w:tab w:val="left" w:pos="270"/>
          <w:tab w:val="left" w:pos="630"/>
          <w:tab w:val="left" w:pos="810"/>
        </w:tabs>
        <w:ind w:left="180" w:hanging="45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   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44F84469" w:rsidR="002975D4" w:rsidRPr="00E05EDE" w:rsidRDefault="00DA5CE1" w:rsidP="00E05EDE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D99089F" w14:textId="77777777" w:rsidR="00EF14D8" w:rsidRPr="00EF14D8" w:rsidRDefault="00EF14D8" w:rsidP="00EF14D8">
      <w:pPr>
        <w:pStyle w:val="ColorfulList-Accent11"/>
        <w:tabs>
          <w:tab w:val="left" w:pos="180"/>
          <w:tab w:val="left" w:pos="630"/>
          <w:tab w:val="left" w:pos="810"/>
        </w:tabs>
        <w:ind w:left="720"/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lastRenderedPageBreak/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C83F0" w14:textId="77777777" w:rsidR="00EC3BF5" w:rsidRDefault="00EC3BF5" w:rsidP="00F070B1">
      <w:r>
        <w:separator/>
      </w:r>
    </w:p>
  </w:endnote>
  <w:endnote w:type="continuationSeparator" w:id="0">
    <w:p w14:paraId="2EA57AF8" w14:textId="77777777" w:rsidR="00EC3BF5" w:rsidRDefault="00EC3BF5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67776" w14:textId="77777777" w:rsidR="00EC3BF5" w:rsidRDefault="00EC3BF5" w:rsidP="00F070B1">
      <w:r>
        <w:separator/>
      </w:r>
    </w:p>
  </w:footnote>
  <w:footnote w:type="continuationSeparator" w:id="0">
    <w:p w14:paraId="6094556A" w14:textId="77777777" w:rsidR="00EC3BF5" w:rsidRDefault="00EC3BF5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0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5"/>
  </w:num>
  <w:num w:numId="15">
    <w:abstractNumId w:val="33"/>
  </w:num>
  <w:num w:numId="16">
    <w:abstractNumId w:val="13"/>
  </w:num>
  <w:num w:numId="17">
    <w:abstractNumId w:val="24"/>
  </w:num>
  <w:num w:numId="18">
    <w:abstractNumId w:val="21"/>
  </w:num>
  <w:num w:numId="19">
    <w:abstractNumId w:val="30"/>
  </w:num>
  <w:num w:numId="20">
    <w:abstractNumId w:val="32"/>
  </w:num>
  <w:num w:numId="21">
    <w:abstractNumId w:val="20"/>
  </w:num>
  <w:num w:numId="22">
    <w:abstractNumId w:val="14"/>
  </w:num>
  <w:num w:numId="23">
    <w:abstractNumId w:val="35"/>
  </w:num>
  <w:num w:numId="24">
    <w:abstractNumId w:val="36"/>
  </w:num>
  <w:num w:numId="25">
    <w:abstractNumId w:val="15"/>
  </w:num>
  <w:num w:numId="26">
    <w:abstractNumId w:val="18"/>
  </w:num>
  <w:num w:numId="27">
    <w:abstractNumId w:val="26"/>
  </w:num>
  <w:num w:numId="28">
    <w:abstractNumId w:val="34"/>
  </w:num>
  <w:num w:numId="29">
    <w:abstractNumId w:val="28"/>
  </w:num>
  <w:num w:numId="30">
    <w:abstractNumId w:val="16"/>
  </w:num>
  <w:num w:numId="31">
    <w:abstractNumId w:val="27"/>
  </w:num>
  <w:num w:numId="32">
    <w:abstractNumId w:val="31"/>
  </w:num>
  <w:num w:numId="33">
    <w:abstractNumId w:val="17"/>
  </w:num>
  <w:num w:numId="34">
    <w:abstractNumId w:val="19"/>
  </w:num>
  <w:num w:numId="35">
    <w:abstractNumId w:val="22"/>
  </w:num>
  <w:num w:numId="36">
    <w:abstractNumId w:val="29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396D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7555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9</cp:revision>
  <cp:lastPrinted>2020-05-03T16:08:00Z</cp:lastPrinted>
  <dcterms:created xsi:type="dcterms:W3CDTF">2020-05-03T16:08:00Z</dcterms:created>
  <dcterms:modified xsi:type="dcterms:W3CDTF">2020-07-06T16:07:00Z</dcterms:modified>
</cp:coreProperties>
</file>