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b/>
          <w:bCs/>
          <w:color w:val="0A0F2E"/>
          <w:sz w:val="56"/>
          <w:szCs w:val="56"/>
        </w:rPr>
        <w:t xml:space="preserve">READINESS OS</w:t>
      </w:r>
    </w:p>
    <w:p>
      <w:pPr>
        <w:spacing w:after="120"/>
        <w:jc w:val="center"/>
      </w:pPr>
      <w:r>
        <w:rPr>
          <w:color w:val="C9A84C"/>
          <w:sz w:val="36"/>
          <w:szCs w:val="36"/>
        </w:rPr>
        <w:t xml:space="preserve">Company-Specific Demo Scenarios</w:t>
      </w:r>
    </w:p>
    <w:p>
      <w:pPr>
        <w:spacing w:after="400"/>
        <w:jc w:val="center"/>
      </w:pPr>
      <w:r>
        <w:rPr>
          <w:color w:val="666666"/>
          <w:sz w:val="28"/>
          <w:szCs w:val="28"/>
        </w:rPr>
        <w:t xml:space="preserve">The Full Spectrum of Strategic Triggers</w:t>
      </w:r>
    </w:p>
    <w:p>
      <w:pPr>
        <w:jc w:val="center"/>
      </w:pPr>
      <w:r>
        <w:rPr>
          <w:b/>
          <w:bCs/>
          <w:color w:val="1B5E20"/>
          <w:sz w:val="28"/>
          <w:szCs w:val="28"/>
        </w:rPr>
        <w:t xml:space="preserve">OPPORTUNITY</w:t>
      </w:r>
    </w:p>
    <w:p>
      <w:pPr>
        <w:spacing w:after="120"/>
        <w:jc w:val="center"/>
      </w:pPr>
      <w:r>
        <w:rPr>
          <w:color w:val="666666"/>
          <w:sz w:val="22"/>
          <w:szCs w:val="22"/>
        </w:rPr>
        <w:t xml:space="preserve">M&amp;A execution, market capture, partnership activation</w:t>
      </w:r>
    </w:p>
    <w:p>
      <w:pPr>
        <w:jc w:val="center"/>
      </w:pPr>
      <w:r>
        <w:rPr>
          <w:b/>
          <w:bCs/>
          <w:color w:val="0D47A1"/>
          <w:sz w:val="28"/>
          <w:szCs w:val="28"/>
        </w:rPr>
        <w:t xml:space="preserve">GROWTH</w:t>
      </w:r>
    </w:p>
    <w:p>
      <w:pPr>
        <w:spacing w:after="120"/>
        <w:jc w:val="center"/>
      </w:pPr>
      <w:r>
        <w:rPr>
          <w:color w:val="666666"/>
          <w:sz w:val="22"/>
          <w:szCs w:val="22"/>
        </w:rPr>
        <w:t xml:space="preserve">Market expansion, product launch, channel development</w:t>
      </w:r>
    </w:p>
    <w:p>
      <w:pPr>
        <w:jc w:val="center"/>
      </w:pPr>
      <w:r>
        <w:rPr>
          <w:b/>
          <w:bCs/>
          <w:color w:val="4A148C"/>
          <w:sz w:val="28"/>
          <w:szCs w:val="28"/>
        </w:rPr>
        <w:t xml:space="preserve">TRANSFORMATION</w:t>
      </w:r>
    </w:p>
    <w:p>
      <w:pPr>
        <w:spacing w:after="120"/>
        <w:jc w:val="center"/>
      </w:pPr>
      <w:r>
        <w:rPr>
          <w:color w:val="666666"/>
          <w:sz w:val="22"/>
          <w:szCs w:val="22"/>
        </w:rPr>
        <w:t xml:space="preserve">Leadership transition, operating model change, strategic reset</w:t>
      </w:r>
    </w:p>
    <w:p>
      <w:pPr>
        <w:jc w:val="center"/>
      </w:pPr>
      <w:r>
        <w:rPr>
          <w:b/>
          <w:bCs/>
          <w:color w:val="E65100"/>
          <w:sz w:val="28"/>
          <w:szCs w:val="28"/>
        </w:rPr>
        <w:t xml:space="preserve">INNOVATION</w:t>
      </w:r>
    </w:p>
    <w:p>
      <w:pPr>
        <w:spacing w:after="120"/>
        <w:jc w:val="center"/>
      </w:pPr>
      <w:r>
        <w:rPr>
          <w:color w:val="666666"/>
          <w:sz w:val="22"/>
          <w:szCs w:val="22"/>
        </w:rPr>
        <w:t xml:space="preserve">Technology deployment, capability building, competitive repositioning</w:t>
      </w:r>
    </w:p>
    <w:p>
      <w:pPr>
        <w:jc w:val="center"/>
      </w:pPr>
      <w:r>
        <w:rPr>
          <w:b/>
          <w:bCs/>
          <w:color w:val="B71C1C"/>
          <w:sz w:val="28"/>
          <w:szCs w:val="28"/>
        </w:rPr>
        <w:t xml:space="preserve">RESPONSE</w:t>
      </w:r>
    </w:p>
    <w:p>
      <w:pPr>
        <w:spacing w:after="400"/>
        <w:jc w:val="center"/>
      </w:pPr>
      <w:r>
        <w:rPr>
          <w:color w:val="666666"/>
          <w:sz w:val="22"/>
          <w:szCs w:val="22"/>
        </w:rPr>
        <w:t xml:space="preserve">Activist engagement, regulatory change, competitive threat</w:t>
      </w:r>
    </w:p>
    <w:p>
      <w:pPr>
        <w:spacing w:after="300"/>
        <w:jc w:val="center"/>
      </w:pPr>
      <w:r>
        <w:rPr>
          <w:sz w:val="24"/>
          <w:szCs w:val="24"/>
        </w:rPr>
        <w:t xml:space="preserve">10 Target Companies | Real Triggers | Their Executives | Their Boards</w:t>
      </w:r>
    </w:p>
    <w:p>
      <w:pPr>
        <w:spacing w:after="400"/>
        <w:jc w:val="center"/>
      </w:pPr>
      <w:r>
        <w:rPr>
          <w:i/>
          <w:iCs/>
          <w:color w:val="2B8A6E"/>
          <w:sz w:val="24"/>
          <w:szCs w:val="24"/>
        </w:rPr>
        <w:t xml:space="preserve">"The response is ready before the trigger fires."</w:t>
      </w:r>
    </w:p>
    <w:p>
      <w:pPr>
        <w:jc w:val="center"/>
      </w:pPr>
      <w:r>
        <w:rPr>
          <w:b/>
          <w:bCs/>
          <w:color w:val="0A0F2E"/>
          <w:sz w:val="28"/>
          <w:szCs w:val="28"/>
        </w:rPr>
        <w:t xml:space="preserve">VaughnMartin</w:t>
      </w:r>
    </w:p>
    <w:p>
      <w:pPr>
        <w:jc w:val="center"/>
      </w:pPr>
      <w:r>
        <w:rPr>
          <w:color w:val="2B8A6E"/>
          <w:sz w:val="24"/>
          <w:szCs w:val="24"/>
        </w:rPr>
        <w:t xml:space="preserve">vaughnmartin.com</w:t>
      </w:r>
    </w:p>
    <w:p>
      <w:r>
        <w:br w:type="page"/>
      </w:r>
    </w:p>
    <w:p>
      <w:pPr>
        <w:spacing w:after="300"/>
      </w:pPr>
      <w:r>
        <w:rPr>
          <w:b/>
          <w:bCs/>
          <w:color w:val="0A0F2E"/>
          <w:sz w:val="32"/>
          <w:szCs w:val="32"/>
        </w:rPr>
        <w:t xml:space="preserve">SCENARIO INDEX</w:t>
      </w:r>
    </w:p>
    <w:p>
      <w:pPr>
        <w:spacing w:after="120"/>
      </w:pPr>
      <w:r>
        <w:rPr>
          <w:b/>
          <w:bCs/>
          <w:color w:val="1B5E20"/>
          <w:sz w:val="24"/>
          <w:szCs w:val="24"/>
        </w:rPr>
        <w:t xml:space="preserve">OPPORTUNITY SCENARIOS</w:t>
      </w:r>
    </w:p>
    <w:p>
      <w:pPr>
        <w:spacing w:after="80"/>
      </w:pPr>
      <w:r>
        <w:rPr>
          <w:sz w:val="22"/>
          <w:szCs w:val="22"/>
        </w:rPr>
        <w:t xml:space="preserve">1. ServiceNow (NOW) — $7.75B Armis Acquisition</w:t>
      </w:r>
    </w:p>
    <w:p>
      <w:pPr>
        <w:spacing w:after="80"/>
      </w:pPr>
      <w:r>
        <w:rPr>
          <w:sz w:val="22"/>
          <w:szCs w:val="22"/>
        </w:rPr>
        <w:t xml:space="preserve">2. Alphabet (GOOGL) — $32B Wiz Acquisition</w:t>
      </w:r>
    </w:p>
    <w:p>
      <w:pPr>
        <w:spacing w:after="200"/>
      </w:pPr>
      <w:r>
        <w:rPr>
          <w:sz w:val="22"/>
          <w:szCs w:val="22"/>
        </w:rPr>
        <w:t xml:space="preserve">3. Clorox (CLX) — $2.25B GOJO/Purell Acquisition</w:t>
      </w:r>
    </w:p>
    <w:p>
      <w:pPr>
        <w:spacing w:after="120"/>
      </w:pPr>
      <w:r>
        <w:rPr>
          <w:b/>
          <w:bCs/>
          <w:color w:val="4A148C"/>
          <w:sz w:val="24"/>
          <w:szCs w:val="24"/>
        </w:rPr>
        <w:t xml:space="preserve">TRANSFORMATION SCENARIOS</w:t>
      </w:r>
    </w:p>
    <w:p>
      <w:pPr>
        <w:spacing w:after="80"/>
      </w:pPr>
      <w:r>
        <w:rPr>
          <w:sz w:val="22"/>
          <w:szCs w:val="22"/>
        </w:rPr>
        <w:t xml:space="preserve">4. Target (TGT) — CEO Succession + Strategic Reset</w:t>
      </w:r>
    </w:p>
    <w:p>
      <w:pPr>
        <w:spacing w:after="200"/>
      </w:pPr>
      <w:r>
        <w:rPr>
          <w:sz w:val="22"/>
          <w:szCs w:val="22"/>
        </w:rPr>
        <w:t xml:space="preserve">5. Citigroup (C) — CFO Transition + Investor Day Execution</w:t>
      </w:r>
    </w:p>
    <w:p>
      <w:pPr>
        <w:spacing w:after="120"/>
      </w:pPr>
      <w:r>
        <w:rPr>
          <w:b/>
          <w:bCs/>
          <w:color w:val="B71C1C"/>
          <w:sz w:val="24"/>
          <w:szCs w:val="24"/>
        </w:rPr>
        <w:t xml:space="preserve">RESPONSE SCENARIOS</w:t>
      </w:r>
    </w:p>
    <w:p>
      <w:pPr>
        <w:spacing w:after="80"/>
      </w:pPr>
      <w:r>
        <w:rPr>
          <w:sz w:val="22"/>
          <w:szCs w:val="22"/>
        </w:rPr>
        <w:t xml:space="preserve">6. Baxter (BAX) — Dual C-Suite Transition During Turnaround</w:t>
      </w:r>
    </w:p>
    <w:p>
      <w:pPr>
        <w:spacing w:after="80"/>
      </w:pPr>
      <w:r>
        <w:rPr>
          <w:sz w:val="22"/>
          <w:szCs w:val="22"/>
        </w:rPr>
        <w:t xml:space="preserve">7. Norwegian Cruise Line (NCLH) — Activist Campaign + Leadership Reset</w:t>
      </w:r>
    </w:p>
    <w:p>
      <w:pPr>
        <w:spacing w:after="200"/>
      </w:pPr>
      <w:r>
        <w:rPr>
          <w:sz w:val="22"/>
          <w:szCs w:val="22"/>
        </w:rPr>
        <w:t xml:space="preserve">8. WEX Inc (WEX) — Active Proxy Fight</w:t>
      </w:r>
    </w:p>
    <w:p>
      <w:pPr>
        <w:spacing w:after="120"/>
      </w:pPr>
      <w:r>
        <w:rPr>
          <w:b/>
          <w:bCs/>
          <w:color w:val="E65100"/>
          <w:sz w:val="24"/>
          <w:szCs w:val="24"/>
        </w:rPr>
        <w:t xml:space="preserve">INNOVATION &amp; GROWTH SCENARIOS</w:t>
      </w:r>
    </w:p>
    <w:p>
      <w:pPr>
        <w:spacing w:after="80"/>
      </w:pPr>
      <w:r>
        <w:rPr>
          <w:sz w:val="22"/>
          <w:szCs w:val="22"/>
        </w:rPr>
        <w:t xml:space="preserve">9. HPE (HPE) — Activist Pressure + $14B Juniper Integration</w:t>
      </w:r>
    </w:p>
    <w:p>
      <w:pPr>
        <w:spacing w:after="300"/>
      </w:pPr>
      <w:r>
        <w:rPr>
          <w:sz w:val="22"/>
          <w:szCs w:val="22"/>
        </w:rPr>
        <w:t xml:space="preserve">10. Bally's (BALY) — Multi-Property Expansion + CFO Integration</w:t>
      </w:r>
    </w:p>
    <w:p>
      <w:pPr>
        <w:spacing w:after="200"/>
      </w:pPr>
      <w:r>
        <w:rPr>
          <w:i/>
          <w:iCs/>
          <w:color w:val="666666"/>
          <w:sz w:val="20"/>
          <w:szCs w:val="20"/>
        </w:rPr>
        <w:t xml:space="preserve">Each scenario includes real executives, actual board members, specific trigger events, stakeholder coordination maps, 12-minute playbooks, outcome analysis, and complete demo scripts.</w:t>
      </w:r>
    </w:p>
    <w:p>
      <w:r>
        <w:br w:type="page"/>
      </w:r>
    </w:p>
    <w:p>
      <w:pPr>
        <w:spacing w:after="120"/>
      </w:pPr>
      <w:r>
        <w:rPr>
          <w:b/>
          <w:bCs/>
          <w:color w:val="0A0F2E"/>
          <w:sz w:val="36"/>
          <w:szCs w:val="36"/>
        </w:rPr>
        <w:t xml:space="preserve">SCENARIO BRIEF: SERVICENOW</w:t>
      </w:r>
    </w:p>
    <w:p>
      <w:pPr>
        <w:spacing w:after="240"/>
      </w:pPr>
      <w:r>
        <w:rPr>
          <w:color w:val="666666"/>
          <w:sz w:val="24"/>
          <w:szCs w:val="24"/>
        </w:rPr>
        <w:t xml:space="preserve">NYSE: NOW | </w:t>
      </w:r>
      <w:r>
        <w:rPr>
          <w:b/>
          <w:bCs/>
          <w:color w:val="1B5E20"/>
          <w:sz w:val="24"/>
          <w:szCs w:val="24"/>
        </w:rPr>
        <w:t xml:space="preserve">OPPORTUNITY</w:t>
      </w:r>
      <w:r>
        <w:rPr>
          <w:color w:val="666666"/>
          <w:sz w:val="24"/>
          <w:szCs w:val="24"/>
        </w:rPr>
        <w:t xml:space="preserve"> | </w:t>
      </w:r>
      <w:r>
        <w:rPr>
          <w:color w:val="2B8A6E"/>
          <w:sz w:val="24"/>
          <w:szCs w:val="24"/>
        </w:rPr>
        <w:t xml:space="preserve">$7.75B Armis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ServiceNow announced $7.75B cash acquisition of Armis (cybersecurity) in December 2025. Expected close H2 2026. Largest acquisition in company history. Also acquiring Veza and closed Moveworks in same quarter.</w:t>
            </w:r>
          </w:p>
          <w:p>
            <w:pPr>
              <w:spacing w:before="80"/>
            </w:pPr>
            <w:r>
              <w:rPr>
                <w:color w:val="CCCCCC"/>
                <w:sz w:val="20"/>
                <w:szCs w:val="20"/>
              </w:rPr>
              <w:t xml:space="preserve">Timeline: Dec 2025 - H2 2026 Close</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Bill McDermott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Chairman &amp;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Deal sponsor, integration vision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Gina Mastantuono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Funding, financial integration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Pablo Stern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EVP Tech Workflow Products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Product integration lead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Yevgeny Dibrov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Armis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Joining ServiceNow post-close</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Board of Directors</w:t>
      </w:r>
      <w:r>
        <w:rPr>
          <w:sz w:val="20"/>
          <w:szCs w:val="20"/>
        </w:rPr>
        <w:t xml:space="preserve"> - M&amp;A approval</w:t>
      </w:r>
      <w:r>
        <w:rPr>
          <w:i/>
          <w:iCs/>
          <w:color w:val="666666"/>
          <w:sz w:val="20"/>
          <w:szCs w:val="20"/>
        </w:rPr>
        <w:t xml:space="preserve"> ($7.75B cash deal)</w:t>
      </w:r>
    </w:p>
    <w:p>
      <w:pPr>
        <w:spacing w:after="240"/>
      </w:pPr>
    </w:p>
    <w:p>
      <w:pPr>
        <w:spacing w:after="120"/>
      </w:pPr>
      <w:r>
        <w:rPr>
          <w:b/>
          <w:bCs/>
          <w:color w:val="0A0F2E"/>
          <w:sz w:val="26"/>
          <w:szCs w:val="26"/>
        </w:rPr>
        <w:t xml:space="preserve">SCENARIO CONTEXT</w:t>
      </w:r>
    </w:p>
    <w:p>
      <w:pPr>
        <w:spacing w:after="120"/>
      </w:pPr>
      <w:r>
        <w:rPr>
          <w:sz w:val="22"/>
          <w:szCs w:val="22"/>
        </w:rPr>
        <w:t xml:space="preserve">ServiceNow is executing the largest acquisition in its history while simultaneously integrating two other acquisitions (Moveworks, Veza).</w:t>
      </w:r>
    </w:p>
    <w:p>
      <w:pPr>
        <w:spacing w:after="120"/>
      </w:pPr>
      <w:r>
        <w:rPr>
          <w:sz w:val="22"/>
          <w:szCs w:val="22"/>
        </w:rPr>
        <w:t xml:space="preserve">The Armis deal is expected to more than triple ServiceNow's market opportunity in security and risk solutions.</w:t>
      </w:r>
    </w:p>
    <w:p>
      <w:pPr>
        <w:spacing w:after="120"/>
      </w:pPr>
      <w:r>
        <w:rPr>
          <w:sz w:val="22"/>
          <w:szCs w:val="22"/>
        </w:rPr>
        <w:t xml:space="preserve">ServiceNow's competitive advantage has always been 'one platform, one architecture, one data model'—integration complexity is the risk.</w:t>
      </w:r>
    </w:p>
    <w:p>
      <w:pPr>
        <w:spacing w:after="120"/>
      </w:pPr>
      <w:r>
        <w:rPr>
          <w:sz w:val="22"/>
          <w:szCs w:val="22"/>
        </w:rPr>
        <w:t xml:space="preserve">The companies have been partners for 2+ years with existing integrations—but enterprise integration is different from partnership.</w:t>
      </w:r>
    </w:p>
    <w:p>
      <w:pPr>
        <w:spacing w:after="120"/>
      </w:pPr>
      <w:r>
        <w:rPr>
          <w:sz w:val="22"/>
          <w:szCs w:val="22"/>
        </w:rPr>
        <w:t xml:space="preserve">Analysts note: 'Integrating seven major acquisitions in one year while maintaining platform coherence is no small challenge.'</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Integration Team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Day-one readiness planning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CTO + PMO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Product Organization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Roadmap alignment, feature prioritization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EVP Stern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Sales Organization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Cross-sell enablement, account mapping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Customers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Migration planning, continuity assurance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Success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Armis Employees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Retention, culture integration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Regulators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Antitrust clearance across jurisdictions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General Counsel</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Deal announcement detected. Integration PMO activated. Stakeholder notification cascade initiated.</w:t>
      </w:r>
    </w:p>
    <w:p>
      <w:pPr>
        <w:spacing w:after="80"/>
      </w:pPr>
      <w:r>
        <w:rPr>
          <w:b/>
          <w:bCs/>
          <w:color w:val="C9A84C"/>
          <w:sz w:val="20"/>
          <w:szCs w:val="20"/>
        </w:rPr>
        <w:t xml:space="preserve">2:00-4:00</w:t>
      </w:r>
      <w:r>
        <w:rPr>
          <w:sz w:val="20"/>
          <w:szCs w:val="20"/>
        </w:rPr>
        <w:t xml:space="preserve"> Customer communication templates deployed. Sales enablement materials queued.</w:t>
      </w:r>
    </w:p>
    <w:p>
      <w:pPr>
        <w:spacing w:after="80"/>
      </w:pPr>
      <w:r>
        <w:rPr>
          <w:b/>
          <w:bCs/>
          <w:color w:val="C9A84C"/>
          <w:sz w:val="20"/>
          <w:szCs w:val="20"/>
        </w:rPr>
        <w:t xml:space="preserve">4:00-6:00</w:t>
      </w:r>
      <w:r>
        <w:rPr>
          <w:sz w:val="20"/>
          <w:szCs w:val="20"/>
        </w:rPr>
        <w:t xml:space="preserve"> Product roadmap integration scenarios presented. Architecture alignment confirmed.</w:t>
      </w:r>
    </w:p>
    <w:p>
      <w:pPr>
        <w:spacing w:after="80"/>
      </w:pPr>
      <w:r>
        <w:rPr>
          <w:b/>
          <w:bCs/>
          <w:color w:val="C9A84C"/>
          <w:sz w:val="20"/>
          <w:szCs w:val="20"/>
        </w:rPr>
        <w:t xml:space="preserve">6:00-8:00</w:t>
      </w:r>
      <w:r>
        <w:rPr>
          <w:sz w:val="20"/>
          <w:szCs w:val="20"/>
        </w:rPr>
        <w:t xml:space="preserve"> Regulatory filing timeline locked. Jurisdiction-by-jurisdiction plan activated.</w:t>
      </w:r>
    </w:p>
    <w:p>
      <w:pPr>
        <w:spacing w:after="80"/>
      </w:pPr>
      <w:r>
        <w:rPr>
          <w:b/>
          <w:bCs/>
          <w:color w:val="C9A84C"/>
          <w:sz w:val="20"/>
          <w:szCs w:val="20"/>
        </w:rPr>
        <w:t xml:space="preserve">8:00-10:00</w:t>
      </w:r>
      <w:r>
        <w:rPr>
          <w:sz w:val="20"/>
          <w:szCs w:val="20"/>
        </w:rPr>
        <w:t xml:space="preserve"> Employee retention playbook initiated for Armis team. Culture integration plan drafted.</w:t>
      </w:r>
    </w:p>
    <w:p>
      <w:pPr>
        <w:spacing w:after="80"/>
      </w:pPr>
      <w:r>
        <w:rPr>
          <w:b/>
          <w:bCs/>
          <w:color w:val="C9A84C"/>
          <w:sz w:val="20"/>
          <w:szCs w:val="20"/>
        </w:rPr>
        <w:t xml:space="preserve">10:00-12:00</w:t>
      </w:r>
      <w:r>
        <w:rPr>
          <w:sz w:val="20"/>
          <w:szCs w:val="20"/>
        </w:rPr>
        <w:t xml:space="preserve"> Day-one integration checklist finalized. 90-day milestones established.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Integration of 3 acquisitions simultaneously creates chaos</w:t>
            </w:r>
          </w:p>
          <w:p>
            <w:pPr>
              <w:spacing w:after="40"/>
            </w:pPr>
            <w:r>
              <w:rPr>
                <w:sz w:val="20"/>
                <w:szCs w:val="20"/>
              </w:rPr>
              <w:t xml:space="preserve">- 'One platform' advantage erodes with bolted-on products</w:t>
            </w:r>
          </w:p>
          <w:p>
            <w:pPr>
              <w:spacing w:after="40"/>
            </w:pPr>
            <w:r>
              <w:rPr>
                <w:sz w:val="20"/>
                <w:szCs w:val="20"/>
              </w:rPr>
              <w:t xml:space="preserve">- Customer confusion about roadmap and licensing</w:t>
            </w:r>
          </w:p>
          <w:p>
            <w:pPr>
              <w:spacing w:after="40"/>
            </w:pPr>
            <w:r>
              <w:rPr>
                <w:sz w:val="20"/>
                <w:szCs w:val="20"/>
              </w:rPr>
              <w:t xml:space="preserve">- Armis talent attrition during transition</w:t>
            </w:r>
          </w:p>
          <w:p>
            <w:pPr>
              <w:spacing w:after="40"/>
            </w:pPr>
            <w:r>
              <w:rPr>
                <w:sz w:val="20"/>
                <w:szCs w:val="20"/>
              </w:rPr>
              <w:t xml:space="preserve">- Competitors exploit integration distraction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Pre-staged integration playbooks for each acquisition</w:t>
            </w:r>
          </w:p>
          <w:p>
            <w:pPr>
              <w:spacing w:after="40"/>
            </w:pPr>
            <w:r>
              <w:rPr>
                <w:sz w:val="20"/>
                <w:szCs w:val="20"/>
              </w:rPr>
              <w:t xml:space="preserve">- Architecture alignment mapped before close</w:t>
            </w:r>
          </w:p>
          <w:p>
            <w:pPr>
              <w:spacing w:after="40"/>
            </w:pPr>
            <w:r>
              <w:rPr>
                <w:sz w:val="20"/>
                <w:szCs w:val="20"/>
              </w:rPr>
              <w:t xml:space="preserve">- Customer migration paths pre-built</w:t>
            </w:r>
          </w:p>
          <w:p>
            <w:pPr>
              <w:spacing w:after="40"/>
            </w:pPr>
            <w:r>
              <w:rPr>
                <w:sz w:val="20"/>
                <w:szCs w:val="20"/>
              </w:rPr>
              <w:t xml:space="preserve">- Retention plans activated day one</w:t>
            </w:r>
          </w:p>
          <w:p>
            <w:pPr>
              <w:spacing w:after="40"/>
            </w:pPr>
            <w:r>
              <w:rPr>
                <w:sz w:val="20"/>
                <w:szCs w:val="20"/>
              </w:rPr>
              <w:t xml:space="preserve">- Competitive response protocols maintained</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"ServiceNow just announced the largest acquisition in its history—$7.75 billion for Armis. And it's the third major acquisition you're integrating this quarter. Let me show you what the first 12 minutes after announcement should look like when you're trying to protect your 'one platform' advantage."</w:t>
      </w:r>
    </w:p>
    <w:p>
      <w:pPr>
        <w:spacing w:after="60"/>
      </w:pPr>
      <w:r>
        <w:rPr>
          <w:b/>
          <w:bCs/>
          <w:sz w:val="20"/>
          <w:szCs w:val="20"/>
        </w:rPr>
        <w:t xml:space="preserve">The Mirror Moment:</w:t>
      </w:r>
    </w:p>
    <w:p>
      <w:pPr>
        <w:spacing w:after="160"/>
      </w:pPr>
      <w:r>
        <w:rPr>
          <w:i/>
          <w:iCs/>
          <w:sz w:val="22"/>
          <w:szCs w:val="22"/>
        </w:rPr>
        <w:t xml:space="preserve">"This is your integration PMO. This is your Armis team. This is your Moveworks integration. This is your Veza integration. This is every customer asking what happens to their roadmap. The coordination that has to happen across all of these simultaneously—that's either a playbook or a scramble."</w:t>
      </w:r>
    </w:p>
    <w:p>
      <w:pPr>
        <w:spacing w:after="60"/>
      </w:pPr>
      <w:r>
        <w:rPr>
          <w:b/>
          <w:bCs/>
          <w:sz w:val="20"/>
          <w:szCs w:val="20"/>
        </w:rPr>
        <w:t xml:space="preserve">The Close:</w:t>
      </w:r>
    </w:p>
    <w:p>
      <w:pPr>
        <w:spacing w:after="200"/>
      </w:pPr>
      <w:r>
        <w:rPr>
          <w:i/>
          <w:iCs/>
          <w:sz w:val="22"/>
          <w:szCs w:val="22"/>
        </w:rPr>
        <w:t xml:space="preserve">"Your competitive advantage is 'one platform, one architecture, one data model.' Every day of integration chaos is a day competitors can say you've become just like them—a collection of bolted-on acquisitions. The playbook protects the brand promise."</w:t>
      </w:r>
    </w:p>
    <w:p>
      <w:r>
        <w:br w:type="page"/>
      </w:r>
    </w:p>
    <w:p>
      <w:pPr>
        <w:spacing w:after="120"/>
      </w:pPr>
      <w:r>
        <w:rPr>
          <w:b/>
          <w:bCs/>
          <w:color w:val="0A0F2E"/>
          <w:sz w:val="36"/>
          <w:szCs w:val="36"/>
        </w:rPr>
        <w:t xml:space="preserve">SCENARIO BRIEF: ALPHABET / GOOGLE CLOUD</w:t>
      </w:r>
    </w:p>
    <w:p>
      <w:pPr>
        <w:spacing w:after="240"/>
      </w:pPr>
      <w:r>
        <w:rPr>
          <w:color w:val="666666"/>
          <w:sz w:val="24"/>
          <w:szCs w:val="24"/>
        </w:rPr>
        <w:t xml:space="preserve">NASDAQ: GOOGL | </w:t>
      </w:r>
      <w:r>
        <w:rPr>
          <w:b/>
          <w:bCs/>
          <w:color w:val="1B5E20"/>
          <w:sz w:val="24"/>
          <w:szCs w:val="24"/>
        </w:rPr>
        <w:t xml:space="preserve">OPPORTUNITY</w:t>
      </w:r>
      <w:r>
        <w:rPr>
          <w:color w:val="666666"/>
          <w:sz w:val="24"/>
          <w:szCs w:val="24"/>
        </w:rPr>
        <w:t xml:space="preserve"> | </w:t>
      </w:r>
      <w:r>
        <w:rPr>
          <w:color w:val="2B8A6E"/>
          <w:sz w:val="24"/>
          <w:szCs w:val="24"/>
        </w:rPr>
        <w:t xml:space="preserve">$32B Wiz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Alphabet pursuing $32B acquisition of Wiz (cloud security) as part of AI/security push. One of the largest tech acquisitions ever. Expected to close in 2026 pending regulatory approval.</w:t>
            </w:r>
          </w:p>
          <w:p>
            <w:pPr>
              <w:spacing w:before="80"/>
            </w:pPr>
            <w:r>
              <w:rPr>
                <w:color w:val="CCCCCC"/>
                <w:sz w:val="20"/>
                <w:szCs w:val="20"/>
              </w:rPr>
              <w:t xml:space="preserve">Timeline: Late 2025 - 2026 Close</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Sundar Pichai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Alphabet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Strategic sponsor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Thomas Kurian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Google Cloud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Integration owner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Assaf Rappaport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Wiz</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Joining Google Cloud</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Alphabet Board</w:t>
      </w:r>
      <w:r>
        <w:rPr>
          <w:sz w:val="20"/>
          <w:szCs w:val="20"/>
        </w:rPr>
        <w:t xml:space="preserve"> - M&amp;A approval</w:t>
      </w:r>
      <w:r>
        <w:rPr>
          <w:i/>
          <w:iCs/>
          <w:color w:val="666666"/>
          <w:sz w:val="20"/>
          <w:szCs w:val="20"/>
        </w:rPr>
        <w:t xml:space="preserve"> ($32B—one of largest tech deals ever)</w:t>
      </w:r>
    </w:p>
    <w:p>
      <w:pPr>
        <w:spacing w:after="240"/>
      </w:pPr>
    </w:p>
    <w:p>
      <w:pPr>
        <w:spacing w:after="120"/>
      </w:pPr>
      <w:r>
        <w:rPr>
          <w:b/>
          <w:bCs/>
          <w:color w:val="0A0F2E"/>
          <w:sz w:val="26"/>
          <w:szCs w:val="26"/>
        </w:rPr>
        <w:t xml:space="preserve">SCENARIO CONTEXT</w:t>
      </w:r>
    </w:p>
    <w:p>
      <w:pPr>
        <w:spacing w:after="120"/>
      </w:pPr>
      <w:r>
        <w:rPr>
          <w:sz w:val="22"/>
          <w:szCs w:val="22"/>
        </w:rPr>
        <w:t xml:space="preserve">Google Cloud is third in cloud market share behind AWS and Azure. Wiz acquisition is strategic move to differentiate on security.</w:t>
      </w:r>
    </w:p>
    <w:p>
      <w:pPr>
        <w:spacing w:after="120"/>
      </w:pPr>
      <w:r>
        <w:rPr>
          <w:sz w:val="22"/>
          <w:szCs w:val="22"/>
        </w:rPr>
        <w:t xml:space="preserve">Wiz grew from $0 to $500M+ ARR in record time—one of the fastest-growing enterprise software companies ever.</w:t>
      </w:r>
    </w:p>
    <w:p>
      <w:pPr>
        <w:spacing w:after="120"/>
      </w:pPr>
      <w:r>
        <w:rPr>
          <w:sz w:val="22"/>
          <w:szCs w:val="22"/>
        </w:rPr>
        <w:t xml:space="preserve">Previous Wiz acquisition attempt by Google fell through in 2024 when Wiz walked away. This is round two.</w:t>
      </w:r>
    </w:p>
    <w:p>
      <w:pPr>
        <w:spacing w:after="120"/>
      </w:pPr>
      <w:r>
        <w:rPr>
          <w:sz w:val="22"/>
          <w:szCs w:val="22"/>
        </w:rPr>
        <w:t xml:space="preserve">Regulatory scrutiny is intense—Google already facing antitrust pressure across multiple fronts.</w:t>
      </w:r>
    </w:p>
    <w:p>
      <w:pPr>
        <w:spacing w:after="120"/>
      </w:pPr>
      <w:r>
        <w:rPr>
          <w:sz w:val="22"/>
          <w:szCs w:val="22"/>
        </w:rPr>
        <w:t xml:space="preserve">Integration must preserve Wiz's startup culture and customer relationships while leveraging Google scale.</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Google Cloud Sales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Account mapping, cross-sell planning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Wiz Customers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Continuity assurance, roadmap clarity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Success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Wiz Employees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Retention, equity conversion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Regulators (DOJ/FTC)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Antitrust clearance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General Counsel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AWS/Azure Customers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Multi-cloud positioning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Product + Sales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Security Partners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Ecosystem relationship management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Partnerships</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Deal announcement. Integration steering committee convened. Customer communication cascade initiated.</w:t>
      </w:r>
    </w:p>
    <w:p>
      <w:pPr>
        <w:spacing w:after="80"/>
      </w:pPr>
      <w:r>
        <w:rPr>
          <w:b/>
          <w:bCs/>
          <w:color w:val="C9A84C"/>
          <w:sz w:val="20"/>
          <w:szCs w:val="20"/>
        </w:rPr>
        <w:t xml:space="preserve">2:00-4:00</w:t>
      </w:r>
      <w:r>
        <w:rPr>
          <w:sz w:val="20"/>
          <w:szCs w:val="20"/>
        </w:rPr>
        <w:t xml:space="preserve"> Wiz employee retention packages confirmed. Key talent identification complete.</w:t>
      </w:r>
    </w:p>
    <w:p>
      <w:pPr>
        <w:spacing w:after="80"/>
      </w:pPr>
      <w:r>
        <w:rPr>
          <w:b/>
          <w:bCs/>
          <w:color w:val="C9A84C"/>
          <w:sz w:val="20"/>
          <w:szCs w:val="20"/>
        </w:rPr>
        <w:t xml:space="preserve">4:00-6:00</w:t>
      </w:r>
      <w:r>
        <w:rPr>
          <w:sz w:val="20"/>
          <w:szCs w:val="20"/>
        </w:rPr>
        <w:t xml:space="preserve"> Multi-cloud positioning message finalized. AWS/Azure customer concerns addressed.</w:t>
      </w:r>
    </w:p>
    <w:p>
      <w:pPr>
        <w:spacing w:after="80"/>
      </w:pPr>
      <w:r>
        <w:rPr>
          <w:b/>
          <w:bCs/>
          <w:color w:val="C9A84C"/>
          <w:sz w:val="20"/>
          <w:szCs w:val="20"/>
        </w:rPr>
        <w:t xml:space="preserve">6:00-8:00</w:t>
      </w:r>
      <w:r>
        <w:rPr>
          <w:sz w:val="20"/>
          <w:szCs w:val="20"/>
        </w:rPr>
        <w:t xml:space="preserve"> Regulatory filing strategy confirmed. Jurisdiction timeline mapped.</w:t>
      </w:r>
    </w:p>
    <w:p>
      <w:pPr>
        <w:spacing w:after="80"/>
      </w:pPr>
      <w:r>
        <w:rPr>
          <w:b/>
          <w:bCs/>
          <w:color w:val="C9A84C"/>
          <w:sz w:val="20"/>
          <w:szCs w:val="20"/>
        </w:rPr>
        <w:t xml:space="preserve">8:00-10:00</w:t>
      </w:r>
      <w:r>
        <w:rPr>
          <w:sz w:val="20"/>
          <w:szCs w:val="20"/>
        </w:rPr>
        <w:t xml:space="preserve"> Google Cloud sales enablement materials distributed. Account mapping initiated.</w:t>
      </w:r>
    </w:p>
    <w:p>
      <w:pPr>
        <w:spacing w:after="80"/>
      </w:pPr>
      <w:r>
        <w:rPr>
          <w:b/>
          <w:bCs/>
          <w:color w:val="C9A84C"/>
          <w:sz w:val="20"/>
          <w:szCs w:val="20"/>
        </w:rPr>
        <w:t xml:space="preserve">10:00-12:00</w:t>
      </w:r>
      <w:r>
        <w:rPr>
          <w:sz w:val="20"/>
          <w:szCs w:val="20"/>
        </w:rPr>
        <w:t xml:space="preserve"> Partner ecosystem communication deployed. Integration milestones published.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$32B deal under intense regulatory scrutiny</w:t>
            </w:r>
          </w:p>
          <w:p>
            <w:pPr>
              <w:spacing w:after="40"/>
            </w:pPr>
            <w:r>
              <w:rPr>
                <w:sz w:val="20"/>
                <w:szCs w:val="20"/>
              </w:rPr>
              <w:t xml:space="preserve">- Wiz walked away from Google once before</w:t>
            </w:r>
          </w:p>
          <w:p>
            <w:pPr>
              <w:spacing w:after="40"/>
            </w:pPr>
            <w:r>
              <w:rPr>
                <w:sz w:val="20"/>
                <w:szCs w:val="20"/>
              </w:rPr>
              <w:t xml:space="preserve">- Startup culture vs. Google bureaucracy tension</w:t>
            </w:r>
          </w:p>
          <w:p>
            <w:pPr>
              <w:spacing w:after="40"/>
            </w:pPr>
            <w:r>
              <w:rPr>
                <w:sz w:val="20"/>
                <w:szCs w:val="20"/>
              </w:rPr>
              <w:t xml:space="preserve">- AWS/Azure customers fear lock-in</w:t>
            </w:r>
          </w:p>
          <w:p>
            <w:pPr>
              <w:spacing w:after="40"/>
            </w:pPr>
            <w:r>
              <w:rPr>
                <w:sz w:val="20"/>
                <w:szCs w:val="20"/>
              </w:rPr>
              <w:t xml:space="preserve">- Security partners worry about competition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Regulatory playbook built from prior attempt</w:t>
            </w:r>
          </w:p>
          <w:p>
            <w:pPr>
              <w:spacing w:after="40"/>
            </w:pPr>
            <w:r>
              <w:rPr>
                <w:sz w:val="20"/>
                <w:szCs w:val="20"/>
              </w:rPr>
              <w:t xml:space="preserve">- Retention and culture integration pre-staged</w:t>
            </w:r>
          </w:p>
          <w:p>
            <w:pPr>
              <w:spacing w:after="40"/>
            </w:pPr>
            <w:r>
              <w:rPr>
                <w:sz w:val="20"/>
                <w:szCs w:val="20"/>
              </w:rPr>
              <w:t xml:space="preserve">- Multi-cloud messaging locked before announcement</w:t>
            </w:r>
          </w:p>
          <w:p>
            <w:pPr>
              <w:spacing w:after="40"/>
            </w:pPr>
            <w:r>
              <w:rPr>
                <w:sz w:val="20"/>
                <w:szCs w:val="20"/>
              </w:rPr>
              <w:t xml:space="preserve">- Partner communication proactive not reactive</w:t>
            </w:r>
          </w:p>
          <w:p>
            <w:pPr>
              <w:spacing w:after="40"/>
            </w:pPr>
            <w:r>
              <w:rPr>
                <w:sz w:val="20"/>
                <w:szCs w:val="20"/>
              </w:rPr>
              <w:t xml:space="preserve">- First 100 days mapped in detail</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"Google tried to buy Wiz before. Wiz walked away. Now you're back with $32 billion and the DOJ watching every move. Let me show you what has to be different this time in the first 12 minutes."</w:t>
      </w:r>
    </w:p>
    <w:p>
      <w:pPr>
        <w:spacing w:after="60"/>
      </w:pPr>
      <w:r>
        <w:rPr>
          <w:b/>
          <w:bCs/>
          <w:sz w:val="20"/>
          <w:szCs w:val="20"/>
        </w:rPr>
        <w:t xml:space="preserve">The Mirror Moment:</w:t>
      </w:r>
    </w:p>
    <w:p>
      <w:pPr>
        <w:spacing w:after="160"/>
      </w:pPr>
      <w:r>
        <w:rPr>
          <w:i/>
          <w:iCs/>
          <w:sz w:val="22"/>
          <w:szCs w:val="22"/>
        </w:rPr>
        <w:t xml:space="preserve">"This is your regulatory timeline. This is the Wiz team that walked away last time. These are your AWS customers who are worried about what this means. This is the coordination that has to happen to not repeat history."</w:t>
      </w:r>
    </w:p>
    <w:p>
      <w:pPr>
        <w:spacing w:after="60"/>
      </w:pPr>
      <w:r>
        <w:rPr>
          <w:b/>
          <w:bCs/>
          <w:sz w:val="20"/>
          <w:szCs w:val="20"/>
        </w:rPr>
        <w:t xml:space="preserve">The Close:</w:t>
      </w:r>
    </w:p>
    <w:p>
      <w:pPr>
        <w:spacing w:after="200"/>
      </w:pPr>
      <w:r>
        <w:rPr>
          <w:i/>
          <w:iCs/>
          <w:sz w:val="22"/>
          <w:szCs w:val="22"/>
        </w:rPr>
        <w:t xml:space="preserve">"Wiz walked away from $23 billion. They came back for $32 billion. The question is whether Google has the coordination infrastructure to close this time—because Wiz has already proven they'll walk."</w:t>
      </w:r>
    </w:p>
    <w:p>
      <w:r>
        <w:br w:type="page"/>
      </w:r>
    </w:p>
    <w:p>
      <w:pPr>
        <w:spacing w:after="120"/>
      </w:pPr>
      <w:r>
        <w:rPr>
          <w:b/>
          <w:bCs/>
          <w:color w:val="0A0F2E"/>
          <w:sz w:val="36"/>
          <w:szCs w:val="36"/>
        </w:rPr>
        <w:t xml:space="preserve">SCENARIO BRIEF: CLOROX COMPANY</w:t>
      </w:r>
    </w:p>
    <w:p>
      <w:pPr>
        <w:spacing w:after="240"/>
      </w:pPr>
      <w:r>
        <w:rPr>
          <w:color w:val="666666"/>
          <w:sz w:val="24"/>
          <w:szCs w:val="24"/>
        </w:rPr>
        <w:t xml:space="preserve">NYSE: CLX | </w:t>
      </w:r>
      <w:r>
        <w:rPr>
          <w:b/>
          <w:bCs/>
          <w:color w:val="0D47A1"/>
          <w:sz w:val="24"/>
          <w:szCs w:val="24"/>
        </w:rPr>
        <w:t xml:space="preserve">GROWTH</w:t>
      </w:r>
      <w:r>
        <w:rPr>
          <w:color w:val="666666"/>
          <w:sz w:val="24"/>
          <w:szCs w:val="24"/>
        </w:rPr>
        <w:t xml:space="preserve"> | </w:t>
      </w:r>
      <w:r>
        <w:rPr>
          <w:color w:val="2B8A6E"/>
          <w:sz w:val="24"/>
          <w:szCs w:val="24"/>
        </w:rPr>
        <w:t xml:space="preserve">$2.25B GOJO/Purell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Clorox announced $2.25B acquisition of GOJO Industries (Purell brand) in January 2026. GOJO has $800M annual sales, 5% 3-year CAGR, and 20 million installed dispensers driving recurring demand. Expected close by end of FY2026.</w:t>
            </w:r>
          </w:p>
          <w:p>
            <w:pPr>
              <w:spacing w:before="80"/>
            </w:pPr>
            <w:r>
              <w:rPr>
                <w:color w:val="CCCCCC"/>
                <w:sz w:val="20"/>
                <w:szCs w:val="20"/>
              </w:rPr>
              <w:t xml:space="preserve">Timeline: January 2026 - FY2026 Close</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Linda Rendle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Chair &amp;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Deal sponsor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[CFO]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Chief Financial Officer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Funding, debt financing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[CMO]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Chief Marketing Officer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Brand integration</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Board of Directors</w:t>
      </w:r>
      <w:r>
        <w:rPr>
          <w:sz w:val="20"/>
          <w:szCs w:val="20"/>
        </w:rPr>
        <w:t xml:space="preserve"> - M&amp;A approval</w:t>
      </w:r>
      <w:r>
        <w:rPr>
          <w:i/>
          <w:iCs/>
          <w:color w:val="666666"/>
          <w:sz w:val="20"/>
          <w:szCs w:val="20"/>
        </w:rPr>
        <w:t xml:space="preserve"> ($2.25B cash deal)</w:t>
      </w:r>
    </w:p>
    <w:p>
      <w:pPr>
        <w:spacing w:after="240"/>
      </w:pPr>
    </w:p>
    <w:p>
      <w:pPr>
        <w:spacing w:after="120"/>
      </w:pPr>
      <w:r>
        <w:rPr>
          <w:b/>
          <w:bCs/>
          <w:color w:val="0A0F2E"/>
          <w:sz w:val="26"/>
          <w:szCs w:val="26"/>
        </w:rPr>
        <w:t xml:space="preserve">SCENARIO CONTEXT</w:t>
      </w:r>
    </w:p>
    <w:p>
      <w:pPr>
        <w:spacing w:after="120"/>
      </w:pPr>
      <w:r>
        <w:rPr>
          <w:sz w:val="22"/>
          <w:szCs w:val="22"/>
        </w:rPr>
        <w:t xml:space="preserve">Purell is the #1 hand sanitizer brand in both B2B and retail channels—virtually synonymous with hand hygiene.</w:t>
      </w:r>
    </w:p>
    <w:p>
      <w:pPr>
        <w:spacing w:after="120"/>
      </w:pPr>
      <w:r>
        <w:rPr>
          <w:sz w:val="22"/>
          <w:szCs w:val="22"/>
        </w:rPr>
        <w:t xml:space="preserve">GOJO brings 20 million installed soap/sanitizer dispensers that drive recurring demand—a new business model for Clorox.</w:t>
      </w:r>
    </w:p>
    <w:p>
      <w:pPr>
        <w:spacing w:after="120"/>
      </w:pPr>
      <w:r>
        <w:rPr>
          <w:sz w:val="22"/>
          <w:szCs w:val="22"/>
        </w:rPr>
        <w:t xml:space="preserve">The B2B distribution network is different from Clorox's retail-heavy model—channel integration is complex.</w:t>
      </w:r>
    </w:p>
    <w:p>
      <w:pPr>
        <w:spacing w:after="120"/>
      </w:pPr>
      <w:r>
        <w:rPr>
          <w:sz w:val="22"/>
          <w:szCs w:val="22"/>
        </w:rPr>
        <w:t xml:space="preserve">Post-COVID, hand hygiene category has normalized but remains elevated vs. pre-pandemic levels.</w:t>
      </w:r>
    </w:p>
    <w:p>
      <w:pPr>
        <w:spacing w:after="120"/>
      </w:pPr>
      <w:r>
        <w:rPr>
          <w:sz w:val="22"/>
          <w:szCs w:val="22"/>
        </w:rPr>
        <w:t xml:space="preserve">This is Clorox's largest acquisition ever—execution is critical.</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B2B Sales Team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Channel integration, distributor relationships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VP B2B Sales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Retail Partners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Shelf space coordination, promotional planning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VP Retail Sales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Manufacturing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Supply chain integration, capacity planning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Marketing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Brand architecture, Purell positioning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GOJO Employees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Retention, culture integration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Lenders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Debt financing execution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 Treasury</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Deal announcement. Integration PMO activated. Employee communication cascade initiated.</w:t>
      </w:r>
    </w:p>
    <w:p>
      <w:pPr>
        <w:spacing w:after="80"/>
      </w:pPr>
      <w:r>
        <w:rPr>
          <w:b/>
          <w:bCs/>
          <w:color w:val="C9A84C"/>
          <w:sz w:val="20"/>
          <w:szCs w:val="20"/>
        </w:rPr>
        <w:t xml:space="preserve">2:00-4:00</w:t>
      </w:r>
      <w:r>
        <w:rPr>
          <w:sz w:val="20"/>
          <w:szCs w:val="20"/>
        </w:rPr>
        <w:t xml:space="preserve"> Distributor notification deployed. B2B relationship continuity confirmed.</w:t>
      </w:r>
    </w:p>
    <w:p>
      <w:pPr>
        <w:spacing w:after="80"/>
      </w:pPr>
      <w:r>
        <w:rPr>
          <w:b/>
          <w:bCs/>
          <w:color w:val="C9A84C"/>
          <w:sz w:val="20"/>
          <w:szCs w:val="20"/>
        </w:rPr>
        <w:t xml:space="preserve">4:00-6:00</w:t>
      </w:r>
      <w:r>
        <w:rPr>
          <w:sz w:val="20"/>
          <w:szCs w:val="20"/>
        </w:rPr>
        <w:t xml:space="preserve"> Retail partner communication prepared. Shelf coordination plan outlined.</w:t>
      </w:r>
    </w:p>
    <w:p>
      <w:pPr>
        <w:spacing w:after="80"/>
      </w:pPr>
      <w:r>
        <w:rPr>
          <w:b/>
          <w:bCs/>
          <w:color w:val="C9A84C"/>
          <w:sz w:val="20"/>
          <w:szCs w:val="20"/>
        </w:rPr>
        <w:t xml:space="preserve">6:00-8:00</w:t>
      </w:r>
      <w:r>
        <w:rPr>
          <w:sz w:val="20"/>
          <w:szCs w:val="20"/>
        </w:rPr>
        <w:t xml:space="preserve"> Manufacturing integration timeline drafted. Supply chain mapping initiated.</w:t>
      </w:r>
    </w:p>
    <w:p>
      <w:pPr>
        <w:spacing w:after="80"/>
      </w:pPr>
      <w:r>
        <w:rPr>
          <w:b/>
          <w:bCs/>
          <w:color w:val="C9A84C"/>
          <w:sz w:val="20"/>
          <w:szCs w:val="20"/>
        </w:rPr>
        <w:t xml:space="preserve">8:00-10:00</w:t>
      </w:r>
      <w:r>
        <w:rPr>
          <w:sz w:val="20"/>
          <w:szCs w:val="20"/>
        </w:rPr>
        <w:t xml:space="preserve"> Brand architecture decision framework prepared. Purell positioning confirmed.</w:t>
      </w:r>
    </w:p>
    <w:p>
      <w:pPr>
        <w:spacing w:after="80"/>
      </w:pPr>
      <w:r>
        <w:rPr>
          <w:b/>
          <w:bCs/>
          <w:color w:val="C9A84C"/>
          <w:sz w:val="20"/>
          <w:szCs w:val="20"/>
        </w:rPr>
        <w:t xml:space="preserve">10:00-12:00</w:t>
      </w:r>
      <w:r>
        <w:rPr>
          <w:sz w:val="20"/>
          <w:szCs w:val="20"/>
        </w:rPr>
        <w:t xml:space="preserve"> Debt financing execution confirmed. Regulatory filing timeline locked.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Largest acquisition in company history—execution risk is high</w:t>
            </w:r>
          </w:p>
          <w:p>
            <w:pPr>
              <w:spacing w:after="40"/>
            </w:pPr>
            <w:r>
              <w:rPr>
                <w:sz w:val="20"/>
                <w:szCs w:val="20"/>
              </w:rPr>
              <w:t xml:space="preserve">- B2B channel is unfamiliar territory for Clorox</w:t>
            </w:r>
          </w:p>
          <w:p>
            <w:pPr>
              <w:spacing w:after="40"/>
            </w:pPr>
            <w:r>
              <w:rPr>
                <w:sz w:val="20"/>
                <w:szCs w:val="20"/>
              </w:rPr>
              <w:t xml:space="preserve">- 20M dispenser network is operationally complex</w:t>
            </w:r>
          </w:p>
          <w:p>
            <w:pPr>
              <w:spacing w:after="40"/>
            </w:pPr>
            <w:r>
              <w:rPr>
                <w:sz w:val="20"/>
                <w:szCs w:val="20"/>
              </w:rPr>
              <w:t xml:space="preserve">- Distributor relationships require careful transition</w:t>
            </w:r>
          </w:p>
          <w:p>
            <w:pPr>
              <w:spacing w:after="40"/>
            </w:pPr>
            <w:r>
              <w:rPr>
                <w:sz w:val="20"/>
                <w:szCs w:val="20"/>
              </w:rPr>
              <w:t xml:space="preserve">- Brand integration (Clorox + Purell) needs clarity</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Integration playbook built on proven M&amp;A frameworks</w:t>
            </w:r>
          </w:p>
          <w:p>
            <w:pPr>
              <w:spacing w:after="40"/>
            </w:pPr>
            <w:r>
              <w:rPr>
                <w:sz w:val="20"/>
                <w:szCs w:val="20"/>
              </w:rPr>
              <w:t xml:space="preserve">- B2B channel expertise mapped before close</w:t>
            </w:r>
          </w:p>
          <w:p>
            <w:pPr>
              <w:spacing w:after="40"/>
            </w:pPr>
            <w:r>
              <w:rPr>
                <w:sz w:val="20"/>
                <w:szCs w:val="20"/>
              </w:rPr>
              <w:t xml:space="preserve">- Dispenser network operations pre-analyzed</w:t>
            </w:r>
          </w:p>
          <w:p>
            <w:pPr>
              <w:spacing w:after="40"/>
            </w:pPr>
            <w:r>
              <w:rPr>
                <w:sz w:val="20"/>
                <w:szCs w:val="20"/>
              </w:rPr>
              <w:t xml:space="preserve">- Distributor communication pre-staged</w:t>
            </w:r>
          </w:p>
          <w:p>
            <w:pPr>
              <w:spacing w:after="40"/>
            </w:pPr>
            <w:r>
              <w:rPr>
                <w:sz w:val="20"/>
                <w:szCs w:val="20"/>
              </w:rPr>
              <w:t xml:space="preserve">- Brand architecture decisions pre-made</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"Clorox just made the largest acquisition in its history—Purell, the brand that's synonymous with hand hygiene. But GOJO's B2B business model is completely different from your retail-heavy operation. Let me show you what the first 12 minutes of integration planning should look like."</w:t>
      </w:r>
    </w:p>
    <w:p>
      <w:pPr>
        <w:spacing w:after="60"/>
      </w:pPr>
      <w:r>
        <w:rPr>
          <w:b/>
          <w:bCs/>
          <w:sz w:val="20"/>
          <w:szCs w:val="20"/>
        </w:rPr>
        <w:t xml:space="preserve">The Mirror Moment:</w:t>
      </w:r>
    </w:p>
    <w:p>
      <w:pPr>
        <w:spacing w:after="160"/>
      </w:pPr>
      <w:r>
        <w:rPr>
          <w:i/>
          <w:iCs/>
          <w:sz w:val="22"/>
          <w:szCs w:val="22"/>
        </w:rPr>
        <w:t xml:space="preserve">"This is your retail sales team. This is GOJO's B2B distributor network. These are 20 million installed dispensers you now own. This is the coordination required to make Purell work inside Clorox—two very different go-to-market models that have to become one."</w:t>
      </w:r>
    </w:p>
    <w:p>
      <w:pPr>
        <w:spacing w:after="60"/>
      </w:pPr>
      <w:r>
        <w:rPr>
          <w:b/>
          <w:bCs/>
          <w:sz w:val="20"/>
          <w:szCs w:val="20"/>
        </w:rPr>
        <w:t xml:space="preserve">The Close:</w:t>
      </w:r>
    </w:p>
    <w:p>
      <w:pPr>
        <w:spacing w:after="200"/>
      </w:pPr>
      <w:r>
        <w:rPr>
          <w:i/>
          <w:iCs/>
          <w:sz w:val="22"/>
          <w:szCs w:val="22"/>
        </w:rPr>
        <w:t xml:space="preserve">"Purell is a once-in-a-generation brand acquisition. The question is whether Clorox can execute a B2B integration it's never done before—or whether the complexity overwhelms the opportunity."</w:t>
      </w:r>
    </w:p>
    <w:p>
      <w:r>
        <w:br w:type="page"/>
      </w:r>
    </w:p>
    <w:p>
      <w:pPr>
        <w:spacing w:after="120"/>
      </w:pPr>
      <w:r>
        <w:rPr>
          <w:b/>
          <w:bCs/>
          <w:color w:val="0A0F2E"/>
          <w:sz w:val="36"/>
          <w:szCs w:val="36"/>
        </w:rPr>
        <w:t xml:space="preserve">SCENARIO BRIEF: TARGET CORPORATION</w:t>
      </w:r>
    </w:p>
    <w:p>
      <w:pPr>
        <w:spacing w:after="240"/>
      </w:pPr>
      <w:r>
        <w:rPr>
          <w:color w:val="666666"/>
          <w:sz w:val="24"/>
          <w:szCs w:val="24"/>
        </w:rPr>
        <w:t xml:space="preserve">NYSE: TGT | </w:t>
      </w:r>
      <w:r>
        <w:rPr>
          <w:b/>
          <w:bCs/>
          <w:color w:val="4A148C"/>
          <w:sz w:val="24"/>
          <w:szCs w:val="24"/>
        </w:rPr>
        <w:t xml:space="preserve">TRANSFORMATION</w:t>
      </w:r>
      <w:r>
        <w:rPr>
          <w:color w:val="666666"/>
          <w:sz w:val="24"/>
          <w:szCs w:val="24"/>
        </w:rPr>
        <w:t xml:space="preserve"> | </w:t>
      </w:r>
      <w:r>
        <w:rPr>
          <w:color w:val="2B8A6E"/>
          <w:sz w:val="24"/>
          <w:szCs w:val="24"/>
        </w:rPr>
        <w:t xml:space="preserve">CEO Succession + Strategic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New CEO Michael Fiddelke took over February 1, 2026, inheriting 11 consecutive quarters of flat/declining sales. Announced executive restructuring February 10. Cornell remains as Executive Chairman. This is a transformation opportunity, not just a leadership transition.</w:t>
            </w:r>
          </w:p>
          <w:p>
            <w:pPr>
              <w:spacing w:before="80"/>
            </w:pPr>
            <w:r>
              <w:rPr>
                <w:color w:val="CCCCCC"/>
                <w:sz w:val="20"/>
                <w:szCs w:val="20"/>
              </w:rPr>
              <w:t xml:space="preserve">Timeline: February 1, 2026</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Michael Fiddelke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New CEO, transformation leader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Brian Cornell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Executive Chairman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Board oversight, advisory</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Brian Cornell</w:t>
      </w:r>
      <w:r>
        <w:rPr>
          <w:sz w:val="20"/>
          <w:szCs w:val="20"/>
        </w:rPr>
        <w:t xml:space="preserve"> - Executive Chairman</w:t>
      </w:r>
      <w:r>
        <w:rPr>
          <w:i/>
          <w:iCs/>
          <w:color w:val="666666"/>
          <w:sz w:val="20"/>
          <w:szCs w:val="20"/>
        </w:rPr>
        <w:t xml:space="preserve"> (Former CEO, 11 years)</w:t>
      </w:r>
    </w:p>
    <w:p>
      <w:pPr>
        <w:spacing w:after="60"/>
      </w:pPr>
      <w:r>
        <w:rPr>
          <w:b/>
          <w:bCs/>
          <w:sz w:val="20"/>
          <w:szCs w:val="20"/>
        </w:rPr>
        <w:t xml:space="preserve">Board of Directors</w:t>
      </w:r>
      <w:r>
        <w:rPr>
          <w:sz w:val="20"/>
          <w:szCs w:val="20"/>
        </w:rPr>
        <w:t xml:space="preserve"> - CEO performance oversight</w:t>
      </w:r>
      <w:r>
        <w:t xml:space="preserve"/>
      </w:r>
    </w:p>
    <w:p>
      <w:pPr>
        <w:spacing w:after="240"/>
      </w:pPr>
    </w:p>
    <w:p>
      <w:pPr>
        <w:spacing w:after="120"/>
      </w:pPr>
      <w:r>
        <w:rPr>
          <w:b/>
          <w:bCs/>
          <w:color w:val="0A0F2E"/>
          <w:sz w:val="26"/>
          <w:szCs w:val="26"/>
        </w:rPr>
        <w:t xml:space="preserve">SCENARIO CONTEXT</w:t>
      </w:r>
    </w:p>
    <w:p>
      <w:pPr>
        <w:spacing w:after="120"/>
      </w:pPr>
      <w:r>
        <w:rPr>
          <w:sz w:val="22"/>
          <w:szCs w:val="22"/>
        </w:rPr>
        <w:t xml:space="preserve">Fiddelke is a 22-year Target veteran (intern to CEO) who knows the business deeply—this is an opportunity for insider transformation.</w:t>
      </w:r>
    </w:p>
    <w:p>
      <w:pPr>
        <w:spacing w:after="120"/>
      </w:pPr>
      <w:r>
        <w:rPr>
          <w:sz w:val="22"/>
          <w:szCs w:val="22"/>
        </w:rPr>
        <w:t xml:space="preserve">The February 10 executive restructuring signals aggressive change agenda—Fiddelke is moving fast.</w:t>
      </w:r>
    </w:p>
    <w:p>
      <w:pPr>
        <w:spacing w:after="120"/>
      </w:pPr>
      <w:r>
        <w:rPr>
          <w:sz w:val="22"/>
          <w:szCs w:val="22"/>
        </w:rPr>
        <w:t xml:space="preserve">Target added $40B in revenue under Cornell but lost momentum—Fiddelke can build on the foundation.</w:t>
      </w:r>
    </w:p>
    <w:p>
      <w:pPr>
        <w:spacing w:after="120"/>
      </w:pPr>
      <w:r>
        <w:rPr>
          <w:sz w:val="22"/>
          <w:szCs w:val="22"/>
        </w:rPr>
        <w:t xml:space="preserve">Competitor pressure (Walmart, Amazon) creates urgency but also clarity on where to focus.</w:t>
      </w:r>
    </w:p>
    <w:p>
      <w:pPr>
        <w:spacing w:after="120"/>
      </w:pPr>
      <w:r>
        <w:rPr>
          <w:sz w:val="22"/>
          <w:szCs w:val="22"/>
        </w:rPr>
        <w:t xml:space="preserve">Culture war distractions have consumed bandwidth—opportunity to refocus on operational excellence.</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Executive Team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roles, transformation alignment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Fiddelke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Store Operations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Operational excellence initiatives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Merchandising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Assortment reset, vendor relationships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Chief Merchandising Officer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Digital/E-commerce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Omnichannel acceleration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Chief Digital Officer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Employees (400K)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Transformation vision, engagement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Investors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Turnaround thesis, guidance reset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 IR</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Day-one CEO message deployed. Transformation vision communicated.</w:t>
      </w:r>
    </w:p>
    <w:p>
      <w:pPr>
        <w:spacing w:after="80"/>
      </w:pPr>
      <w:r>
        <w:rPr>
          <w:b/>
          <w:bCs/>
          <w:color w:val="C9A84C"/>
          <w:sz w:val="20"/>
          <w:szCs w:val="20"/>
        </w:rPr>
        <w:t xml:space="preserve">2:00-4:00</w:t>
      </w:r>
      <w:r>
        <w:rPr>
          <w:sz w:val="20"/>
          <w:szCs w:val="20"/>
        </w:rPr>
        <w:t xml:space="preserve"> Executive restructuring announcements coordinated. New roles clarified.</w:t>
      </w:r>
    </w:p>
    <w:p>
      <w:pPr>
        <w:spacing w:after="80"/>
      </w:pPr>
      <w:r>
        <w:rPr>
          <w:b/>
          <w:bCs/>
          <w:color w:val="C9A84C"/>
          <w:sz w:val="20"/>
          <w:szCs w:val="20"/>
        </w:rPr>
        <w:t xml:space="preserve">4:00-6:00</w:t>
      </w:r>
      <w:r>
        <w:rPr>
          <w:sz w:val="20"/>
          <w:szCs w:val="20"/>
        </w:rPr>
        <w:t xml:space="preserve"> Store leadership briefing cascade initiated. Operational priorities set.</w:t>
      </w:r>
    </w:p>
    <w:p>
      <w:pPr>
        <w:spacing w:after="80"/>
      </w:pPr>
      <w:r>
        <w:rPr>
          <w:b/>
          <w:bCs/>
          <w:color w:val="C9A84C"/>
          <w:sz w:val="20"/>
          <w:szCs w:val="20"/>
        </w:rPr>
        <w:t xml:space="preserve">6:00-8:00</w:t>
      </w:r>
      <w:r>
        <w:rPr>
          <w:sz w:val="20"/>
          <w:szCs w:val="20"/>
        </w:rPr>
        <w:t xml:space="preserve"> Investor messaging prepared. First earnings call themes locked.</w:t>
      </w:r>
    </w:p>
    <w:p>
      <w:pPr>
        <w:spacing w:after="80"/>
      </w:pPr>
      <w:r>
        <w:rPr>
          <w:b/>
          <w:bCs/>
          <w:color w:val="C9A84C"/>
          <w:sz w:val="20"/>
          <w:szCs w:val="20"/>
        </w:rPr>
        <w:t xml:space="preserve">8:00-10:00</w:t>
      </w:r>
      <w:r>
        <w:rPr>
          <w:sz w:val="20"/>
          <w:szCs w:val="20"/>
        </w:rPr>
        <w:t xml:space="preserve"> Vendor/supplier communication deployed. Partnership continuity confirmed.</w:t>
      </w:r>
    </w:p>
    <w:p>
      <w:pPr>
        <w:spacing w:after="80"/>
      </w:pPr>
      <w:r>
        <w:rPr>
          <w:b/>
          <w:bCs/>
          <w:color w:val="C9A84C"/>
          <w:sz w:val="20"/>
          <w:szCs w:val="20"/>
        </w:rPr>
        <w:t xml:space="preserve">10:00-12:00</w:t>
      </w:r>
      <w:r>
        <w:rPr>
          <w:sz w:val="20"/>
          <w:szCs w:val="20"/>
        </w:rPr>
        <w:t xml:space="preserve"> 100-day transformation milestones established. Quick wins identified.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- 11 quarters of decline creates skepticism</w:t>
            </w:r>
          </w:p>
          <w:p>
            <w:pPr>
              <w:spacing w:after="40"/>
            </w:pPr>
            <w:r>
              <w:rPr>
                <w:sz w:val="20"/>
                <w:szCs w:val="20"/>
              </w:rPr>
              <w:t xml:space="preserve">- Cornell shadow complicates new CEO authority</w:t>
            </w:r>
          </w:p>
          <w:p>
            <w:pPr>
              <w:spacing w:after="40"/>
            </w:pPr>
            <w:r>
              <w:rPr>
                <w:sz w:val="20"/>
                <w:szCs w:val="20"/>
              </w:rPr>
              <w:t xml:space="preserve">- Culture war narrative dominates coverage</w:t>
            </w:r>
          </w:p>
          <w:p>
            <w:pPr>
              <w:spacing w:after="40"/>
            </w:pPr>
            <w:r>
              <w:rPr>
                <w:sz w:val="20"/>
                <w:szCs w:val="20"/>
              </w:rPr>
              <w:t xml:space="preserve">- Competitor gains accelerate during transition</w:t>
            </w:r>
          </w:p>
          <w:p>
            <w:pPr>
              <w:spacing w:after="40"/>
            </w:pPr>
            <w:r>
              <w:rPr>
                <w:sz w:val="20"/>
                <w:szCs w:val="20"/>
              </w:rPr>
              <w:t xml:space="preserve">- Employee uncertainty affects execution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Transformation playbook launched day one</w:t>
            </w:r>
          </w:p>
          <w:p>
            <w:pPr>
              <w:spacing w:after="40"/>
            </w:pPr>
            <w:r>
              <w:rPr>
                <w:sz w:val="20"/>
                <w:szCs w:val="20"/>
              </w:rPr>
              <w:t xml:space="preserve">- Chairman/CEO roles clearly delineated</w:t>
            </w:r>
          </w:p>
          <w:p>
            <w:pPr>
              <w:spacing w:after="40"/>
            </w:pPr>
            <w:r>
              <w:rPr>
                <w:sz w:val="20"/>
                <w:szCs w:val="20"/>
              </w:rPr>
              <w:t xml:space="preserve">- Narrative reframed around operational focus</w:t>
            </w:r>
          </w:p>
          <w:p>
            <w:pPr>
              <w:spacing w:after="40"/>
            </w:pPr>
            <w:r>
              <w:rPr>
                <w:sz w:val="20"/>
                <w:szCs w:val="20"/>
              </w:rPr>
              <w:t xml:space="preserve">- Competitive response scenarios ready</w:t>
            </w:r>
          </w:p>
          <w:p>
            <w:pPr>
              <w:spacing w:after="40"/>
            </w:pPr>
            <w:r>
              <w:rPr>
                <w:sz w:val="20"/>
                <w:szCs w:val="20"/>
              </w:rPr>
              <w:t xml:space="preserve">- Employee engagement plan pre-staged</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"Michael Fiddelke just became CEO of a company with 11 straight quarters of declining performance. But he's also a 22-year insider who knows where the bodies are buried. Let me show you what the first 12 minutes of a transformation—not just a transition—should look like."</w:t>
      </w:r>
    </w:p>
    <w:p>
      <w:pPr>
        <w:spacing w:after="60"/>
      </w:pPr>
      <w:r>
        <w:rPr>
          <w:b/>
          <w:bCs/>
          <w:sz w:val="20"/>
          <w:szCs w:val="20"/>
        </w:rPr>
        <w:t xml:space="preserve">The Mirror Moment:</w:t>
      </w:r>
    </w:p>
    <w:p>
      <w:pPr>
        <w:spacing w:after="160"/>
      </w:pPr>
      <w:r>
        <w:rPr>
          <w:i/>
          <w:iCs/>
          <w:sz w:val="22"/>
          <w:szCs w:val="22"/>
        </w:rPr>
        <w:t xml:space="preserve">"This is your executive restructuring. This is your February 10 announcement. This is your first earnings call. This is every store manager waiting to hear what's different now. The playbook determines whether this is a fresh start or more of the same."</w:t>
      </w:r>
    </w:p>
    <w:p>
      <w:pPr>
        <w:spacing w:after="60"/>
      </w:pPr>
      <w:r>
        <w:rPr>
          <w:b/>
          <w:bCs/>
          <w:sz w:val="20"/>
          <w:szCs w:val="20"/>
        </w:rPr>
        <w:t xml:space="preserve">The Close:</w:t>
      </w:r>
    </w:p>
    <w:p>
      <w:pPr>
        <w:spacing w:after="200"/>
      </w:pPr>
      <w:r>
        <w:rPr>
          <w:i/>
          <w:iCs/>
          <w:sz w:val="22"/>
          <w:szCs w:val="22"/>
        </w:rPr>
        <w:t xml:space="preserve">"Cornell built the foundation. Fiddelke has the chance to build the next era. But transformation only works if the coordination is ready before the trigger fires—and February 1 was the trigger."</w:t>
      </w:r>
    </w:p>
    <w:p>
      <w:r>
        <w:br w:type="page"/>
      </w:r>
    </w:p>
    <w:p>
      <w:pPr>
        <w:spacing w:after="120"/>
      </w:pPr>
      <w:r>
        <w:rPr>
          <w:b/>
          <w:bCs/>
          <w:color w:val="0A0F2E"/>
          <w:sz w:val="36"/>
          <w:szCs w:val="36"/>
        </w:rPr>
        <w:t xml:space="preserve">SCENARIO BRIEF: CITIGROUP</w:t>
      </w:r>
    </w:p>
    <w:p>
      <w:pPr>
        <w:spacing w:after="240"/>
      </w:pPr>
      <w:r>
        <w:rPr>
          <w:color w:val="666666"/>
          <w:sz w:val="24"/>
          <w:szCs w:val="24"/>
        </w:rPr>
        <w:t xml:space="preserve">NYSE: C | </w:t>
      </w:r>
      <w:r>
        <w:rPr>
          <w:b/>
          <w:bCs/>
          <w:color w:val="4A148C"/>
          <w:sz w:val="24"/>
          <w:szCs w:val="24"/>
        </w:rPr>
        <w:t xml:space="preserve">TRANSFORMATION</w:t>
      </w:r>
      <w:r>
        <w:rPr>
          <w:color w:val="666666"/>
          <w:sz w:val="24"/>
          <w:szCs w:val="24"/>
        </w:rPr>
        <w:t xml:space="preserve"> | </w:t>
      </w:r>
      <w:r>
        <w:rPr>
          <w:color w:val="2B8A6E"/>
          <w:sz w:val="24"/>
          <w:szCs w:val="24"/>
        </w:rPr>
        <w:t xml:space="preserve">CFO Transition + Investor Day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CFO Mark Mason departing March 2026. Gonzalo Luchetti (13 consecutive quarters of positive operating leverage in US Personal Banking) taking over. May 2026 Investor Day is new CFO's first major test. 2026 return targets must be hit.</w:t>
            </w:r>
          </w:p>
          <w:p>
            <w:pPr>
              <w:spacing w:before="80"/>
            </w:pPr>
            <w:r>
              <w:rPr>
                <w:color w:val="CCCCCC"/>
                <w:sz w:val="20"/>
                <w:szCs w:val="20"/>
              </w:rPr>
              <w:t xml:space="preserve">Timeline: March 2026 + May 2026 Investor Day</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Jane Fraser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Chair &amp;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Transformation leader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Mark Mason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Outgoing 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Knowledge transfer, advisory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Gonzalo Luchetti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Incoming 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Day-one execution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Pam Habner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Head of US Consumer Cards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New business unit leader</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Jane Fraser</w:t>
      </w:r>
      <w:r>
        <w:rPr>
          <w:sz w:val="20"/>
          <w:szCs w:val="20"/>
        </w:rPr>
        <w:t xml:space="preserve"> - Chair &amp; CEO</w:t>
      </w:r>
      <w:r>
        <w:rPr>
          <w:i/>
          <w:iCs/>
          <w:color w:val="666666"/>
          <w:sz w:val="20"/>
          <w:szCs w:val="20"/>
        </w:rPr>
        <w:t xml:space="preserve"> (Leading multi-year transformation)</w:t>
      </w:r>
    </w:p>
    <w:p>
      <w:pPr>
        <w:spacing w:after="60"/>
      </w:pPr>
      <w:r>
        <w:rPr>
          <w:b/>
          <w:bCs/>
          <w:sz w:val="20"/>
          <w:szCs w:val="20"/>
        </w:rPr>
        <w:t xml:space="preserve">Board/Audit Committee</w:t>
      </w:r>
      <w:r>
        <w:rPr>
          <w:sz w:val="20"/>
          <w:szCs w:val="20"/>
        </w:rPr>
        <w:t xml:space="preserve"> - CFO transition oversight</w:t>
      </w:r>
      <w:r>
        <w:t xml:space="preserve"/>
      </w:r>
    </w:p>
    <w:p>
      <w:pPr>
        <w:spacing w:after="240"/>
      </w:pPr>
    </w:p>
    <w:p>
      <w:pPr>
        <w:spacing w:after="120"/>
      </w:pPr>
      <w:r>
        <w:rPr>
          <w:b/>
          <w:bCs/>
          <w:color w:val="0A0F2E"/>
          <w:sz w:val="26"/>
          <w:szCs w:val="26"/>
        </w:rPr>
        <w:t xml:space="preserve">SCENARIO CONTEXT</w:t>
      </w:r>
    </w:p>
    <w:p>
      <w:pPr>
        <w:spacing w:after="120"/>
      </w:pPr>
      <w:r>
        <w:rPr>
          <w:sz w:val="22"/>
          <w:szCs w:val="22"/>
        </w:rPr>
        <w:t xml:space="preserve">This is an opportunity to accelerate transformation momentum, not a disruption to manage.</w:t>
      </w:r>
    </w:p>
    <w:p>
      <w:pPr>
        <w:spacing w:after="120"/>
      </w:pPr>
      <w:r>
        <w:rPr>
          <w:sz w:val="22"/>
          <w:szCs w:val="22"/>
        </w:rPr>
        <w:t xml:space="preserve">Luchetti brings operational credibility—14.5% RoTCE in his business unit vs. firm-wide targets.</w:t>
      </w:r>
    </w:p>
    <w:p>
      <w:pPr>
        <w:spacing w:after="120"/>
      </w:pPr>
      <w:r>
        <w:rPr>
          <w:sz w:val="22"/>
          <w:szCs w:val="22"/>
        </w:rPr>
        <w:t xml:space="preserve">May 2026 Investor Day is the platform to showcase new CFO and transformation progress.</w:t>
      </w:r>
    </w:p>
    <w:p>
      <w:pPr>
        <w:spacing w:after="120"/>
      </w:pPr>
      <w:r>
        <w:rPr>
          <w:sz w:val="22"/>
          <w:szCs w:val="22"/>
        </w:rPr>
        <w:t xml:space="preserve">Mason's 20+ years of institutional knowledge can be systematized, not lost.</w:t>
      </w:r>
    </w:p>
    <w:p>
      <w:pPr>
        <w:spacing w:after="120"/>
      </w:pPr>
      <w:r>
        <w:rPr>
          <w:sz w:val="22"/>
          <w:szCs w:val="22"/>
        </w:rPr>
        <w:t xml:space="preserve">US Consumer Cards becoming standalone business under Pam Habner—another transformation milestone.</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Finance Organization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 transfer, team continuity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Both CFOs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Investor Day Team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Presentation development, story arc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Incoming CFO + 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Regulators (Fed/OCC)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Control environment confidence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 Chief Risk Officer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Analysts/Investors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Guidance continuity, return target confidence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IR + CEO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Business Units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2026 target execution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Operating Committee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Auditors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Year-end filing transition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Both CFOs</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Transition announcement deployed. Transformation continuity message emphasized.</w:t>
      </w:r>
    </w:p>
    <w:p>
      <w:pPr>
        <w:spacing w:after="80"/>
      </w:pPr>
      <w:r>
        <w:rPr>
          <w:b/>
          <w:bCs/>
          <w:color w:val="C9A84C"/>
          <w:sz w:val="20"/>
          <w:szCs w:val="20"/>
        </w:rPr>
        <w:t xml:space="preserve">2:00-4:00</w:t>
      </w:r>
      <w:r>
        <w:rPr>
          <w:sz w:val="20"/>
          <w:szCs w:val="20"/>
        </w:rPr>
        <w:t xml:space="preserve"> Knowledge transfer protocol activated. Key institutional insights documented.</w:t>
      </w:r>
    </w:p>
    <w:p>
      <w:pPr>
        <w:spacing w:after="80"/>
      </w:pPr>
      <w:r>
        <w:rPr>
          <w:b/>
          <w:bCs/>
          <w:color w:val="C9A84C"/>
          <w:sz w:val="20"/>
          <w:szCs w:val="20"/>
        </w:rPr>
        <w:t xml:space="preserve">4:00-6:00</w:t>
      </w:r>
      <w:r>
        <w:rPr>
          <w:sz w:val="20"/>
          <w:szCs w:val="20"/>
        </w:rPr>
        <w:t xml:space="preserve"> Investor Day preparation handoff initiated. Story arc confirmed.</w:t>
      </w:r>
    </w:p>
    <w:p>
      <w:pPr>
        <w:spacing w:after="80"/>
      </w:pPr>
      <w:r>
        <w:rPr>
          <w:b/>
          <w:bCs/>
          <w:color w:val="C9A84C"/>
          <w:sz w:val="20"/>
          <w:szCs w:val="20"/>
        </w:rPr>
        <w:t xml:space="preserve">6:00-8:00</w:t>
      </w:r>
      <w:r>
        <w:rPr>
          <w:sz w:val="20"/>
          <w:szCs w:val="20"/>
        </w:rPr>
        <w:t xml:space="preserve"> Regulatory relationship continuity confirmed. Control environment messaging ready.</w:t>
      </w:r>
    </w:p>
    <w:p>
      <w:pPr>
        <w:spacing w:after="80"/>
      </w:pPr>
      <w:r>
        <w:rPr>
          <w:b/>
          <w:bCs/>
          <w:color w:val="C9A84C"/>
          <w:sz w:val="20"/>
          <w:szCs w:val="20"/>
        </w:rPr>
        <w:t xml:space="preserve">8:00-10:00</w:t>
      </w:r>
      <w:r>
        <w:rPr>
          <w:sz w:val="20"/>
          <w:szCs w:val="20"/>
        </w:rPr>
        <w:t xml:space="preserve"> Analyst/investor outreach scheduled. 2026 target reaffirmation prepared.</w:t>
      </w:r>
    </w:p>
    <w:p>
      <w:pPr>
        <w:spacing w:after="80"/>
      </w:pPr>
      <w:r>
        <w:rPr>
          <w:b/>
          <w:bCs/>
          <w:color w:val="C9A84C"/>
          <w:sz w:val="20"/>
          <w:szCs w:val="20"/>
        </w:rPr>
        <w:t xml:space="preserve">10:00-12:00</w:t>
      </w:r>
      <w:r>
        <w:rPr>
          <w:sz w:val="20"/>
          <w:szCs w:val="20"/>
        </w:rPr>
        <w:t xml:space="preserve"> Finance organization all-hands scheduled. Team stability messaging deployed.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- 20+ years of CFO knowledge walks out the door</w:t>
            </w:r>
          </w:p>
          <w:p>
            <w:pPr>
              <w:spacing w:after="40"/>
            </w:pPr>
            <w:r>
              <w:rPr>
                <w:sz w:val="20"/>
                <w:szCs w:val="20"/>
              </w:rPr>
              <w:t xml:space="preserve">- Investor Day preparation disrupted by transition</w:t>
            </w:r>
          </w:p>
          <w:p>
            <w:pPr>
              <w:spacing w:after="40"/>
            </w:pPr>
            <w:r>
              <w:rPr>
                <w:sz w:val="20"/>
                <w:szCs w:val="20"/>
              </w:rPr>
              <w:t xml:space="preserve">- 2026 return targets at risk during handoff</w:t>
            </w:r>
          </w:p>
          <w:p>
            <w:pPr>
              <w:spacing w:after="40"/>
            </w:pPr>
            <w:r>
              <w:rPr>
                <w:sz w:val="20"/>
                <w:szCs w:val="20"/>
              </w:rPr>
              <w:t xml:space="preserve">- Regulatory confidence requires continuity</w:t>
            </w:r>
          </w:p>
          <w:p>
            <w:pPr>
              <w:spacing w:after="40"/>
            </w:pPr>
            <w:r>
              <w:rPr>
                <w:sz w:val="20"/>
                <w:szCs w:val="20"/>
              </w:rPr>
              <w:t xml:space="preserve">- New CFO learning curve is visible to market</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Institutional knowledge systematized in playbooks</w:t>
            </w:r>
          </w:p>
          <w:p>
            <w:pPr>
              <w:spacing w:after="40"/>
            </w:pPr>
            <w:r>
              <w:rPr>
                <w:sz w:val="20"/>
                <w:szCs w:val="20"/>
              </w:rPr>
              <w:t xml:space="preserve">- Investor Day preparation independent of CFO</w:t>
            </w:r>
          </w:p>
          <w:p>
            <w:pPr>
              <w:spacing w:after="40"/>
            </w:pPr>
            <w:r>
              <w:rPr>
                <w:sz w:val="20"/>
                <w:szCs w:val="20"/>
              </w:rPr>
              <w:t xml:space="preserve">- Return target playbooks ready for new CFO</w:t>
            </w:r>
          </w:p>
          <w:p>
            <w:pPr>
              <w:spacing w:after="40"/>
            </w:pPr>
            <w:r>
              <w:rPr>
                <w:sz w:val="20"/>
                <w:szCs w:val="20"/>
              </w:rPr>
              <w:t xml:space="preserve">- Regulatory continuity protocol pre-built</w:t>
            </w:r>
          </w:p>
          <w:p>
            <w:pPr>
              <w:spacing w:after="40"/>
            </w:pPr>
            <w:r>
              <w:rPr>
                <w:sz w:val="20"/>
                <w:szCs w:val="20"/>
              </w:rPr>
              <w:t xml:space="preserve">- Day-one readiness eliminates learning curve</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"Jane Fraser has an Investor Day in May and a new CFO starting in March. That's 60 days for Gonzalo Luchetti to get up to speed and deliver a presentation that proves the transformation is on track. Let me show you how the preparation happens before the trigger fires."</w:t>
      </w:r>
    </w:p>
    <w:p>
      <w:pPr>
        <w:spacing w:after="60"/>
      </w:pPr>
      <w:r>
        <w:rPr>
          <w:b/>
          <w:bCs/>
          <w:sz w:val="20"/>
          <w:szCs w:val="20"/>
        </w:rPr>
        <w:t xml:space="preserve">The Mirror Moment:</w:t>
      </w:r>
    </w:p>
    <w:p>
      <w:pPr>
        <w:spacing w:after="160"/>
      </w:pPr>
      <w:r>
        <w:rPr>
          <w:i/>
          <w:iCs/>
          <w:sz w:val="22"/>
          <w:szCs w:val="22"/>
        </w:rPr>
        <w:t xml:space="preserve">"This is your May Investor Day. This is your 2026 return target. This is everything Mark Mason knows after 20 years that has to transfer to Gonzalo in 60 days. The playbook determines whether the Investor Day is a triumph or a stumble."</w:t>
      </w:r>
    </w:p>
    <w:p>
      <w:pPr>
        <w:spacing w:after="60"/>
      </w:pPr>
      <w:r>
        <w:rPr>
          <w:b/>
          <w:bCs/>
          <w:sz w:val="20"/>
          <w:szCs w:val="20"/>
        </w:rPr>
        <w:t xml:space="preserve">The Close:</w:t>
      </w:r>
    </w:p>
    <w:p>
      <w:pPr>
        <w:spacing w:after="200"/>
      </w:pPr>
      <w:r>
        <w:rPr>
          <w:i/>
          <w:iCs/>
          <w:sz w:val="22"/>
          <w:szCs w:val="22"/>
        </w:rPr>
        <w:t xml:space="preserve">"The market will know in the first 15 minutes of Luchetti's Investor Day presentation whether he's ready. That readiness either exists on day one—or it doesn't exist at all."</w:t>
      </w:r>
    </w:p>
    <w:p>
      <w:r>
        <w:br w:type="page"/>
      </w:r>
    </w:p>
    <w:p>
      <w:pPr>
        <w:spacing w:after="120"/>
      </w:pPr>
      <w:r>
        <w:rPr>
          <w:b/>
          <w:bCs/>
          <w:color w:val="0A0F2E"/>
          <w:sz w:val="36"/>
          <w:szCs w:val="36"/>
        </w:rPr>
        <w:t xml:space="preserve">SCENARIO BRIEF: BAXTER INTERNATIONAL</w:t>
      </w:r>
    </w:p>
    <w:p>
      <w:pPr>
        <w:spacing w:after="240"/>
      </w:pPr>
      <w:r>
        <w:rPr>
          <w:color w:val="666666"/>
          <w:sz w:val="24"/>
          <w:szCs w:val="24"/>
        </w:rPr>
        <w:t xml:space="preserve">NYSE: BAX | </w:t>
      </w:r>
      <w:r>
        <w:rPr>
          <w:b/>
          <w:bCs/>
          <w:color w:val="B71C1C"/>
          <w:sz w:val="24"/>
          <w:szCs w:val="24"/>
        </w:rPr>
        <w:t xml:space="preserve">RESPONSE</w:t>
      </w:r>
      <w:r>
        <w:rPr>
          <w:color w:val="666666"/>
          <w:sz w:val="24"/>
          <w:szCs w:val="24"/>
        </w:rPr>
        <w:t xml:space="preserve"> | </w:t>
      </w:r>
      <w:r>
        <w:rPr>
          <w:color w:val="2B8A6E"/>
          <w:sz w:val="24"/>
          <w:szCs w:val="24"/>
        </w:rPr>
        <w:t xml:space="preserve">Dual C-Suite Transition During Turnaround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CFO Joel Grade departed March 2026. COO Heather Knight resigned October 2025. Two C-suite exits in 6 months during active turnaround. New CEO Andrew Hider (Aug 2025) must maintain momentum while managing transitions.</w:t>
            </w:r>
          </w:p>
          <w:p>
            <w:pPr>
              <w:spacing w:before="80"/>
            </w:pPr>
            <w:r>
              <w:rPr>
                <w:color w:val="CCCCCC"/>
                <w:sz w:val="20"/>
                <w:szCs w:val="20"/>
              </w:rPr>
              <w:t xml:space="preserve">Timeline: March 2026</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Andrew Hider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President &amp;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Turnaround leader (since Aug 2025)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Anita Zielinski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Interim 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Financial continuity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Brent Shafer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Non-Executive Chair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Board leadership, CEO oversight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Michael McDonnell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Committee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CFO search oversight</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Brent Shafer</w:t>
      </w:r>
      <w:r>
        <w:rPr>
          <w:sz w:val="20"/>
          <w:szCs w:val="20"/>
        </w:rPr>
        <w:t xml:space="preserve"> - Non-Executive Chair</w:t>
      </w:r>
      <w:r>
        <w:rPr>
          <w:i/>
          <w:iCs/>
          <w:color w:val="666666"/>
          <w:sz w:val="20"/>
          <w:szCs w:val="20"/>
        </w:rPr>
        <w:t xml:space="preserve"> (Former Cerner CEO)</w:t>
      </w:r>
    </w:p>
    <w:p>
      <w:pPr>
        <w:spacing w:after="60"/>
      </w:pPr>
      <w:r>
        <w:rPr>
          <w:b/>
          <w:bCs/>
          <w:sz w:val="20"/>
          <w:szCs w:val="20"/>
        </w:rPr>
        <w:t xml:space="preserve">Michael McDonnell</w:t>
      </w:r>
      <w:r>
        <w:rPr>
          <w:sz w:val="20"/>
          <w:szCs w:val="20"/>
        </w:rPr>
        <w:t xml:space="preserve"> - Audit Committee (new)</w:t>
      </w:r>
      <w:r>
        <w:rPr>
          <w:i/>
          <w:iCs/>
          <w:color w:val="666666"/>
          <w:sz w:val="20"/>
          <w:szCs w:val="20"/>
        </w:rPr>
        <w:t xml:space="preserve"> (Former Biogen CFO, added Feb 2026)</w:t>
      </w:r>
    </w:p>
    <w:p>
      <w:pPr>
        <w:spacing w:after="240"/>
      </w:pPr>
    </w:p>
    <w:p>
      <w:pPr>
        <w:spacing w:after="120"/>
      </w:pPr>
      <w:r>
        <w:rPr>
          <w:b/>
          <w:bCs/>
          <w:color w:val="0A0F2E"/>
          <w:sz w:val="26"/>
          <w:szCs w:val="26"/>
        </w:rPr>
        <w:t xml:space="preserve">SCENARIO CONTEXT</w:t>
      </w:r>
    </w:p>
    <w:p>
      <w:pPr>
        <w:spacing w:after="120"/>
      </w:pPr>
      <w:r>
        <w:rPr>
          <w:sz w:val="22"/>
          <w:szCs w:val="22"/>
        </w:rPr>
        <w:t xml:space="preserve">Baxter is mid-turnaround after spinning off kidney care business (Vantive) in 2024.</w:t>
      </w:r>
    </w:p>
    <w:p>
      <w:pPr>
        <w:spacing w:after="120"/>
      </w:pPr>
      <w:r>
        <w:rPr>
          <w:sz w:val="22"/>
          <w:szCs w:val="22"/>
        </w:rPr>
        <w:t xml:space="preserve">Board added former Biogen CFO Michael McDonnell in February 2026 to strengthen financial oversight during CFO search.</w:t>
      </w:r>
    </w:p>
    <w:p>
      <w:pPr>
        <w:spacing w:after="120"/>
      </w:pPr>
      <w:r>
        <w:rPr>
          <w:sz w:val="22"/>
          <w:szCs w:val="22"/>
        </w:rPr>
        <w:t xml:space="preserve">Operating Committee of independent directors formed to assist management during transitions.</w:t>
      </w:r>
    </w:p>
    <w:p>
      <w:pPr>
        <w:spacing w:after="120"/>
      </w:pPr>
      <w:r>
        <w:rPr>
          <w:sz w:val="22"/>
          <w:szCs w:val="22"/>
        </w:rPr>
        <w:t xml:space="preserve">New CEO Hider has turnaround track record from ATS Corporation—this is his proving ground.</w:t>
      </w:r>
    </w:p>
    <w:p>
      <w:pPr>
        <w:spacing w:after="120"/>
      </w:pPr>
      <w:r>
        <w:rPr>
          <w:sz w:val="22"/>
          <w:szCs w:val="22"/>
        </w:rPr>
        <w:t xml:space="preserve">Coordination across CEO transition + COO departure + CFO departure requires institutional readiness.</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Audit Committee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search oversight, interim controls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Michael McDonnell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Operating Committee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Business continuity assistance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Independent Directors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External Auditor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Control environment assessment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Interim CFO Zielinski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Investors/Analysts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Turnaround continuity messaging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IR + CEO Hider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Employees (40K)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Stability communications, retention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SEC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Disclosure compliance, 8-K filings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General Counsel</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CFO departure confirmed. Board Chair and Audit Committee Chair notified.</w:t>
      </w:r>
    </w:p>
    <w:p>
      <w:pPr>
        <w:spacing w:after="80"/>
      </w:pPr>
      <w:r>
        <w:rPr>
          <w:b/>
          <w:bCs/>
          <w:color w:val="C9A84C"/>
          <w:sz w:val="20"/>
          <w:szCs w:val="20"/>
        </w:rPr>
        <w:t xml:space="preserve">2:00-4:00</w:t>
      </w:r>
      <w:r>
        <w:rPr>
          <w:sz w:val="20"/>
          <w:szCs w:val="20"/>
        </w:rPr>
        <w:t xml:space="preserve"> Interim CFO authority transfer activated. Control continuity confirmed.</w:t>
      </w:r>
    </w:p>
    <w:p>
      <w:pPr>
        <w:spacing w:after="80"/>
      </w:pPr>
      <w:r>
        <w:rPr>
          <w:b/>
          <w:bCs/>
          <w:color w:val="C9A84C"/>
          <w:sz w:val="20"/>
          <w:szCs w:val="20"/>
        </w:rPr>
        <w:t xml:space="preserve">4:00-6:00</w:t>
      </w:r>
      <w:r>
        <w:rPr>
          <w:sz w:val="20"/>
          <w:szCs w:val="20"/>
        </w:rPr>
        <w:t xml:space="preserve"> Turnaround continuity messaging drafted. Investor talking points prepared.</w:t>
      </w:r>
    </w:p>
    <w:p>
      <w:pPr>
        <w:spacing w:after="80"/>
      </w:pPr>
      <w:r>
        <w:rPr>
          <w:b/>
          <w:bCs/>
          <w:color w:val="C9A84C"/>
          <w:sz w:val="20"/>
          <w:szCs w:val="20"/>
        </w:rPr>
        <w:t xml:space="preserve">6:00-8:00</w:t>
      </w:r>
      <w:r>
        <w:rPr>
          <w:sz w:val="20"/>
          <w:szCs w:val="20"/>
        </w:rPr>
        <w:t xml:space="preserve"> 8-K disclosure filed. Auditor notification completed.</w:t>
      </w:r>
    </w:p>
    <w:p>
      <w:pPr>
        <w:spacing w:after="80"/>
      </w:pPr>
      <w:r>
        <w:rPr>
          <w:b/>
          <w:bCs/>
          <w:color w:val="C9A84C"/>
          <w:sz w:val="20"/>
          <w:szCs w:val="20"/>
        </w:rPr>
        <w:t xml:space="preserve">8:00-10:00</w:t>
      </w:r>
      <w:r>
        <w:rPr>
          <w:sz w:val="20"/>
          <w:szCs w:val="20"/>
        </w:rPr>
        <w:t xml:space="preserve"> Employee communication cascade initiated. Business unit leaders briefed.</w:t>
      </w:r>
    </w:p>
    <w:p>
      <w:pPr>
        <w:spacing w:after="80"/>
      </w:pPr>
      <w:r>
        <w:rPr>
          <w:b/>
          <w:bCs/>
          <w:color w:val="C9A84C"/>
          <w:sz w:val="20"/>
          <w:szCs w:val="20"/>
        </w:rPr>
        <w:t xml:space="preserve">10:00-12:00</w:t>
      </w:r>
      <w:r>
        <w:rPr>
          <w:sz w:val="20"/>
          <w:szCs w:val="20"/>
        </w:rPr>
        <w:t xml:space="preserve"> Search firm engagement confirmed. CFO candidate criteria locked.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Two C-suite departures in 6 months signals instability</w:t>
            </w:r>
          </w:p>
          <w:p>
            <w:pPr>
              <w:spacing w:after="40"/>
            </w:pPr>
            <w:r>
              <w:rPr>
                <w:sz w:val="20"/>
                <w:szCs w:val="20"/>
              </w:rPr>
              <w:t xml:space="preserve">- Turnaround momentum at risk during transitions</w:t>
            </w:r>
          </w:p>
          <w:p>
            <w:pPr>
              <w:spacing w:after="40"/>
            </w:pPr>
            <w:r>
              <w:rPr>
                <w:sz w:val="20"/>
                <w:szCs w:val="20"/>
              </w:rPr>
              <w:t xml:space="preserve">- Investor confidence requires constant reassurance</w:t>
            </w:r>
          </w:p>
          <w:p>
            <w:pPr>
              <w:spacing w:after="40"/>
            </w:pPr>
            <w:r>
              <w:rPr>
                <w:sz w:val="20"/>
                <w:szCs w:val="20"/>
              </w:rPr>
              <w:t xml:space="preserve">- Auditor concerns about control environment</w:t>
            </w:r>
          </w:p>
          <w:p>
            <w:pPr>
              <w:spacing w:after="40"/>
            </w:pPr>
            <w:r>
              <w:rPr>
                <w:sz w:val="20"/>
                <w:szCs w:val="20"/>
              </w:rPr>
              <w:t xml:space="preserve">- Employee uncertainty affects retention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Leadership transition playbooks activated immediately</w:t>
            </w:r>
          </w:p>
          <w:p>
            <w:pPr>
              <w:spacing w:after="40"/>
            </w:pPr>
            <w:r>
              <w:rPr>
                <w:sz w:val="20"/>
                <w:szCs w:val="20"/>
              </w:rPr>
              <w:t xml:space="preserve">- Turnaround milestones independent of personnel</w:t>
            </w:r>
          </w:p>
          <w:p>
            <w:pPr>
              <w:spacing w:after="40"/>
            </w:pPr>
            <w:r>
              <w:rPr>
                <w:sz w:val="20"/>
                <w:szCs w:val="20"/>
              </w:rPr>
              <w:t xml:space="preserve">- Investor messaging pre-staged for succession events</w:t>
            </w:r>
          </w:p>
          <w:p>
            <w:pPr>
              <w:spacing w:after="40"/>
            </w:pPr>
            <w:r>
              <w:rPr>
                <w:sz w:val="20"/>
                <w:szCs w:val="20"/>
              </w:rPr>
              <w:t xml:space="preserve">- Control continuity demonstrated to auditors</w:t>
            </w:r>
          </w:p>
          <w:p>
            <w:pPr>
              <w:spacing w:after="40"/>
            </w:pPr>
            <w:r>
              <w:rPr>
                <w:sz w:val="20"/>
                <w:szCs w:val="20"/>
              </w:rPr>
              <w:t xml:space="preserve">- Employee stability communications ready</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"Andrew Hider has been CEO for 8 months. In that time, his COO left and now his CFO is gone. He's trying to execute a turnaround while his leadership team is churning. Let me show you what coordination infrastructure looks like when every month brings a new trigger."</w:t>
      </w:r>
    </w:p>
    <w:p>
      <w:pPr>
        <w:spacing w:after="60"/>
      </w:pPr>
      <w:r>
        <w:rPr>
          <w:b/>
          <w:bCs/>
          <w:sz w:val="20"/>
          <w:szCs w:val="20"/>
        </w:rPr>
        <w:t xml:space="preserve">The Mirror Moment:</w:t>
      </w:r>
    </w:p>
    <w:p>
      <w:pPr>
        <w:spacing w:after="160"/>
      </w:pPr>
      <w:r>
        <w:rPr>
          <w:i/>
          <w:iCs/>
          <w:sz w:val="22"/>
          <w:szCs w:val="22"/>
        </w:rPr>
        <w:t xml:space="preserve">"This is your turnaround plan. This is your October COO departure. This is your March CFO departure. This is your board adding Michael McDonnell specifically because they saw what was coming. The playbook is what keeps the turnaround on track while the transitions happen."</w:t>
      </w:r>
    </w:p>
    <w:p>
      <w:pPr>
        <w:spacing w:after="60"/>
      </w:pPr>
      <w:r>
        <w:rPr>
          <w:b/>
          <w:bCs/>
          <w:sz w:val="20"/>
          <w:szCs w:val="20"/>
        </w:rPr>
        <w:t xml:space="preserve">The Close:</w:t>
      </w:r>
    </w:p>
    <w:p>
      <w:pPr>
        <w:spacing w:after="200"/>
      </w:pPr>
      <w:r>
        <w:rPr>
          <w:i/>
          <w:iCs/>
          <w:sz w:val="22"/>
          <w:szCs w:val="22"/>
        </w:rPr>
        <w:t xml:space="preserve">"Turnarounds fail when leadership transitions consume all the oxygen. The question is whether Baxter's coordination infrastructure can run the turnaround and manage the transitions simultaneously—or whether one consumes the other."</w:t>
      </w:r>
    </w:p>
    <w:p>
      <w:r>
        <w:br w:type="page"/>
      </w:r>
    </w:p>
    <w:p>
      <w:pPr>
        <w:spacing w:after="120"/>
      </w:pPr>
      <w:r>
        <w:rPr>
          <w:b/>
          <w:bCs/>
          <w:color w:val="0A0F2E"/>
          <w:sz w:val="36"/>
          <w:szCs w:val="36"/>
        </w:rPr>
        <w:t xml:space="preserve">SCENARIO BRIEF: NORWEGIAN CRUISE LINE HOLDINGS</w:t>
      </w:r>
    </w:p>
    <w:p>
      <w:pPr>
        <w:spacing w:after="240"/>
      </w:pPr>
      <w:r>
        <w:rPr>
          <w:color w:val="666666"/>
          <w:sz w:val="24"/>
          <w:szCs w:val="24"/>
        </w:rPr>
        <w:t xml:space="preserve">NYSE: NCLH | </w:t>
      </w:r>
      <w:r>
        <w:rPr>
          <w:b/>
          <w:bCs/>
          <w:color w:val="B71C1C"/>
          <w:sz w:val="24"/>
          <w:szCs w:val="24"/>
        </w:rPr>
        <w:t xml:space="preserve">RESPONSE</w:t>
      </w:r>
      <w:r>
        <w:rPr>
          <w:color w:val="666666"/>
          <w:sz w:val="24"/>
          <w:szCs w:val="24"/>
        </w:rPr>
        <w:t xml:space="preserve"> | </w:t>
      </w:r>
      <w:r>
        <w:rPr>
          <w:color w:val="2B8A6E"/>
          <w:sz w:val="24"/>
          <w:szCs w:val="24"/>
        </w:rPr>
        <w:t xml:space="preserve">Activist Campaign + Leadership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Elliott Management disclosed 10%+ stake February 17, 2026, demanding board overhaul and new business plan. CEO Harry Sommer replaced by board director John Chidsey five days earlier. Board added 5 new directors March 27. Complete leadership reset in 6 weeks.</w:t>
            </w:r>
          </w:p>
          <w:p>
            <w:pPr>
              <w:spacing w:before="80"/>
            </w:pPr>
            <w:r>
              <w:rPr>
                <w:color w:val="CCCCCC"/>
                <w:sz w:val="20"/>
                <w:szCs w:val="20"/>
              </w:rPr>
              <w:t xml:space="preserve">Timeline: Feb-Mar 2026</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John W. Chidsey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President, CEO &amp; Chairman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New CEO (Feb 12,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Mark Kempa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Financial continuity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Harry Sommer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Former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Departed Feb 12, 2026</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Stella David</w:t>
      </w:r>
      <w:r>
        <w:rPr>
          <w:sz w:val="20"/>
          <w:szCs w:val="20"/>
        </w:rPr>
        <w:t xml:space="preserve"> - Former Board Chair</w:t>
      </w:r>
      <w:r>
        <w:rPr>
          <w:i/>
          <w:iCs/>
          <w:color w:val="666666"/>
          <w:sz w:val="20"/>
          <w:szCs w:val="20"/>
        </w:rPr>
        <w:t xml:space="preserve"> (Stepped down Mar 2026)</w:t>
      </w:r>
    </w:p>
    <w:p>
      <w:pPr>
        <w:spacing w:after="60"/>
      </w:pPr>
      <w:r>
        <w:rPr>
          <w:b/>
          <w:bCs/>
          <w:sz w:val="20"/>
          <w:szCs w:val="20"/>
        </w:rPr>
        <w:t xml:space="preserve">5 New Directors</w:t>
      </w:r>
      <w:r>
        <w:rPr>
          <w:sz w:val="20"/>
          <w:szCs w:val="20"/>
        </w:rPr>
        <w:t xml:space="preserve"> - Elliott-backed additions</w:t>
      </w:r>
      <w:r>
        <w:rPr>
          <w:i/>
          <w:iCs/>
          <w:color w:val="666666"/>
          <w:sz w:val="20"/>
          <w:szCs w:val="20"/>
        </w:rPr>
        <w:t xml:space="preserve"> (Added Mar 27, 2026)</w:t>
      </w:r>
    </w:p>
    <w:p>
      <w:pPr>
        <w:spacing w:after="240"/>
      </w:pPr>
    </w:p>
    <w:p>
      <w:pPr>
        <w:spacing w:after="120"/>
      </w:pPr>
      <w:r>
        <w:rPr>
          <w:b/>
          <w:bCs/>
          <w:color w:val="0A0F2E"/>
          <w:sz w:val="26"/>
          <w:szCs w:val="26"/>
        </w:rPr>
        <w:t xml:space="preserve">SCENARIO CONTEXT</w:t>
      </w:r>
    </w:p>
    <w:p>
      <w:pPr>
        <w:spacing w:after="120"/>
      </w:pPr>
      <w:r>
        <w:rPr>
          <w:sz w:val="22"/>
          <w:szCs w:val="22"/>
        </w:rPr>
        <w:t xml:space="preserve">Elliott's 'Norwegian Now' campaign alleged decade of underperformance—stock underperformed peers by 230% over three years.</w:t>
      </w:r>
    </w:p>
    <w:p>
      <w:pPr>
        <w:spacing w:after="120"/>
      </w:pPr>
      <w:r>
        <w:rPr>
          <w:sz w:val="22"/>
          <w:szCs w:val="22"/>
        </w:rPr>
        <w:t xml:space="preserve">New CEO Chidsey (former Subway CEO) brings turnaround expertise—opportunity to execute fresh start.</w:t>
      </w:r>
    </w:p>
    <w:p>
      <w:pPr>
        <w:spacing w:after="120"/>
      </w:pPr>
      <w:r>
        <w:rPr>
          <w:sz w:val="22"/>
          <w:szCs w:val="22"/>
        </w:rPr>
        <w:t xml:space="preserve">5 new board members bring outside perspective and Elliott alignment—governance is now reset.</w:t>
      </w:r>
    </w:p>
    <w:p>
      <w:pPr>
        <w:spacing w:after="120"/>
      </w:pPr>
      <w:r>
        <w:rPr>
          <w:sz w:val="22"/>
          <w:szCs w:val="22"/>
        </w:rPr>
        <w:t xml:space="preserve">The hard part is over (board fight)—now the opportunity is execution.</w:t>
      </w:r>
    </w:p>
    <w:p>
      <w:pPr>
        <w:spacing w:after="120"/>
      </w:pPr>
      <w:r>
        <w:rPr>
          <w:sz w:val="22"/>
          <w:szCs w:val="22"/>
        </w:rPr>
        <w:t xml:space="preserve">Competitor Royal Caribbean gained market share during turmoil—time to respond.</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New Board Members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Onboarding, committee assignments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General Counsel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Elliott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Ongoing engagement, alignment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Chairman Chidsey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Employees (40K)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Stability messaging, new direction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Investors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business plan communication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IR + CEO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Guests/Brand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experience focus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Operations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Margin improvement execution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COO</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Leadership reset complete. New direction communication deployed.</w:t>
      </w:r>
    </w:p>
    <w:p>
      <w:pPr>
        <w:spacing w:after="80"/>
      </w:pPr>
      <w:r>
        <w:rPr>
          <w:b/>
          <w:bCs/>
          <w:color w:val="C9A84C"/>
          <w:sz w:val="20"/>
          <w:szCs w:val="20"/>
        </w:rPr>
        <w:t xml:space="preserve">2:00-4:00</w:t>
      </w:r>
      <w:r>
        <w:rPr>
          <w:sz w:val="20"/>
          <w:szCs w:val="20"/>
        </w:rPr>
        <w:t xml:space="preserve"> New board member onboarding initiated. Committee assignments confirmed.</w:t>
      </w:r>
    </w:p>
    <w:p>
      <w:pPr>
        <w:spacing w:after="80"/>
      </w:pPr>
      <w:r>
        <w:rPr>
          <w:b/>
          <w:bCs/>
          <w:color w:val="C9A84C"/>
          <w:sz w:val="20"/>
          <w:szCs w:val="20"/>
        </w:rPr>
        <w:t xml:space="preserve">4:00-6:00</w:t>
      </w:r>
      <w:r>
        <w:rPr>
          <w:sz w:val="20"/>
          <w:szCs w:val="20"/>
        </w:rPr>
        <w:t xml:space="preserve"> Business plan development timeline established. Quick wins identified.</w:t>
      </w:r>
    </w:p>
    <w:p>
      <w:pPr>
        <w:spacing w:after="80"/>
      </w:pPr>
      <w:r>
        <w:rPr>
          <w:b/>
          <w:bCs/>
          <w:color w:val="C9A84C"/>
          <w:sz w:val="20"/>
          <w:szCs w:val="20"/>
        </w:rPr>
        <w:t xml:space="preserve">6:00-8:00</w:t>
      </w:r>
      <w:r>
        <w:rPr>
          <w:sz w:val="20"/>
          <w:szCs w:val="20"/>
        </w:rPr>
        <w:t xml:space="preserve"> Employee town halls scheduled. New CEO vision communicated.</w:t>
      </w:r>
    </w:p>
    <w:p>
      <w:pPr>
        <w:spacing w:after="80"/>
      </w:pPr>
      <w:r>
        <w:rPr>
          <w:b/>
          <w:bCs/>
          <w:color w:val="C9A84C"/>
          <w:sz w:val="20"/>
          <w:szCs w:val="20"/>
        </w:rPr>
        <w:t xml:space="preserve">8:00-10:00</w:t>
      </w:r>
      <w:r>
        <w:rPr>
          <w:sz w:val="20"/>
          <w:szCs w:val="20"/>
        </w:rPr>
        <w:t xml:space="preserve"> Investor roadshow planned. Elliott alignment confirmed.</w:t>
      </w:r>
    </w:p>
    <w:p>
      <w:pPr>
        <w:spacing w:after="80"/>
      </w:pPr>
      <w:r>
        <w:rPr>
          <w:b/>
          <w:bCs/>
          <w:color w:val="C9A84C"/>
          <w:sz w:val="20"/>
          <w:szCs w:val="20"/>
        </w:rPr>
        <w:t xml:space="preserve">10:00-12:00</w:t>
      </w:r>
      <w:r>
        <w:rPr>
          <w:sz w:val="20"/>
          <w:szCs w:val="20"/>
        </w:rPr>
        <w:t xml:space="preserve"> Operational improvement initiatives launched. Margin targets set.</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- 6 weeks of board chaos consumed management bandwidth</w:t>
            </w:r>
          </w:p>
          <w:p>
            <w:pPr>
              <w:spacing w:after="40"/>
            </w:pPr>
            <w:r>
              <w:rPr>
                <w:sz w:val="20"/>
                <w:szCs w:val="20"/>
              </w:rPr>
              <w:t xml:space="preserve">- Competitor gained share during distraction</w:t>
            </w:r>
          </w:p>
          <w:p>
            <w:pPr>
              <w:spacing w:after="40"/>
            </w:pPr>
            <w:r>
              <w:rPr>
                <w:sz w:val="20"/>
                <w:szCs w:val="20"/>
              </w:rPr>
              <w:t xml:space="preserve">- New board members need months to get up to speed</w:t>
            </w:r>
          </w:p>
          <w:p>
            <w:pPr>
              <w:spacing w:after="40"/>
            </w:pPr>
            <w:r>
              <w:rPr>
                <w:sz w:val="20"/>
                <w:szCs w:val="20"/>
              </w:rPr>
              <w:t xml:space="preserve">- Employee morale affected by public criticism</w:t>
            </w:r>
          </w:p>
          <w:p>
            <w:pPr>
              <w:spacing w:after="40"/>
            </w:pPr>
            <w:r>
              <w:rPr>
                <w:sz w:val="20"/>
                <w:szCs w:val="20"/>
              </w:rPr>
              <w:t xml:space="preserve">- Customer perception impacted by headlines</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Leadership transition playbooks accelerated reset</w:t>
            </w:r>
          </w:p>
          <w:p>
            <w:pPr>
              <w:spacing w:after="40"/>
            </w:pPr>
            <w:r>
              <w:rPr>
                <w:sz w:val="20"/>
                <w:szCs w:val="20"/>
              </w:rPr>
              <w:t xml:space="preserve">- Competitive response maintained during campaign</w:t>
            </w:r>
          </w:p>
          <w:p>
            <w:pPr>
              <w:spacing w:after="40"/>
            </w:pPr>
            <w:r>
              <w:rPr>
                <w:sz w:val="20"/>
                <w:szCs w:val="20"/>
              </w:rPr>
              <w:t xml:space="preserve">- Board onboarding systematized for speed</w:t>
            </w:r>
          </w:p>
          <w:p>
            <w:pPr>
              <w:spacing w:after="40"/>
            </w:pPr>
            <w:r>
              <w:rPr>
                <w:sz w:val="20"/>
                <w:szCs w:val="20"/>
              </w:rPr>
              <w:t xml:space="preserve">- Employee engagement pre-staged for new era</w:t>
            </w:r>
          </w:p>
          <w:p>
            <w:pPr>
              <w:spacing w:after="40"/>
            </w:pPr>
            <w:r>
              <w:rPr>
                <w:sz w:val="20"/>
                <w:szCs w:val="20"/>
              </w:rPr>
              <w:t xml:space="preserve">- Customer experience priorities protected</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"The board fight is over. You have a new CEO, 5 new board members, and Elliott watching every move. The question now isn't whether you survived the campaign—it's whether you can execute the transformation they're demanding. Let me show you what the first 12 minutes of the new era should look like."</w:t>
      </w:r>
    </w:p>
    <w:p>
      <w:pPr>
        <w:spacing w:after="60"/>
      </w:pPr>
      <w:r>
        <w:rPr>
          <w:b/>
          <w:bCs/>
          <w:sz w:val="20"/>
          <w:szCs w:val="20"/>
        </w:rPr>
        <w:t xml:space="preserve">The Mirror Moment:</w:t>
      </w:r>
    </w:p>
    <w:p>
      <w:pPr>
        <w:spacing w:after="160"/>
      </w:pPr>
      <w:r>
        <w:rPr>
          <w:i/>
          <w:iCs/>
          <w:sz w:val="22"/>
          <w:szCs w:val="22"/>
        </w:rPr>
        <w:t xml:space="preserve">"This is your new board. This is your Elliott relationship. This is Royal Caribbean taking share while you were fighting. This is the margin improvement Elliott expects. The playbook for the next phase has to be ready before the victory lap ends."</w:t>
      </w:r>
    </w:p>
    <w:p>
      <w:pPr>
        <w:spacing w:after="60"/>
      </w:pPr>
      <w:r>
        <w:rPr>
          <w:b/>
          <w:bCs/>
          <w:sz w:val="20"/>
          <w:szCs w:val="20"/>
        </w:rPr>
        <w:t xml:space="preserve">The Close:</w:t>
      </w:r>
    </w:p>
    <w:p>
      <w:pPr>
        <w:spacing w:after="200"/>
      </w:pPr>
      <w:r>
        <w:rPr>
          <w:i/>
          <w:iCs/>
          <w:sz w:val="22"/>
          <w:szCs w:val="22"/>
        </w:rPr>
        <w:t xml:space="preserve">"Elliott got what they wanted. Now they expect results. The coordination infrastructure that gets you through the first 90 days of the new regime determines whether this is a fresh start or a false start."</w:t>
      </w:r>
    </w:p>
    <w:p>
      <w:r>
        <w:br w:type="page"/>
      </w:r>
    </w:p>
    <w:p>
      <w:pPr>
        <w:spacing w:after="120"/>
      </w:pPr>
      <w:r>
        <w:rPr>
          <w:b/>
          <w:bCs/>
          <w:color w:val="0A0F2E"/>
          <w:sz w:val="36"/>
          <w:szCs w:val="36"/>
        </w:rPr>
        <w:t xml:space="preserve">SCENARIO BRIEF: WEX INC</w:t>
      </w:r>
    </w:p>
    <w:p>
      <w:pPr>
        <w:spacing w:after="240"/>
      </w:pPr>
      <w:r>
        <w:rPr>
          <w:color w:val="666666"/>
          <w:sz w:val="24"/>
          <w:szCs w:val="24"/>
        </w:rPr>
        <w:t xml:space="preserve">NYSE: WEX | </w:t>
      </w:r>
      <w:r>
        <w:rPr>
          <w:b/>
          <w:bCs/>
          <w:color w:val="B71C1C"/>
          <w:sz w:val="24"/>
          <w:szCs w:val="24"/>
        </w:rPr>
        <w:t xml:space="preserve">RESPONSE</w:t>
      </w:r>
      <w:r>
        <w:rPr>
          <w:color w:val="666666"/>
          <w:sz w:val="24"/>
          <w:szCs w:val="24"/>
        </w:rPr>
        <w:t xml:space="preserve"> | </w:t>
      </w:r>
      <w:r>
        <w:rPr>
          <w:color w:val="2B8A6E"/>
          <w:sz w:val="24"/>
          <w:szCs w:val="24"/>
        </w:rPr>
        <w:t xml:space="preserve">Active Proxy Fight - Governance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Impactive Capital (5% stake) launched proxy fight to replace 3 directors including CEO Smith from board and add 4 new directors. Annual meeting May 5, 2026. CEO received only 64% support in 2025—bottom 1% of S&amp;P MidCap 400.</w:t>
            </w:r>
          </w:p>
          <w:p>
            <w:pPr>
              <w:spacing w:before="80"/>
            </w:pPr>
            <w:r>
              <w:rPr>
                <w:color w:val="CCCCCC"/>
                <w:sz w:val="20"/>
                <w:szCs w:val="20"/>
              </w:rPr>
              <w:t xml:space="preserve">Timeline: May 5, 2026 Annual Meeting</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Melissa Smith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President &amp; Chair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Proxy fight target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Lauren Taylor Wolfe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Impactive Co-Founder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Nominee for board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Kurt P. Adams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Impactive Nominee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Fintech expertise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Ellen R. Alemany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Impactive Nominee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Banking expertise</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Melissa Smith</w:t>
      </w:r>
      <w:r>
        <w:rPr>
          <w:sz w:val="20"/>
          <w:szCs w:val="20"/>
        </w:rPr>
        <w:t xml:space="preserve"> - CEO &amp; Chair (combined)</w:t>
      </w:r>
      <w:r>
        <w:rPr>
          <w:i/>
          <w:iCs/>
          <w:color w:val="666666"/>
          <w:sz w:val="20"/>
          <w:szCs w:val="20"/>
        </w:rPr>
        <w:t xml:space="preserve"> (64% support 2025, bottom 1% of S&amp;P 400)</w:t>
      </w:r>
    </w:p>
    <w:p>
      <w:pPr>
        <w:spacing w:after="60"/>
      </w:pPr>
      <w:r>
        <w:rPr>
          <w:b/>
          <w:bCs/>
          <w:sz w:val="20"/>
          <w:szCs w:val="20"/>
        </w:rPr>
        <w:t xml:space="preserve">Stephen Smith</w:t>
      </w:r>
      <w:r>
        <w:rPr>
          <w:sz w:val="20"/>
          <w:szCs w:val="20"/>
        </w:rPr>
        <w:t xml:space="preserve"> - Comp Committee Chair</w:t>
      </w:r>
      <w:r>
        <w:rPr>
          <w:i/>
          <w:iCs/>
          <w:color w:val="666666"/>
          <w:sz w:val="20"/>
          <w:szCs w:val="20"/>
        </w:rPr>
        <w:t xml:space="preserve"> (Impactive target)</w:t>
      </w:r>
    </w:p>
    <w:p>
      <w:pPr>
        <w:spacing w:after="60"/>
      </w:pPr>
      <w:r>
        <w:rPr>
          <w:b/>
          <w:bCs/>
          <w:sz w:val="20"/>
          <w:szCs w:val="20"/>
        </w:rPr>
        <w:t xml:space="preserve">Nancy Altobello</w:t>
      </w:r>
      <w:r>
        <w:rPr>
          <w:sz w:val="20"/>
          <w:szCs w:val="20"/>
        </w:rPr>
        <w:t xml:space="preserve"> - Director</w:t>
      </w:r>
      <w:r>
        <w:rPr>
          <w:i/>
          <w:iCs/>
          <w:color w:val="666666"/>
          <w:sz w:val="20"/>
          <w:szCs w:val="20"/>
        </w:rPr>
        <w:t xml:space="preserve"> (Impactive target)</w:t>
      </w:r>
    </w:p>
    <w:p>
      <w:pPr>
        <w:spacing w:after="240"/>
      </w:pPr>
    </w:p>
    <w:p>
      <w:pPr>
        <w:spacing w:after="120"/>
      </w:pPr>
      <w:r>
        <w:rPr>
          <w:b/>
          <w:bCs/>
          <w:color w:val="0A0F2E"/>
          <w:sz w:val="26"/>
          <w:szCs w:val="26"/>
        </w:rPr>
        <w:t xml:space="preserve">SCENARIO CONTEXT</w:t>
      </w:r>
    </w:p>
    <w:p>
      <w:pPr>
        <w:spacing w:after="120"/>
      </w:pPr>
      <w:r>
        <w:rPr>
          <w:sz w:val="22"/>
          <w:szCs w:val="22"/>
        </w:rPr>
        <w:t xml:space="preserve">This fight is about governance structure (combined CEO/Chair) as much as performance.</w:t>
      </w:r>
    </w:p>
    <w:p>
      <w:pPr>
        <w:spacing w:after="120"/>
      </w:pPr>
      <w:r>
        <w:rPr>
          <w:sz w:val="22"/>
          <w:szCs w:val="22"/>
        </w:rPr>
        <w:t xml:space="preserve">Impactive is not trying to remove Smith as CEO—just separate the Chair role and improve board oversight.</w:t>
      </w:r>
    </w:p>
    <w:p>
      <w:pPr>
        <w:spacing w:after="120"/>
      </w:pPr>
      <w:r>
        <w:rPr>
          <w:sz w:val="22"/>
          <w:szCs w:val="22"/>
        </w:rPr>
        <w:t xml:space="preserve">ISS and Glass Lewis recommendations will be critical—engagement with proxy advisors is urgent.</w:t>
      </w:r>
    </w:p>
    <w:p>
      <w:pPr>
        <w:spacing w:after="120"/>
      </w:pPr>
      <w:r>
        <w:rPr>
          <w:sz w:val="22"/>
          <w:szCs w:val="22"/>
        </w:rPr>
        <w:t xml:space="preserve">$58M paid to CEO over 5 years while market cap fell $3B is the core complaint.</w:t>
      </w:r>
    </w:p>
    <w:p>
      <w:pPr>
        <w:spacing w:after="120"/>
      </w:pPr>
      <w:r>
        <w:rPr>
          <w:sz w:val="22"/>
          <w:szCs w:val="22"/>
        </w:rPr>
        <w:t xml:space="preserve">Win or lose, governance improvements may be the outcome—opportunity to get ahead of it.</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Impactive Capital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Settlement exploration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Board + General Counsel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ISS/Glass Lewis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Proxy advisor engagement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IR + Outside Counsel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Institutional Shareholders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Vote solicitation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Proxy Solicitor + 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Employees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Stability messaging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Customers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Business continuity assurance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Board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Governance review, settlement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Lead Director</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Proxy fight status assessed. Settlement scenarios prepared.</w:t>
      </w:r>
    </w:p>
    <w:p>
      <w:pPr>
        <w:spacing w:after="80"/>
      </w:pPr>
      <w:r>
        <w:rPr>
          <w:b/>
          <w:bCs/>
          <w:color w:val="C9A84C"/>
          <w:sz w:val="20"/>
          <w:szCs w:val="20"/>
        </w:rPr>
        <w:t xml:space="preserve">2:00-4:00</w:t>
      </w:r>
      <w:r>
        <w:rPr>
          <w:sz w:val="20"/>
          <w:szCs w:val="20"/>
        </w:rPr>
        <w:t xml:space="preserve"> ISS/Glass Lewis engagement timeline confirmed. Key arguments refined.</w:t>
      </w:r>
    </w:p>
    <w:p>
      <w:pPr>
        <w:spacing w:after="80"/>
      </w:pPr>
      <w:r>
        <w:rPr>
          <w:b/>
          <w:bCs/>
          <w:color w:val="C9A84C"/>
          <w:sz w:val="20"/>
          <w:szCs w:val="20"/>
        </w:rPr>
        <w:t xml:space="preserve">4:00-6:00</w:t>
      </w:r>
      <w:r>
        <w:rPr>
          <w:sz w:val="20"/>
          <w:szCs w:val="20"/>
        </w:rPr>
        <w:t xml:space="preserve"> Institutional shareholder outreach prioritized by ownership stake.</w:t>
      </w:r>
    </w:p>
    <w:p>
      <w:pPr>
        <w:spacing w:after="80"/>
      </w:pPr>
      <w:r>
        <w:rPr>
          <w:b/>
          <w:bCs/>
          <w:color w:val="C9A84C"/>
          <w:sz w:val="20"/>
          <w:szCs w:val="20"/>
        </w:rPr>
        <w:t xml:space="preserve">6:00-8:00</w:t>
      </w:r>
      <w:r>
        <w:rPr>
          <w:sz w:val="20"/>
          <w:szCs w:val="20"/>
        </w:rPr>
        <w:t xml:space="preserve"> Governance improvement options analyzed. Proactive moves considered.</w:t>
      </w:r>
    </w:p>
    <w:p>
      <w:pPr>
        <w:spacing w:after="80"/>
      </w:pPr>
      <w:r>
        <w:rPr>
          <w:b/>
          <w:bCs/>
          <w:color w:val="C9A84C"/>
          <w:sz w:val="20"/>
          <w:szCs w:val="20"/>
        </w:rPr>
        <w:t xml:space="preserve">8:00-10:00</w:t>
      </w:r>
      <w:r>
        <w:rPr>
          <w:sz w:val="20"/>
          <w:szCs w:val="20"/>
        </w:rPr>
        <w:t xml:space="preserve"> Employee communication templates ready. Customer assurance deployed.</w:t>
      </w:r>
    </w:p>
    <w:p>
      <w:pPr>
        <w:spacing w:after="80"/>
      </w:pPr>
      <w:r>
        <w:rPr>
          <w:b/>
          <w:bCs/>
          <w:color w:val="C9A84C"/>
          <w:sz w:val="20"/>
          <w:szCs w:val="20"/>
        </w:rPr>
        <w:t xml:space="preserve">10:00-12:00</w:t>
      </w:r>
      <w:r>
        <w:rPr>
          <w:sz w:val="20"/>
          <w:szCs w:val="20"/>
        </w:rPr>
        <w:t xml:space="preserve"> May 5 countdown timeline locked. Daily coordination cadence set.</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- 64% CEO support signals vulnerability</w:t>
            </w:r>
          </w:p>
          <w:p>
            <w:pPr>
              <w:spacing w:after="40"/>
            </w:pPr>
            <w:r>
              <w:rPr>
                <w:sz w:val="20"/>
                <w:szCs w:val="20"/>
              </w:rPr>
              <w:t xml:space="preserve">- Combined CEO/Chair under scrutiny</w:t>
            </w:r>
          </w:p>
          <w:p>
            <w:pPr>
              <w:spacing w:after="40"/>
            </w:pPr>
            <w:r>
              <w:rPr>
                <w:sz w:val="20"/>
                <w:szCs w:val="20"/>
              </w:rPr>
              <w:t xml:space="preserve">- Proxy fight consumes management bandwidth</w:t>
            </w:r>
          </w:p>
          <w:p>
            <w:pPr>
              <w:spacing w:after="40"/>
            </w:pPr>
            <w:r>
              <w:rPr>
                <w:sz w:val="20"/>
                <w:szCs w:val="20"/>
              </w:rPr>
              <w:t xml:space="preserve">- Outcome uncertainty affects stock price</w:t>
            </w:r>
          </w:p>
          <w:p>
            <w:pPr>
              <w:spacing w:after="40"/>
            </w:pPr>
            <w:r>
              <w:rPr>
                <w:sz w:val="20"/>
                <w:szCs w:val="20"/>
              </w:rPr>
              <w:t xml:space="preserve">- Governance criticism becomes narrative</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Shareholder engagement pre-built</w:t>
            </w:r>
          </w:p>
          <w:p>
            <w:pPr>
              <w:spacing w:after="40"/>
            </w:pPr>
            <w:r>
              <w:rPr>
                <w:sz w:val="20"/>
                <w:szCs w:val="20"/>
              </w:rPr>
              <w:t xml:space="preserve">- Governance scenarios pre-analyzed</w:t>
            </w:r>
          </w:p>
          <w:p>
            <w:pPr>
              <w:spacing w:after="40"/>
            </w:pPr>
            <w:r>
              <w:rPr>
                <w:sz w:val="20"/>
                <w:szCs w:val="20"/>
              </w:rPr>
              <w:t xml:space="preserve">- Proxy advisor strategy ready</w:t>
            </w:r>
          </w:p>
          <w:p>
            <w:pPr>
              <w:spacing w:after="40"/>
            </w:pPr>
            <w:r>
              <w:rPr>
                <w:sz w:val="20"/>
                <w:szCs w:val="20"/>
              </w:rPr>
              <w:t xml:space="preserve">- Settlement options on the table</w:t>
            </w:r>
          </w:p>
          <w:p>
            <w:pPr>
              <w:spacing w:after="40"/>
            </w:pPr>
            <w:r>
              <w:rPr>
                <w:sz w:val="20"/>
                <w:szCs w:val="20"/>
              </w:rPr>
              <w:t xml:space="preserve">- Operational focus maintained</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"May 5 is three weeks away. Impactive wants your CEO off the board. ISS hasn't issued their recommendation yet. Your CEO got 64% support last year—bottom 1% of the S&amp;P 400. Let me show you what the coordination looks like from now until the vote."</w:t>
      </w:r>
    </w:p>
    <w:p>
      <w:pPr>
        <w:spacing w:after="60"/>
      </w:pPr>
      <w:r>
        <w:rPr>
          <w:b/>
          <w:bCs/>
          <w:sz w:val="20"/>
          <w:szCs w:val="20"/>
        </w:rPr>
        <w:t xml:space="preserve">The Mirror Moment:</w:t>
      </w:r>
    </w:p>
    <w:p>
      <w:pPr>
        <w:spacing w:after="160"/>
      </w:pPr>
      <w:r>
        <w:rPr>
          <w:i/>
          <w:iCs/>
          <w:sz w:val="22"/>
          <w:szCs w:val="22"/>
        </w:rPr>
        <w:t xml:space="preserve">"This is your shareholder register. This is the ISS timeline. This is Impactive's slate. This is the governance criticism that won't go away even if you win. The question is whether you fight to the end or get ahead of it with proactive governance reform."</w:t>
      </w:r>
    </w:p>
    <w:p>
      <w:pPr>
        <w:spacing w:after="60"/>
      </w:pPr>
      <w:r>
        <w:rPr>
          <w:b/>
          <w:bCs/>
          <w:sz w:val="20"/>
          <w:szCs w:val="20"/>
        </w:rPr>
        <w:t xml:space="preserve">The Close:</w:t>
      </w:r>
    </w:p>
    <w:p>
      <w:pPr>
        <w:spacing w:after="200"/>
      </w:pPr>
      <w:r>
        <w:rPr>
          <w:i/>
          <w:iCs/>
          <w:sz w:val="22"/>
          <w:szCs w:val="22"/>
        </w:rPr>
        <w:t xml:space="preserve">"Win or lose on May 5, there's a May 6. The playbook for both outcomes has to be ready—because the governance conversation doesn't end with the vote."</w:t>
      </w:r>
    </w:p>
    <w:p>
      <w:r>
        <w:br w:type="page"/>
      </w:r>
    </w:p>
    <w:p>
      <w:pPr>
        <w:spacing w:after="120"/>
      </w:pPr>
      <w:r>
        <w:rPr>
          <w:b/>
          <w:bCs/>
          <w:color w:val="0A0F2E"/>
          <w:sz w:val="36"/>
          <w:szCs w:val="36"/>
        </w:rPr>
        <w:t xml:space="preserve">SCENARIO BRIEF: HEWLETT PACKARD ENTERPRISE</w:t>
      </w:r>
    </w:p>
    <w:p>
      <w:pPr>
        <w:spacing w:after="240"/>
      </w:pPr>
      <w:r>
        <w:rPr>
          <w:color w:val="666666"/>
          <w:sz w:val="24"/>
          <w:szCs w:val="24"/>
        </w:rPr>
        <w:t xml:space="preserve">NYSE: HPE | </w:t>
      </w:r>
      <w:r>
        <w:rPr>
          <w:b/>
          <w:bCs/>
          <w:color w:val="E65100"/>
          <w:sz w:val="24"/>
          <w:szCs w:val="24"/>
        </w:rPr>
        <w:t xml:space="preserve">INNOVATION</w:t>
      </w:r>
      <w:r>
        <w:rPr>
          <w:color w:val="666666"/>
          <w:sz w:val="24"/>
          <w:szCs w:val="24"/>
        </w:rPr>
        <w:t xml:space="preserve"> | </w:t>
      </w:r>
      <w:r>
        <w:rPr>
          <w:color w:val="2B8A6E"/>
          <w:sz w:val="24"/>
          <w:szCs w:val="24"/>
        </w:rPr>
        <w:t xml:space="preserve">Activist Pressure + $14B Juniper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Elliott Management took $1.5B stake (April 2025), demanding CEO change. HPE reached one-year agreement (July 2025) giving Elliott board seat with option for second if performance doesn't improve. Simultaneously executing $14B Juniper Networks acquisition.</w:t>
            </w:r>
          </w:p>
          <w:p>
            <w:pPr>
              <w:spacing w:before="80"/>
            </w:pPr>
            <w:r>
              <w:rPr>
                <w:color w:val="CCCCCC"/>
                <w:sz w:val="20"/>
                <w:szCs w:val="20"/>
              </w:rPr>
              <w:t xml:space="preserve">Timeline: 2025-2026 (12-month performance window)</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Antonio Neri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President &amp; 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Performance improvement, M&amp;A execution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[Elliott Board Seat]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Director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Performance oversight</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Elliott Appointee</w:t>
      </w:r>
      <w:r>
        <w:rPr>
          <w:sz w:val="20"/>
          <w:szCs w:val="20"/>
        </w:rPr>
        <w:t xml:space="preserve"> - Board oversight</w:t>
      </w:r>
      <w:r>
        <w:rPr>
          <w:i/>
          <w:iCs/>
          <w:color w:val="666666"/>
          <w:sz w:val="20"/>
          <w:szCs w:val="20"/>
        </w:rPr>
        <w:t xml:space="preserve"> (One seat, second possible)</w:t>
      </w:r>
    </w:p>
    <w:p>
      <w:pPr>
        <w:spacing w:after="60"/>
      </w:pPr>
      <w:r>
        <w:rPr>
          <w:b/>
          <w:bCs/>
          <w:sz w:val="20"/>
          <w:szCs w:val="20"/>
        </w:rPr>
        <w:t xml:space="preserve">Existing Directors</w:t>
      </w:r>
      <w:r>
        <w:rPr>
          <w:sz w:val="20"/>
          <w:szCs w:val="20"/>
        </w:rPr>
        <w:t xml:space="preserve"> - CEO performance review</w:t>
      </w:r>
      <w:r>
        <w:rPr>
          <w:i/>
          <w:iCs/>
          <w:color w:val="666666"/>
          <w:sz w:val="20"/>
          <w:szCs w:val="20"/>
        </w:rPr>
        <w:t xml:space="preserve"> (Succession candidates identified)</w:t>
      </w:r>
    </w:p>
    <w:p>
      <w:pPr>
        <w:spacing w:after="240"/>
      </w:pPr>
    </w:p>
    <w:p>
      <w:pPr>
        <w:spacing w:after="120"/>
      </w:pPr>
      <w:r>
        <w:rPr>
          <w:b/>
          <w:bCs/>
          <w:color w:val="0A0F2E"/>
          <w:sz w:val="26"/>
          <w:szCs w:val="26"/>
        </w:rPr>
        <w:t xml:space="preserve">SCENARIO CONTEXT</w:t>
      </w:r>
    </w:p>
    <w:p>
      <w:pPr>
        <w:spacing w:after="120"/>
      </w:pPr>
      <w:r>
        <w:rPr>
          <w:sz w:val="22"/>
          <w:szCs w:val="22"/>
        </w:rPr>
        <w:t xml:space="preserve">Elliott has ousted 14 CEOs at companies where it took activist positions—Neri is under pressure.</w:t>
      </w:r>
    </w:p>
    <w:p>
      <w:pPr>
        <w:spacing w:after="120"/>
      </w:pPr>
      <w:r>
        <w:rPr>
          <w:sz w:val="22"/>
          <w:szCs w:val="22"/>
        </w:rPr>
        <w:t xml:space="preserve">The Juniper acquisition is an opportunity to demonstrate execution capability and strategic vision.</w:t>
      </w:r>
    </w:p>
    <w:p>
      <w:pPr>
        <w:spacing w:after="120"/>
      </w:pPr>
      <w:r>
        <w:rPr>
          <w:sz w:val="22"/>
          <w:szCs w:val="22"/>
        </w:rPr>
        <w:t xml:space="preserve">HPE's pricing error on inventory (admitted on CNBC) created an opening for Elliott—operational excellence is the counter-narrative.</w:t>
      </w:r>
    </w:p>
    <w:p>
      <w:pPr>
        <w:spacing w:after="120"/>
      </w:pPr>
      <w:r>
        <w:rPr>
          <w:sz w:val="22"/>
          <w:szCs w:val="22"/>
        </w:rPr>
        <w:t xml:space="preserve">Revenue per employee lags Cisco and Dell—innovation and efficiency must both improve.</w:t>
      </w:r>
    </w:p>
    <w:p>
      <w:pPr>
        <w:spacing w:after="120"/>
      </w:pPr>
      <w:r>
        <w:rPr>
          <w:sz w:val="22"/>
          <w:szCs w:val="22"/>
        </w:rPr>
        <w:t xml:space="preserve">The 12-month clock is ticking—every quarter is a proof point.</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Elliott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Quarterly performance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 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Juniper Integration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Synergy realization, milestone tracking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Integration PMO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Product Organization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Innovation pipeline acceleration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Sales Organization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Cross-sell execution, win rates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Operations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Efficiency improvements, pricing discipline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Employees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Performance culture, execution focus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CHRO</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Quarterly performance review initiated. Elliott update prepared.</w:t>
      </w:r>
    </w:p>
    <w:p>
      <w:pPr>
        <w:spacing w:after="80"/>
      </w:pPr>
      <w:r>
        <w:rPr>
          <w:b/>
          <w:bCs/>
          <w:color w:val="C9A84C"/>
          <w:sz w:val="20"/>
          <w:szCs w:val="20"/>
        </w:rPr>
        <w:t xml:space="preserve">2:00-4:00</w:t>
      </w:r>
      <w:r>
        <w:rPr>
          <w:sz w:val="20"/>
          <w:szCs w:val="20"/>
        </w:rPr>
        <w:t xml:space="preserve"> Juniper integration milestones reviewed. Synergy tracking confirmed.</w:t>
      </w:r>
    </w:p>
    <w:p>
      <w:pPr>
        <w:spacing w:after="80"/>
      </w:pPr>
      <w:r>
        <w:rPr>
          <w:b/>
          <w:bCs/>
          <w:color w:val="C9A84C"/>
          <w:sz w:val="20"/>
          <w:szCs w:val="20"/>
        </w:rPr>
        <w:t xml:space="preserve">4:00-6:00</w:t>
      </w:r>
      <w:r>
        <w:rPr>
          <w:sz w:val="20"/>
          <w:szCs w:val="20"/>
        </w:rPr>
        <w:t xml:space="preserve"> Innovation pipeline status assessed. Product roadmap acceleration confirmed.</w:t>
      </w:r>
    </w:p>
    <w:p>
      <w:pPr>
        <w:spacing w:after="80"/>
      </w:pPr>
      <w:r>
        <w:rPr>
          <w:b/>
          <w:bCs/>
          <w:color w:val="C9A84C"/>
          <w:sz w:val="20"/>
          <w:szCs w:val="20"/>
        </w:rPr>
        <w:t xml:space="preserve">6:00-8:00</w:t>
      </w:r>
      <w:r>
        <w:rPr>
          <w:sz w:val="20"/>
          <w:szCs w:val="20"/>
        </w:rPr>
        <w:t xml:space="preserve"> Sales performance metrics compiled. Win rate improvement initiatives tracked.</w:t>
      </w:r>
    </w:p>
    <w:p>
      <w:pPr>
        <w:spacing w:after="80"/>
      </w:pPr>
      <w:r>
        <w:rPr>
          <w:b/>
          <w:bCs/>
          <w:color w:val="C9A84C"/>
          <w:sz w:val="20"/>
          <w:szCs w:val="20"/>
        </w:rPr>
        <w:t xml:space="preserve">8:00-10:00</w:t>
      </w:r>
      <w:r>
        <w:rPr>
          <w:sz w:val="20"/>
          <w:szCs w:val="20"/>
        </w:rPr>
        <w:t xml:space="preserve"> Operational efficiency metrics reviewed. Pricing discipline confirmed.</w:t>
      </w:r>
    </w:p>
    <w:p>
      <w:pPr>
        <w:spacing w:after="80"/>
      </w:pPr>
      <w:r>
        <w:rPr>
          <w:b/>
          <w:bCs/>
          <w:color w:val="C9A84C"/>
          <w:sz w:val="20"/>
          <w:szCs w:val="20"/>
        </w:rPr>
        <w:t xml:space="preserve">10:00-12:00</w:t>
      </w:r>
      <w:r>
        <w:rPr>
          <w:sz w:val="20"/>
          <w:szCs w:val="20"/>
        </w:rPr>
        <w:t xml:space="preserve"> Board presentation prepared. Narrative for next quarter locked.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Elliott's 14-CEO track record creates pressure</w:t>
            </w:r>
          </w:p>
          <w:p>
            <w:pPr>
              <w:spacing w:after="40"/>
            </w:pPr>
            <w:r>
              <w:rPr>
                <w:sz w:val="20"/>
                <w:szCs w:val="20"/>
              </w:rPr>
              <w:t xml:space="preserve">- $14B acquisition complexity amid scrutiny</w:t>
            </w:r>
          </w:p>
          <w:p>
            <w:pPr>
              <w:spacing w:after="40"/>
            </w:pPr>
            <w:r>
              <w:rPr>
                <w:sz w:val="20"/>
                <w:szCs w:val="20"/>
              </w:rPr>
              <w:t xml:space="preserve">- Operational errors become fodder for critics</w:t>
            </w:r>
          </w:p>
          <w:p>
            <w:pPr>
              <w:spacing w:after="40"/>
            </w:pPr>
            <w:r>
              <w:rPr>
                <w:sz w:val="20"/>
                <w:szCs w:val="20"/>
              </w:rPr>
              <w:t xml:space="preserve">- 12-month clock consumes management focus</w:t>
            </w:r>
          </w:p>
          <w:p>
            <w:pPr>
              <w:spacing w:after="40"/>
            </w:pPr>
            <w:r>
              <w:rPr>
                <w:sz w:val="20"/>
                <w:szCs w:val="20"/>
              </w:rPr>
              <w:t xml:space="preserve">- Innovation takes backseat to defense</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Performance playbooks demonstrate execution</w:t>
            </w:r>
          </w:p>
          <w:p>
            <w:pPr>
              <w:spacing w:after="40"/>
            </w:pPr>
            <w:r>
              <w:rPr>
                <w:sz w:val="20"/>
                <w:szCs w:val="20"/>
              </w:rPr>
              <w:t xml:space="preserve">- Integration milestones pre-staged and tracked</w:t>
            </w:r>
          </w:p>
          <w:p>
            <w:pPr>
              <w:spacing w:after="40"/>
            </w:pPr>
            <w:r>
              <w:rPr>
                <w:sz w:val="20"/>
                <w:szCs w:val="20"/>
              </w:rPr>
              <w:t xml:space="preserve">- Operational excellence metrics dashboarded</w:t>
            </w:r>
          </w:p>
          <w:p>
            <w:pPr>
              <w:spacing w:after="40"/>
            </w:pPr>
            <w:r>
              <w:rPr>
                <w:sz w:val="20"/>
                <w:szCs w:val="20"/>
              </w:rPr>
              <w:t xml:space="preserve">- Quarterly proof points systematized</w:t>
            </w:r>
          </w:p>
          <w:p>
            <w:pPr>
              <w:spacing w:after="40"/>
            </w:pPr>
            <w:r>
              <w:rPr>
                <w:sz w:val="20"/>
                <w:szCs w:val="20"/>
              </w:rPr>
              <w:t xml:space="preserve">- Innovation and defense run in parallel</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"Antonio Neri has 12 months to prove to Elliott that he keeps his job—while simultaneously executing a $14 billion acquisition. Let me show you what the coordination infrastructure looks like when every quarter is a referendum on your leadership."</w:t>
      </w:r>
    </w:p>
    <w:p>
      <w:pPr>
        <w:spacing w:after="60"/>
      </w:pPr>
      <w:r>
        <w:rPr>
          <w:b/>
          <w:bCs/>
          <w:sz w:val="20"/>
          <w:szCs w:val="20"/>
        </w:rPr>
        <w:t xml:space="preserve">The Mirror Moment:</w:t>
      </w:r>
    </w:p>
    <w:p>
      <w:pPr>
        <w:spacing w:after="160"/>
      </w:pPr>
      <w:r>
        <w:rPr>
          <w:i/>
          <w:iCs/>
          <w:sz w:val="22"/>
          <w:szCs w:val="22"/>
        </w:rPr>
        <w:t xml:space="preserve">"This is your Elliott board seat. This is your Juniper integration. This is your pricing error. This is your revenue-per-employee gap. Every one of these needs a playbook—because Elliott is scoring you on all of them, every quarter."</w:t>
      </w:r>
    </w:p>
    <w:p>
      <w:pPr>
        <w:spacing w:after="60"/>
      </w:pPr>
      <w:r>
        <w:rPr>
          <w:b/>
          <w:bCs/>
          <w:sz w:val="20"/>
          <w:szCs w:val="20"/>
        </w:rPr>
        <w:t xml:space="preserve">The Close:</w:t>
      </w:r>
    </w:p>
    <w:p>
      <w:pPr>
        <w:spacing w:after="200"/>
      </w:pPr>
      <w:r>
        <w:rPr>
          <w:i/>
          <w:iCs/>
          <w:sz w:val="22"/>
          <w:szCs w:val="22"/>
        </w:rPr>
        <w:t xml:space="preserve">"The Juniper acquisition is the opportunity to prove you can execute. The operational improvements are the proof you've learned from mistakes. The coordination infrastructure is what makes both happen simultaneously—because you don't get to do them sequentially."</w:t>
      </w:r>
    </w:p>
    <w:p>
      <w:r>
        <w:br w:type="page"/>
      </w:r>
    </w:p>
    <w:p>
      <w:pPr>
        <w:spacing w:after="120"/>
      </w:pPr>
      <w:r>
        <w:rPr>
          <w:b/>
          <w:bCs/>
          <w:color w:val="0A0F2E"/>
          <w:sz w:val="36"/>
          <w:szCs w:val="36"/>
        </w:rPr>
        <w:t xml:space="preserve">SCENARIO BRIEF: BALLY'S CORPORATION</w:t>
      </w:r>
    </w:p>
    <w:p>
      <w:pPr>
        <w:spacing w:after="240"/>
      </w:pPr>
      <w:r>
        <w:rPr>
          <w:color w:val="666666"/>
          <w:sz w:val="24"/>
          <w:szCs w:val="24"/>
        </w:rPr>
        <w:t xml:space="preserve">NYSE: BALY | </w:t>
      </w:r>
      <w:r>
        <w:rPr>
          <w:b/>
          <w:bCs/>
          <w:color w:val="0D47A1"/>
          <w:sz w:val="24"/>
          <w:szCs w:val="24"/>
        </w:rPr>
        <w:t xml:space="preserve">GROWTH</w:t>
      </w:r>
      <w:r>
        <w:rPr>
          <w:color w:val="666666"/>
          <w:sz w:val="24"/>
          <w:szCs w:val="24"/>
        </w:rPr>
        <w:t xml:space="preserve"> | </w:t>
      </w:r>
      <w:r>
        <w:rPr>
          <w:color w:val="2B8A6E"/>
          <w:sz w:val="24"/>
          <w:szCs w:val="24"/>
        </w:rPr>
        <w:t xml:space="preserve">CFO Transition + Multi-Property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0F2E" w:val="clear"/>
            <w:tcMar>
              <w:top w:type="dxa" w:w="120"/>
              <w:left w:type="dxa" w:w="200"/>
              <w:bottom w:type="dxa" w:w="120"/>
              <w:right w:type="dxa" w:w="200"/>
            </w:tcMar>
          </w:tcPr>
          <w:p>
            <w:r>
              <w:rPr>
                <w:b/>
                <w:bCs/>
                <w:color w:val="C9A84C"/>
                <w:sz w:val="22"/>
                <w:szCs w:val="22"/>
              </w:rPr>
              <w:t xml:space="preserve">THE TRIGGER</w:t>
            </w:r>
          </w:p>
          <w:p>
            <w:pPr>
              <w:spacing w:before="80"/>
            </w:pPr>
            <w:r>
              <w:rPr>
                <w:color w:val="FFFFFF"/>
                <w:sz w:val="24"/>
                <w:szCs w:val="24"/>
              </w:rPr>
              <w:t xml:space="preserve">New CFO Mira Mircheva appointed March 2025, coming from Queen Casino (which Bally's just acquired). Integrating Queen properties while launching Chicago casino and Las Vegas A's stadium project. Multi-state regulatory coordination across 11 jurisdictions.</w:t>
            </w:r>
          </w:p>
          <w:p>
            <w:pPr>
              <w:spacing w:before="80"/>
            </w:pPr>
            <w:r>
              <w:rPr>
                <w:color w:val="CCCCCC"/>
                <w:sz w:val="20"/>
                <w:szCs w:val="20"/>
              </w:rPr>
              <w:t xml:space="preserve">Timeline: March 2025 - Present</w:t>
            </w:r>
          </w:p>
        </w:tc>
      </w:tr>
    </w:tbl>
    <w:p>
      <w:pPr>
        <w:spacing w:after="240"/>
      </w:pPr>
    </w:p>
    <w:p>
      <w:pPr>
        <w:spacing w:after="120"/>
      </w:pPr>
      <w:r>
        <w:rPr>
          <w:b/>
          <w:bCs/>
          <w:color w:val="0A0F2E"/>
          <w:sz w:val="26"/>
          <w:szCs w:val="26"/>
        </w:rPr>
        <w:t xml:space="preserve">KEY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Name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Title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Role in Scenario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Robeson Reeves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Strategic direction, integration oversight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Mira Mircheva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EVP &amp; CFO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New CFO, financial integration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Marcus Glover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EVP Global Operations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Former CFO, operational focus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George Papanier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President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Operational execution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Soo Kim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Executive Chairman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Standard General (66.8% owner)</w:t>
            </w:r>
          </w:p>
        </w:tc>
      </w:tr>
    </w:tbl>
    <w:p>
      <w:pPr>
        <w:spacing w:after="240"/>
      </w:pPr>
    </w:p>
    <w:p>
      <w:pPr>
        <w:spacing w:after="120"/>
      </w:pPr>
      <w:r>
        <w:rPr>
          <w:b/>
          <w:bCs/>
          <w:color w:val="0A0F2E"/>
          <w:sz w:val="26"/>
          <w:szCs w:val="26"/>
        </w:rPr>
        <w:t xml:space="preserve">GOVERNANCE &amp; OVERSIGHT</w:t>
      </w:r>
    </w:p>
    <w:p>
      <w:pPr>
        <w:spacing w:after="60"/>
      </w:pPr>
      <w:r>
        <w:rPr>
          <w:b/>
          <w:bCs/>
          <w:sz w:val="20"/>
          <w:szCs w:val="20"/>
        </w:rPr>
        <w:t xml:space="preserve">Soo Kim</w:t>
      </w:r>
      <w:r>
        <w:rPr>
          <w:sz w:val="20"/>
          <w:szCs w:val="20"/>
        </w:rPr>
        <w:t xml:space="preserve"> - Executive Chairman</w:t>
      </w:r>
      <w:r>
        <w:rPr>
          <w:i/>
          <w:iCs/>
          <w:color w:val="666666"/>
          <w:sz w:val="20"/>
          <w:szCs w:val="20"/>
        </w:rPr>
        <w:t xml:space="preserve"> (Controls 66.8% via Standard General)</w:t>
      </w:r>
    </w:p>
    <w:p>
      <w:pPr>
        <w:spacing w:after="240"/>
      </w:pPr>
    </w:p>
    <w:p>
      <w:pPr>
        <w:spacing w:after="120"/>
      </w:pPr>
      <w:r>
        <w:rPr>
          <w:b/>
          <w:bCs/>
          <w:color w:val="0A0F2E"/>
          <w:sz w:val="26"/>
          <w:szCs w:val="26"/>
        </w:rPr>
        <w:t xml:space="preserve">SCENARIO CONTEXT</w:t>
      </w:r>
    </w:p>
    <w:p>
      <w:pPr>
        <w:spacing w:after="120"/>
      </w:pPr>
      <w:r>
        <w:rPr>
          <w:sz w:val="22"/>
          <w:szCs w:val="22"/>
        </w:rPr>
        <w:t xml:space="preserve">Bally's merged with Standard General (Queen Casino owner) in $4.6B transaction in early 2025.</w:t>
      </w:r>
    </w:p>
    <w:p>
      <w:pPr>
        <w:spacing w:after="120"/>
      </w:pPr>
      <w:r>
        <w:rPr>
          <w:sz w:val="22"/>
          <w:szCs w:val="22"/>
        </w:rPr>
        <w:t xml:space="preserve">New CFO Mircheva ran finance at the acquired company—unique perspective for integration.</w:t>
      </w:r>
    </w:p>
    <w:p>
      <w:pPr>
        <w:spacing w:after="120"/>
      </w:pPr>
      <w:r>
        <w:rPr>
          <w:sz w:val="22"/>
          <w:szCs w:val="22"/>
        </w:rPr>
        <w:t xml:space="preserve">Chicago casino and Las Vegas A's stadium project are transformational growth opportunities.</w:t>
      </w:r>
    </w:p>
    <w:p>
      <w:pPr>
        <w:spacing w:after="120"/>
      </w:pPr>
      <w:r>
        <w:rPr>
          <w:sz w:val="22"/>
          <w:szCs w:val="22"/>
        </w:rPr>
        <w:t xml:space="preserve">Gaming requires regulatory approval in every jurisdiction—11 states means 11 coordination threads.</w:t>
      </w:r>
    </w:p>
    <w:p>
      <w:pPr>
        <w:spacing w:after="120"/>
      </w:pPr>
      <w:r>
        <w:rPr>
          <w:sz w:val="22"/>
          <w:szCs w:val="22"/>
        </w:rPr>
        <w:t xml:space="preserve">Standard General's 66.8% control provides strategic clarity but also governance complexity.</w:t>
      </w:r>
    </w:p>
    <w:p>
      <w:pPr>
        <w:spacing w:after="120"/>
      </w:pPr>
    </w:p>
    <w:p>
      <w:pPr>
        <w:spacing w:after="120"/>
      </w:pPr>
      <w:r>
        <w:rPr>
          <w:b/>
          <w:bCs/>
          <w:color w:val="0A0F2E"/>
          <w:sz w:val="26"/>
          <w:szCs w:val="26"/>
        </w:rPr>
        <w:t xml:space="preserve">STAKEHOLDER COORDINATION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Required Action</w:t>
            </w:r>
          </w:p>
        </w:tc>
        <w:tc>
          <w:tcPr>
            <w:tcBorders>
              <w:top w:val="single" w:color="CCCCCC" w:sz="1"/>
              <w:left w:val="single" w:color="CCCCCC" w:sz="1"/>
              <w:bottom w:val="single" w:color="CCCCCC" w:sz="1"/>
              <w:right w:val="single" w:color="CCCCCC" w:sz="1"/>
            </w:tcBorders>
            <w:shd w:fill="2B8A6E" w:val="clear"/>
            <w:tcMar>
              <w:top w:type="dxa" w:w="60"/>
              <w:left w:type="dxa" w:w="100"/>
              <w:bottom w:type="dxa" w:w="60"/>
              <w:right w:type="dxa" w:w="100"/>
            </w:tcMar>
          </w:tcPr>
          <w:p>
            <w:r>
              <w:rPr>
                <w:b/>
                <w:bCs/>
                <w:color w:val="FFFFFF"/>
                <w:sz w:val="20"/>
                <w:szCs w:val="20"/>
              </w:rPr>
              <w:t xml:space="preserve">Decision 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Gaming Regulators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licensure across 11 states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Compliance + CFO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Queen Properties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Integration, property conversions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Chicago Project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Capital allocation, construction oversight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 CFO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Las Vegas Project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A's stadium coordination, timeline mgmt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CEO +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Lenders/Bondholders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Covenant compliance, capital structure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CFO + Treasury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Standard General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Strategic alignment, reporting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Executive Chairman</w:t>
            </w:r>
          </w:p>
        </w:tc>
      </w:tr>
    </w:tbl>
    <w:p>
      <w:pPr>
        <w:spacing w:after="240"/>
      </w:pPr>
    </w:p>
    <w:p>
      <w:pPr>
        <w:spacing w:after="120"/>
      </w:pPr>
      <w:r>
        <w:rPr>
          <w:b/>
          <w:bCs/>
          <w:color w:val="0A0F2E"/>
          <w:sz w:val="26"/>
          <w:szCs w:val="26"/>
        </w:rPr>
        <w:t xml:space="preserve">12-MINUTE PLAYBOOK</w:t>
      </w:r>
    </w:p>
    <w:p>
      <w:pPr>
        <w:spacing w:after="80"/>
      </w:pPr>
      <w:r>
        <w:rPr>
          <w:b/>
          <w:bCs/>
          <w:color w:val="C9A84C"/>
          <w:sz w:val="20"/>
          <w:szCs w:val="20"/>
        </w:rPr>
        <w:t xml:space="preserve">0:00-2:00</w:t>
      </w:r>
      <w:r>
        <w:rPr>
          <w:sz w:val="20"/>
          <w:szCs w:val="20"/>
        </w:rPr>
        <w:t xml:space="preserve"> Daily priorities confirmed. Multi-project status aggregated.</w:t>
      </w:r>
    </w:p>
    <w:p>
      <w:pPr>
        <w:spacing w:after="80"/>
      </w:pPr>
      <w:r>
        <w:rPr>
          <w:b/>
          <w:bCs/>
          <w:color w:val="C9A84C"/>
          <w:sz w:val="20"/>
          <w:szCs w:val="20"/>
        </w:rPr>
        <w:t xml:space="preserve">2:00-4:00</w:t>
      </w:r>
      <w:r>
        <w:rPr>
          <w:sz w:val="20"/>
          <w:szCs w:val="20"/>
        </w:rPr>
        <w:t xml:space="preserve"> Regulatory status across 11 states reviewed. Issues escalated.</w:t>
      </w:r>
    </w:p>
    <w:p>
      <w:pPr>
        <w:spacing w:after="80"/>
      </w:pPr>
      <w:r>
        <w:rPr>
          <w:b/>
          <w:bCs/>
          <w:color w:val="C9A84C"/>
          <w:sz w:val="20"/>
          <w:szCs w:val="20"/>
        </w:rPr>
        <w:t xml:space="preserve">4:00-6:00</w:t>
      </w:r>
      <w:r>
        <w:rPr>
          <w:sz w:val="20"/>
          <w:szCs w:val="20"/>
        </w:rPr>
        <w:t xml:space="preserve"> Queen property integration milestones tracked. Conversion timelines confirmed.</w:t>
      </w:r>
    </w:p>
    <w:p>
      <w:pPr>
        <w:spacing w:after="80"/>
      </w:pPr>
      <w:r>
        <w:rPr>
          <w:b/>
          <w:bCs/>
          <w:color w:val="C9A84C"/>
          <w:sz w:val="20"/>
          <w:szCs w:val="20"/>
        </w:rPr>
        <w:t xml:space="preserve">6:00-8:00</w:t>
      </w:r>
      <w:r>
        <w:rPr>
          <w:sz w:val="20"/>
          <w:szCs w:val="20"/>
        </w:rPr>
        <w:t xml:space="preserve"> Chicago/Vegas project updates reviewed. Capital allocation confirmed.</w:t>
      </w:r>
    </w:p>
    <w:p>
      <w:pPr>
        <w:spacing w:after="80"/>
      </w:pPr>
      <w:r>
        <w:rPr>
          <w:b/>
          <w:bCs/>
          <w:color w:val="C9A84C"/>
          <w:sz w:val="20"/>
          <w:szCs w:val="20"/>
        </w:rPr>
        <w:t xml:space="preserve">8:00-10:00</w:t>
      </w:r>
      <w:r>
        <w:rPr>
          <w:sz w:val="20"/>
          <w:szCs w:val="20"/>
        </w:rPr>
        <w:t xml:space="preserve"> Lender covenant compliance verified. Refinancing opportunities assessed.</w:t>
      </w:r>
    </w:p>
    <w:p>
      <w:pPr>
        <w:spacing w:after="80"/>
      </w:pPr>
      <w:r>
        <w:rPr>
          <w:b/>
          <w:bCs/>
          <w:color w:val="C9A84C"/>
          <w:sz w:val="20"/>
          <w:szCs w:val="20"/>
        </w:rPr>
        <w:t xml:space="preserve">10:00-12:00</w:t>
      </w:r>
      <w:r>
        <w:rPr>
          <w:sz w:val="20"/>
          <w:szCs w:val="20"/>
        </w:rPr>
        <w:t xml:space="preserve"> Standard General update prepared. Board reporting finalized.</w:t>
      </w:r>
    </w:p>
    <w:p>
      <w:pPr>
        <w:spacing w:after="240"/>
      </w:pPr>
    </w:p>
    <w:p>
      <w:pPr>
        <w:spacing w:after="120"/>
      </w:pPr>
      <w:r>
        <w:rPr>
          <w:b/>
          <w:bCs/>
          <w:color w:val="0A0F2E"/>
          <w:sz w:val="26"/>
          <w:szCs w:val="26"/>
        </w:rPr>
        <w:t xml:space="preserve">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80"/>
            </w:pPr>
            <w:r>
              <w:rPr>
                <w:b/>
                <w:bCs/>
                <w:color w:val="E65100"/>
                <w:sz w:val="20"/>
                <w:szCs w:val="20"/>
              </w:rPr>
              <w:t xml:space="preserve">WITHOUT READINESS OS</w:t>
            </w:r>
          </w:p>
          <w:p>
            <w:pPr>
              <w:spacing w:after="40"/>
            </w:pPr>
            <w:r>
              <w:rPr>
                <w:sz w:val="20"/>
                <w:szCs w:val="20"/>
              </w:rPr>
              <w:t xml:space="preserve">- 11-state regulatory coordination is manual</w:t>
            </w:r>
          </w:p>
          <w:p>
            <w:pPr>
              <w:spacing w:after="40"/>
            </w:pPr>
            <w:r>
              <w:rPr>
                <w:sz w:val="20"/>
                <w:szCs w:val="20"/>
              </w:rPr>
              <w:t xml:space="preserve">- New CFO learning curve during complex integration</w:t>
            </w:r>
          </w:p>
          <w:p>
            <w:pPr>
              <w:spacing w:after="40"/>
            </w:pPr>
            <w:r>
              <w:rPr>
                <w:sz w:val="20"/>
                <w:szCs w:val="20"/>
              </w:rPr>
              <w:t xml:space="preserve">- Chicago + Vegas projects compete for attention</w:t>
            </w:r>
          </w:p>
          <w:p>
            <w:pPr>
              <w:spacing w:after="40"/>
            </w:pPr>
            <w:r>
              <w:rPr>
                <w:sz w:val="20"/>
                <w:szCs w:val="20"/>
              </w:rPr>
              <w:t xml:space="preserve">- Property conversions add operational complexity</w:t>
            </w:r>
          </w:p>
          <w:p>
            <w:pPr>
              <w:spacing w:after="40"/>
            </w:pPr>
            <w:r>
              <w:rPr>
                <w:sz w:val="20"/>
                <w:szCs w:val="20"/>
              </w:rPr>
              <w:t xml:space="preserve">- Controlled company dynamics add layers</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80"/>
            </w:pPr>
            <w:r>
              <w:rPr>
                <w:b/>
                <w:bCs/>
                <w:color w:val="2E7D32"/>
                <w:sz w:val="20"/>
                <w:szCs w:val="20"/>
              </w:rPr>
              <w:t xml:space="preserve">WITH READINESS OS</w:t>
            </w:r>
          </w:p>
          <w:p>
            <w:pPr>
              <w:spacing w:after="40"/>
            </w:pPr>
            <w:r>
              <w:rPr>
                <w:sz w:val="20"/>
                <w:szCs w:val="20"/>
              </w:rPr>
              <w:t xml:space="preserve">- Regulatory playbooks for all 11 jurisdictions</w:t>
            </w:r>
          </w:p>
          <w:p>
            <w:pPr>
              <w:spacing w:after="40"/>
            </w:pPr>
            <w:r>
              <w:rPr>
                <w:sz w:val="20"/>
                <w:szCs w:val="20"/>
              </w:rPr>
              <w:t xml:space="preserve">- CFO transition accelerated by Queen experience</w:t>
            </w:r>
          </w:p>
          <w:p>
            <w:pPr>
              <w:spacing w:after="40"/>
            </w:pPr>
            <w:r>
              <w:rPr>
                <w:sz w:val="20"/>
                <w:szCs w:val="20"/>
              </w:rPr>
              <w:t xml:space="preserve">- Major project milestones dashboarded</w:t>
            </w:r>
          </w:p>
          <w:p>
            <w:pPr>
              <w:spacing w:after="40"/>
            </w:pPr>
            <w:r>
              <w:rPr>
                <w:sz w:val="20"/>
                <w:szCs w:val="20"/>
              </w:rPr>
              <w:t xml:space="preserve">- Integration playbooks systematized</w:t>
            </w:r>
          </w:p>
          <w:p>
            <w:pPr>
              <w:spacing w:after="40"/>
            </w:pPr>
            <w:r>
              <w:rPr>
                <w:sz w:val="20"/>
                <w:szCs w:val="20"/>
              </w:rPr>
              <w:t xml:space="preserve">- Standard General reporting pre-built</w:t>
            </w:r>
          </w:p>
        </w:tc>
      </w:tr>
    </w:tbl>
    <w:p>
      <w:pPr>
        <w:spacing w:after="240"/>
      </w:pPr>
    </w:p>
    <w:p>
      <w:pPr>
        <w:spacing w:after="120"/>
      </w:pPr>
      <w:r>
        <w:rPr>
          <w:b/>
          <w:bCs/>
          <w:color w:val="0A0F2E"/>
          <w:sz w:val="26"/>
          <w:szCs w:val="26"/>
        </w:rPr>
        <w:t xml:space="preserve">DEMO SCRIPT</w:t>
      </w:r>
    </w:p>
    <w:p>
      <w:pPr>
        <w:spacing w:after="60"/>
      </w:pPr>
      <w:r>
        <w:rPr>
          <w:b/>
          <w:bCs/>
          <w:sz w:val="20"/>
          <w:szCs w:val="20"/>
        </w:rPr>
        <w:t xml:space="preserve">Opening Line:</w:t>
      </w:r>
    </w:p>
    <w:p>
      <w:pPr>
        <w:spacing w:after="160"/>
      </w:pPr>
      <w:r>
        <w:rPr>
          <w:i/>
          <w:iCs/>
          <w:sz w:val="22"/>
          <w:szCs w:val="22"/>
        </w:rPr>
        <w:t xml:space="preserve">"Bally's is building a casino in Chicago, developing the A's stadium site in Vegas, integrating four Queen properties, and onboarding a new CFO who came from the company you just acquired. Let me show you what coordination looks like when you're running five transformations simultaneously."</w:t>
      </w:r>
    </w:p>
    <w:p>
      <w:pPr>
        <w:spacing w:after="60"/>
      </w:pPr>
      <w:r>
        <w:rPr>
          <w:b/>
          <w:bCs/>
          <w:sz w:val="20"/>
          <w:szCs w:val="20"/>
        </w:rPr>
        <w:t xml:space="preserve">The Mirror Moment:</w:t>
      </w:r>
    </w:p>
    <w:p>
      <w:pPr>
        <w:spacing w:after="160"/>
      </w:pPr>
      <w:r>
        <w:rPr>
          <w:i/>
          <w:iCs/>
          <w:sz w:val="22"/>
          <w:szCs w:val="22"/>
        </w:rPr>
        <w:t xml:space="preserve">"This is your regulatory map—11 states. This is Chicago. This is Vegas. This is Queen integration. This is your new CFO. The coordination infrastructure is either built for this complexity—or you're managing it with spreadsheets and hope."</w:t>
      </w:r>
    </w:p>
    <w:p>
      <w:pPr>
        <w:spacing w:after="60"/>
      </w:pPr>
      <w:r>
        <w:rPr>
          <w:b/>
          <w:bCs/>
          <w:sz w:val="20"/>
          <w:szCs w:val="20"/>
        </w:rPr>
        <w:t xml:space="preserve">The Close:</w:t>
      </w:r>
    </w:p>
    <w:p>
      <w:pPr>
        <w:spacing w:after="200"/>
      </w:pPr>
      <w:r>
        <w:rPr>
          <w:i/>
          <w:iCs/>
          <w:sz w:val="22"/>
          <w:szCs w:val="22"/>
        </w:rPr>
        <w:t xml:space="preserve">"Gaming is 24/7, multi-jurisdiction, heavily regulated. You know this. The question is whether your coordination infrastructure matches the complexity of what you're trying to build—because Chicago and Vegas don't wait for your integration to finish."</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2026-04-13T17:14:38.394Z</dcterms:created>
  <dcterms:modified xsi:type="dcterms:W3CDTF">2026-04-13T17:14:38.396Z</dcterms:modified>
</cp:coreProperties>
</file>

<file path=docProps/custom.xml><?xml version="1.0" encoding="utf-8"?>
<Properties xmlns="http://schemas.openxmlformats.org/officeDocument/2006/custom-properties" xmlns:vt="http://schemas.openxmlformats.org/officeDocument/2006/docPropsVTypes"/>
</file>