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A0F2E"/>
          <w:sz w:val="28"/>
          <w:szCs w:val="28"/>
        </w:rPr>
        <w:t xml:space="preserve">VAUGHNMARTIN</w:t>
      </w:r>
      <w:r>
        <w:rPr>
          <w:rFonts w:ascii="Arial" w:cs="Arial" w:eastAsia="Arial" w:hAnsi="Arial"/>
          <w:color w:val="999999"/>
          <w:sz w:val="28"/>
          <w:szCs w:val="28"/>
        </w:rPr>
        <w:t xml:space="preserve">  |  </w:t>
      </w:r>
      <w:r>
        <w:rPr>
          <w:rFonts w:ascii="Arial" w:cs="Arial" w:eastAsia="Arial" w:hAnsi="Arial"/>
          <w:b/>
          <w:bCs/>
          <w:color w:val="2B8A6E"/>
          <w:sz w:val="28"/>
          <w:szCs w:val="28"/>
        </w:rPr>
        <w:t xml:space="preserve">EXECUTION OS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A0F2E"/>
          <w:sz w:val="48"/>
          <w:szCs w:val="48"/>
        </w:rPr>
        <w:t xml:space="preserve">THE ROI CASE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What You're Replacing — And What It Costs You Today</w:t>
      </w:r>
    </w:p>
    <w:p>
      <w:pPr>
        <w:spacing w:after="150" w:before="100"/>
      </w:pPr>
      <w:r>
        <w:rPr>
          <w:rFonts w:ascii="Arial" w:cs="Arial" w:eastAsia="Arial" w:hAnsi="Arial"/>
          <w:b/>
          <w:bCs/>
          <w:color w:val="0A0F2E"/>
          <w:sz w:val="26"/>
          <w:szCs w:val="26"/>
        </w:rPr>
        <w:t xml:space="preserve">THE COST OF THE STATUS QUO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300"/>
        <w:gridCol w:w="40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Companies Buy Today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The Problem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McKinsey crisis playbook engagement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$150K–$500K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66666"/>
                <w:sz w:val="21"/>
                <w:szCs w:val="21"/>
              </w:rPr>
              <w:t xml:space="preserve">One-time. Not executable. Sits on a shelf.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Enterprise OKR/strategy tool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$50K–$150K/yr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66666"/>
                <w:sz w:val="21"/>
                <w:szCs w:val="21"/>
              </w:rPr>
              <w:t xml:space="preserve">Tracks goals. Doesn't execute them.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War-room consulting (per incident)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$50K–$200K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66666"/>
                <w:sz w:val="21"/>
                <w:szCs w:val="21"/>
              </w:rPr>
              <w:t xml:space="preserve">Reactive. Expensive. Not repeatable.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Internal strategy ops team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$500K–$2M/yr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66666"/>
                <w:sz w:val="21"/>
                <w:szCs w:val="21"/>
              </w:rPr>
              <w:t xml:space="preserve">3-5 FTEs. Still takes 72 hours.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The coordination tax (hidden)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Incalculable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66666"/>
                <w:sz w:val="21"/>
                <w:szCs w:val="21"/>
              </w:rPr>
              <w:t xml:space="preserve">30% of strategy value lost in execution.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TOTAL COST OF STATUS QUO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C9A84C"/>
                <w:sz w:val="24"/>
                <w:szCs w:val="24"/>
              </w:rPr>
              <w:t xml:space="preserve">$750K–$2.5M/yr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And it still takes 72 hours.</w:t>
            </w:r>
          </w:p>
        </w:tc>
      </w:tr>
    </w:tbl>
    <w:p>
      <w:pPr>
        <w:spacing w:after="150" w:before="300"/>
      </w:pPr>
    </w:p>
    <w:p>
      <w:pPr>
        <w:spacing w:after="150" w:before="100"/>
      </w:pPr>
      <w:r>
        <w:rPr>
          <w:rFonts w:ascii="Arial" w:cs="Arial" w:eastAsia="Arial" w:hAnsi="Arial"/>
          <w:b/>
          <w:bCs/>
          <w:color w:val="0A0F2E"/>
          <w:sz w:val="26"/>
          <w:szCs w:val="26"/>
        </w:rPr>
        <w:t xml:space="preserve">EXECUTION OS PRICING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8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8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Annual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8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You Replace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8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0F2E"/>
                <w:sz w:val="22"/>
                <w:szCs w:val="22"/>
              </w:rPr>
              <w:t xml:space="preserve">Ready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$75,000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One consulting engagement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B8A6E"/>
                <w:sz w:val="22"/>
                <w:szCs w:val="22"/>
              </w:rPr>
              <w:t xml:space="preserve">7–70x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0F2E"/>
                <w:sz w:val="22"/>
                <w:szCs w:val="22"/>
              </w:rPr>
              <w:t xml:space="preserve">Responsive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$150,000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Intelligence subscription + playbook 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B8A6E"/>
                <w:sz w:val="22"/>
                <w:szCs w:val="22"/>
              </w:rPr>
              <w:t xml:space="preserve">10–100x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0F2E"/>
                <w:sz w:val="22"/>
                <w:szCs w:val="22"/>
              </w:rPr>
              <w:t xml:space="preserve">Orchestrated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$250,000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Fractional strategy ops team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B8A6E"/>
                <w:sz w:val="22"/>
                <w:szCs w:val="22"/>
              </w:rPr>
              <w:t xml:space="preserve">2–8x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0F2E"/>
                <w:sz w:val="22"/>
                <w:szCs w:val="22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$250K+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Full strategy ops function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B8A6E"/>
                <w:sz w:val="22"/>
                <w:szCs w:val="22"/>
              </w:rPr>
              <w:t xml:space="preserve">40–400x</w:t>
            </w:r>
          </w:p>
        </w:tc>
      </w:tr>
    </w:tbl>
    <w:p>
      <w:pPr>
        <w:spacing w:after="100" w:before="300"/>
      </w:pPr>
    </w:p>
    <w:p>
      <w:pPr>
        <w:spacing w:after="150" w:before="100"/>
      </w:pPr>
      <w:r>
        <w:rPr>
          <w:rFonts w:ascii="Arial" w:cs="Arial" w:eastAsia="Arial" w:hAnsi="Arial"/>
          <w:b/>
          <w:bCs/>
          <w:color w:val="0A0F2E"/>
          <w:sz w:val="26"/>
          <w:szCs w:val="26"/>
        </w:rPr>
        <w:t xml:space="preserve">THE MATH: ONE TRIGGER HANDLED WELL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400"/>
        <w:gridCol w:w="34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0F2E"/>
                <w:sz w:val="22"/>
                <w:szCs w:val="22"/>
              </w:rPr>
              <w:t xml:space="preserve">Scenario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0F2E"/>
                <w:sz w:val="22"/>
                <w:szCs w:val="22"/>
              </w:rPr>
              <w:t xml:space="preserve">Without Execution 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0F2E"/>
                <w:sz w:val="22"/>
                <w:szCs w:val="22"/>
              </w:rPr>
              <w:t xml:space="preserve">Value Protected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Key customer at risk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66666"/>
                <w:sz w:val="20"/>
                <w:szCs w:val="20"/>
              </w:rPr>
              <w:t xml:space="preserve">72 hrs to align, customer churns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B8A6E"/>
                <w:sz w:val="22"/>
                <w:szCs w:val="22"/>
              </w:rPr>
              <w:t xml:space="preserve">$500K–$5M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Competitor launches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66666"/>
                <w:sz w:val="20"/>
                <w:szCs w:val="20"/>
              </w:rPr>
              <w:t xml:space="preserve">Week to respond, share lost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B8A6E"/>
                <w:sz w:val="22"/>
                <w:szCs w:val="22"/>
              </w:rPr>
              <w:t xml:space="preserve">$1M–$10M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Regulatory change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66666"/>
                <w:sz w:val="20"/>
                <w:szCs w:val="20"/>
              </w:rPr>
              <w:t xml:space="preserve">Months of scrambling, fines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B8A6E"/>
                <w:sz w:val="22"/>
                <w:szCs w:val="22"/>
              </w:rPr>
              <w:t xml:space="preserve">$500K–$50M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Key executive departs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66666"/>
                <w:sz w:val="20"/>
                <w:szCs w:val="20"/>
              </w:rPr>
              <w:t xml:space="preserve">Chaos, talent flight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B8A6E"/>
                <w:sz w:val="22"/>
                <w:szCs w:val="22"/>
              </w:rPr>
              <w:t xml:space="preserve">$2M–$10M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M&amp;A integration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66666"/>
                <w:sz w:val="20"/>
                <w:szCs w:val="20"/>
              </w:rPr>
              <w:t xml:space="preserve">18-month drag, value leakage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B8A6E"/>
                <w:sz w:val="22"/>
                <w:szCs w:val="22"/>
              </w:rPr>
              <w:t xml:space="preserve">20–30% deal value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color w:val="FFFFFF"/>
                <w:sz w:val="26"/>
                <w:szCs w:val="26"/>
              </w:rPr>
              <w:t xml:space="preserve">If Execution OS helps you handle </w:t>
            </w:r>
            <w:r>
              <w:rPr>
                <w:b/>
                <w:bCs/>
                <w:color w:val="C9A84C"/>
                <w:sz w:val="26"/>
                <w:szCs w:val="26"/>
              </w:rPr>
              <w:t xml:space="preserve">ONE</w:t>
            </w:r>
            <w:r>
              <w:rPr>
                <w:color w:val="FFFFFF"/>
                <w:sz w:val="26"/>
                <w:szCs w:val="26"/>
              </w:rPr>
              <w:t xml:space="preserve"> of these situations well, it pays for itself </w:t>
            </w:r>
            <w:r>
              <w:rPr>
                <w:b/>
                <w:bCs/>
                <w:color w:val="C9A84C"/>
                <w:sz w:val="26"/>
                <w:szCs w:val="26"/>
              </w:rPr>
              <w:t xml:space="preserve">10–100x.</w:t>
            </w:r>
          </w:p>
        </w:tc>
      </w:tr>
    </w:tbl>
    <w:p>
      <w:pPr>
        <w:spacing w:after="100" w:before="250"/>
      </w:pP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0A0F2E"/>
          <w:sz w:val="24"/>
          <w:szCs w:val="24"/>
        </w:rPr>
        <w:t xml:space="preserve">THE QUESTION</w:t>
      </w:r>
    </w:p>
    <w:p>
      <w:pPr>
        <w:spacing w:after="150" w:before="50"/>
        <w:jc w:val="center"/>
      </w:pPr>
      <w:r>
        <w:rPr>
          <w:i/>
          <w:iCs/>
          <w:color w:val="333333"/>
          <w:sz w:val="24"/>
          <w:szCs w:val="24"/>
        </w:rPr>
        <w:t xml:space="preserve">"What would it cost you to NOT be ready for the next crisis,</w:t>
      </w:r>
    </w:p>
    <w:p>
      <w:pPr>
        <w:spacing w:after="150"/>
        <w:jc w:val="center"/>
      </w:pPr>
      <w:r>
        <w:rPr>
          <w:i/>
          <w:iCs/>
          <w:color w:val="333333"/>
          <w:sz w:val="24"/>
          <w:szCs w:val="24"/>
        </w:rPr>
        <w:t xml:space="preserve">competitive threat, or strategic moment?"</w:t>
      </w:r>
    </w:p>
    <w:p>
      <w:pPr>
        <w:spacing w:after="100" w:before="100"/>
        <w:jc w:val="center"/>
      </w:pPr>
      <w:r>
        <w:rPr>
          <w:b/>
          <w:bCs/>
          <w:color w:val="0A0F2E"/>
          <w:sz w:val="22"/>
          <w:szCs w:val="22"/>
        </w:rPr>
        <w:t xml:space="preserve">That's not a software question. That's a survival question.</w:t>
      </w:r>
    </w:p>
    <w:p>
      <w:pPr>
        <w:spacing w:before="200"/>
        <w:jc w:val="center"/>
      </w:pPr>
      <w:r>
        <w:rPr>
          <w:b/>
          <w:bCs/>
          <w:color w:val="2B8A6E"/>
          <w:sz w:val="24"/>
          <w:szCs w:val="24"/>
        </w:rPr>
        <w:t xml:space="preserve">Execution OS is the insurance policy that actually executes.</w:t>
      </w:r>
    </w:p>
    <w:p>
      <w:pPr>
        <w:spacing w:before="150"/>
        <w:jc w:val="center"/>
      </w:pPr>
      <w:r>
        <w:rPr>
          <w:color w:val="666666"/>
          <w:sz w:val="20"/>
          <w:szCs w:val="20"/>
        </w:rPr>
        <w:t xml:space="preserve">vaughnmartin.com</w:t>
      </w:r>
      <w:r>
        <w:rPr>
          <w:color w:val="CCCCCC"/>
          <w:sz w:val="20"/>
          <w:szCs w:val="20"/>
        </w:rPr>
        <w:t xml:space="preserve">  |  </w:t>
      </w:r>
      <w:r>
        <w:rPr>
          <w:color w:val="666666"/>
          <w:sz w:val="20"/>
          <w:szCs w:val="20"/>
        </w:rPr>
        <w:t xml:space="preserve">martinbrunke@vaughnmartin.com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A0F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0A0F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2026-03-26T21:12:30.219Z</dcterms:created>
  <dcterms:modified xsi:type="dcterms:W3CDTF">2026-03-26T21:12:30.220Z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