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5E493" w14:textId="68620891" w:rsidR="00716FF6" w:rsidRPr="008B59C4" w:rsidRDefault="00C9348F" w:rsidP="00A93730">
      <w:pPr>
        <w:rPr>
          <w:rFonts w:ascii="Arial Narrow" w:hAnsi="Arial Narrow"/>
          <w:sz w:val="20"/>
          <w:szCs w:val="20"/>
          <w:highlight w:val="yellow"/>
        </w:rPr>
      </w:pPr>
      <w:r>
        <w:rPr>
          <w:rFonts w:ascii="Arial Narrow" w:hAnsi="Arial Narrow"/>
          <w:noProof/>
          <w:sz w:val="20"/>
          <w:szCs w:val="20"/>
          <w:highlight w:val="yellow"/>
        </w:rPr>
        <w:t xml:space="preserve"> {{date}}</w:t>
      </w:r>
      <w:r>
        <w:rPr>
          <w:highlight w:val="yellow"/>
        </w:rPr>
        <w:br/>
      </w:r>
      <w:r>
        <w:rPr>
          <w:rFonts w:ascii="Arial Narrow" w:hAnsi="Arial Narrow"/>
          <w:i/>
          <w:iCs/>
          <w:color w:val="00B0F0"/>
          <w:sz w:val="20"/>
          <w:szCs w:val="20"/>
          <w:highlight w:val="yellow"/>
        </w:rPr>
        <w:t>{{revised_block}}</w:t>
      </w:r>
    </w:p>
    <w:p w14:paraId="2236C655" w14:textId="5C3583BF" w:rsidR="00FD14D3" w:rsidRPr="008B59C4" w:rsidRDefault="00787E12" w:rsidP="00FD14D3">
      <w:pPr>
        <w:spacing w:after="0"/>
        <w:rPr>
          <w:rFonts w:ascii="Arial Narrow" w:hAnsi="Arial Narrow"/>
          <w:sz w:val="20"/>
          <w:szCs w:val="20"/>
          <w:highlight w:val="yellow"/>
        </w:rPr>
      </w:pPr>
      <w:r>
        <w:rPr>
          <w:rFonts w:ascii="Arial Narrow" w:hAnsi="Arial Narrow"/>
          <w:sz w:val="20"/>
          <w:szCs w:val="20"/>
          <w:highlight w:val="yellow"/>
        </w:rPr>
        <w:t>{{client_company_upper}}</w:t>
      </w:r>
    </w:p>
    <w:p w14:paraId="21D03C77" w14:textId="767DB04D" w:rsidR="00FD14D3" w:rsidRPr="008B59C4" w:rsidRDefault="00787E12" w:rsidP="00FD14D3">
      <w:pPr>
        <w:spacing w:after="0"/>
        <w:rPr>
          <w:rFonts w:ascii="Arial Narrow" w:hAnsi="Arial Narrow"/>
          <w:b/>
          <w:bCs/>
          <w:sz w:val="20"/>
          <w:szCs w:val="20"/>
          <w:highlight w:val="yellow"/>
        </w:rPr>
      </w:pPr>
      <w:r>
        <w:rPr>
          <w:rFonts w:ascii="Arial Narrow" w:hAnsi="Arial Narrow"/>
          <w:b/>
          <w:bCs/>
          <w:sz w:val="20"/>
          <w:szCs w:val="20"/>
          <w:highlight w:val="yellow"/>
        </w:rPr>
        <w:t>{{contact_name}}</w:t>
      </w:r>
    </w:p>
    <w:p w14:paraId="55DD2018" w14:textId="3EE8BE8A" w:rsidR="00716FF6" w:rsidRPr="008B59C4" w:rsidRDefault="00787E12">
      <w:pPr>
        <w:rPr>
          <w:rFonts w:ascii="Arial Narrow" w:hAnsi="Arial Narrow"/>
          <w:sz w:val="20"/>
          <w:szCs w:val="20"/>
          <w:highlight w:val="yellow"/>
        </w:rPr>
      </w:pPr>
      <w:r>
        <w:rPr>
          <w:rFonts w:ascii="Arial Narrow" w:hAnsi="Arial Narrow"/>
          <w:sz w:val="20"/>
          <w:szCs w:val="20"/>
          <w:highlight w:val="yellow"/>
        </w:rPr>
        <w:t>{{client_address_line1}}</w:t>
        <w:br/>
        <w:t>{{client_address_line2}}</w:t>
        <w:br/>
        <w:t>{{client_email}}</w:t>
        <w:br/>
        <w:t>{{client_phone}}</w:t>
      </w:r>
    </w:p>
    <w:p w14:paraId="70B3FCBB" w14:textId="282DCD93" w:rsidR="00FD14D3" w:rsidRPr="008B59C4" w:rsidRDefault="005151EC" w:rsidP="00FD14D3">
      <w:pPr>
        <w:spacing w:after="0"/>
        <w:rPr>
          <w:rFonts w:ascii="Arial Narrow" w:hAnsi="Arial Narrow"/>
          <w:sz w:val="20"/>
          <w:szCs w:val="20"/>
          <w:highlight w:val="yellow"/>
        </w:rPr>
      </w:pPr>
      <w:r>
        <w:rPr>
          <w:rFonts w:ascii="Arial Narrow" w:hAnsi="Arial Narrow"/>
          <w:sz w:val="20"/>
          <w:szCs w:val="20"/>
          <w:highlight w:val="yellow"/>
        </w:rPr>
        <w:t>{{project_name_upper}}</w:t>
      </w:r>
    </w:p>
    <w:p w14:paraId="76DA06C8" w14:textId="2E744EE3" w:rsidR="008B59C4" w:rsidRDefault="008B59C4" w:rsidP="00172639">
      <w:pPr>
        <w:spacing w:after="0"/>
        <w:rPr>
          <w:rFonts w:ascii="Arial Narrow" w:hAnsi="Arial Narrow"/>
          <w:sz w:val="20"/>
          <w:szCs w:val="20"/>
        </w:rPr>
      </w:pPr>
      <w:r>
        <w:rPr>
          <w:rFonts w:ascii="Arial Narrow" w:hAnsi="Arial Narrow"/>
          <w:sz w:val="20"/>
          <w:szCs w:val="20"/>
          <w:highlight w:val="yellow"/>
        </w:rPr>
        <w:t>{{project_address_line1}}</w:t>
        <w:br/>
        <w:t>{{project_address_line2}}</w:t>
      </w:r>
    </w:p>
    <w:p w14:paraId="5C6C332F" w14:textId="66A13C7C" w:rsidR="003C5893" w:rsidRDefault="00AB4D47" w:rsidP="00172639">
      <w:pPr>
        <w:spacing w:after="0"/>
        <w:rPr>
          <w:rFonts w:ascii="Arial Narrow" w:hAnsi="Arial Narrow"/>
          <w:sz w:val="20"/>
          <w:szCs w:val="20"/>
        </w:rPr>
      </w:pPr>
      <w:r>
        <w:rPr>
          <w:rFonts w:ascii="Arial Narrow" w:hAnsi="Arial Narrow"/>
          <w:sz w:val="20"/>
          <w:szCs w:val="20"/>
        </w:rPr>
        <w:t xml:space="preserve">KS Job Number </w:t>
      </w:r>
      <w:r>
        <w:rPr>
          <w:rFonts w:ascii="Arial Narrow" w:hAnsi="Arial Narrow"/>
          <w:sz w:val="20"/>
          <w:szCs w:val="20"/>
          <w:highlight w:val="yellow"/>
        </w:rPr>
        <w:t>{{ks_job_number}}</w:t>
      </w:r>
    </w:p>
    <w:p>
      <w:pPr>
        <w:spacing w:after="0"/>
      </w:pPr>
      <w:r>
        <w:br w:type="column"/>
      </w:r>
    </w:p>
    <w:p w14:paraId="68E3884C" w14:textId="29DAA93D" w:rsidR="00716FF6" w:rsidRDefault="009347FD" w:rsidP="003C5893">
      <w:pPr>
        <w:spacing w:after="0"/>
        <w:jc w:val="right"/>
        <w:rPr>
          <w:rFonts w:ascii="Arial Narrow" w:hAnsi="Arial Narrow"/>
        </w:rPr>
      </w:pPr>
      <w:r>
        <w:rPr>
          <w:rFonts w:ascii="Arial Narrow" w:hAnsi="Arial Narrow"/>
          <w:noProof/>
        </w:rPr>
        <w:drawing>
          <wp:inline distT="0" distB="0" distL="0" distR="0" wp14:anchorId="449B554A" wp14:editId="2CC7B324">
            <wp:extent cx="2260397" cy="804672"/>
            <wp:effectExtent l="0" t="0" r="0" b="0"/>
            <wp:docPr id="1951020656" name="Picture 2" descr="A logo with a crown and tex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20656" name="Picture 2" descr="A logo with a crown and text  Description automatically generated with medium confidenc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954" t="39657" r="11926" b="32175"/>
                    <a:stretch/>
                  </pic:blipFill>
                  <pic:spPr bwMode="auto">
                    <a:xfrm>
                      <a:off x="0" y="0"/>
                      <a:ext cx="2260397" cy="804672"/>
                    </a:xfrm>
                    <a:prstGeom prst="rect">
                      <a:avLst/>
                    </a:prstGeom>
                    <a:noFill/>
                    <a:ln>
                      <a:noFill/>
                    </a:ln>
                    <a:extLst>
                      <a:ext uri="{53640926-AAD7-44D8-BBD7-CCE9431645EC}">
                        <a14:shadowObscured xmlns:a14="http://schemas.microsoft.com/office/drawing/2010/main"/>
                      </a:ext>
                    </a:extLst>
                  </pic:spPr>
                </pic:pic>
              </a:graphicData>
            </a:graphic>
          </wp:inline>
        </w:drawing>
      </w:r>
    </w:p>
    <w:p w14:paraId="278848E8" w14:textId="2806DD1E" w:rsidR="009347FD" w:rsidRPr="003C5893" w:rsidRDefault="00D25E63" w:rsidP="00326888">
      <w:pPr>
        <w:spacing w:after="0"/>
        <w:jc w:val="right"/>
        <w:rPr>
          <w:rFonts w:ascii="Arial Narrow" w:hAnsi="Arial Narrow"/>
          <w:sz w:val="16"/>
          <w:szCs w:val="16"/>
        </w:rPr>
      </w:pPr>
      <w:r>
        <w:rPr>
          <w:rFonts w:ascii="Arial Narrow" w:hAnsi="Arial Narrow"/>
          <w:sz w:val="16"/>
          <w:szCs w:val="16"/>
        </w:rPr>
        <w:t>955 E Javelina Ave Suite 105</w:t>
      </w:r>
    </w:p>
    <w:p w14:paraId="690C26AF" w14:textId="7AD2FF21" w:rsidR="009347FD" w:rsidRPr="003C5893" w:rsidRDefault="009347FD" w:rsidP="00326888">
      <w:pPr>
        <w:spacing w:after="0"/>
        <w:jc w:val="right"/>
        <w:rPr>
          <w:rFonts w:ascii="Arial Narrow" w:hAnsi="Arial Narrow"/>
          <w:sz w:val="16"/>
          <w:szCs w:val="16"/>
        </w:rPr>
      </w:pPr>
      <w:r>
        <w:rPr>
          <w:rFonts w:ascii="Arial Narrow" w:hAnsi="Arial Narrow"/>
          <w:sz w:val="16"/>
          <w:szCs w:val="16"/>
        </w:rPr>
        <w:t>Mesa, AZ 85204</w:t>
      </w:r>
    </w:p>
    <w:p w14:paraId="5496A774" w14:textId="77777777" w:rsidR="00172639" w:rsidRPr="00172639" w:rsidRDefault="00172639" w:rsidP="00172639">
      <w:pPr>
        <w:spacing w:after="0"/>
        <w:jc w:val="right"/>
        <w:rPr>
          <w:rFonts w:ascii="Arial Narrow" w:hAnsi="Arial Narrow"/>
          <w:sz w:val="16"/>
          <w:szCs w:val="16"/>
          <w:highlight w:val="yellow"/>
        </w:rPr>
      </w:pPr>
      <w:r>
        <w:rPr>
          <w:rFonts w:ascii="Arial Narrow" w:hAnsi="Arial Narrow"/>
          <w:sz w:val="16"/>
          <w:szCs w:val="16"/>
          <w:highlight w:val="yellow"/>
        </w:rPr>
        <w:t>{{partner_name_with_creds}}</w:t>
      </w:r>
    </w:p>
    <w:p w14:paraId="32A300FB" w14:textId="77777777" w:rsidR="00172639" w:rsidRPr="00172639" w:rsidRDefault="00172639" w:rsidP="00172639">
      <w:pPr>
        <w:spacing w:after="0"/>
        <w:jc w:val="right"/>
        <w:rPr>
          <w:rFonts w:ascii="Arial Narrow" w:hAnsi="Arial Narrow"/>
          <w:sz w:val="16"/>
          <w:szCs w:val="16"/>
          <w:highlight w:val="yellow"/>
        </w:rPr>
      </w:pPr>
      <w:r>
        <w:rPr>
          <w:rFonts w:ascii="Arial Narrow" w:hAnsi="Arial Narrow"/>
          <w:sz w:val="16"/>
          <w:szCs w:val="16"/>
          <w:highlight w:val="yellow"/>
        </w:rPr>
        <w:t>{{partner_position}}</w:t>
      </w:r>
    </w:p>
    <w:p w14:paraId="072EED20" w14:textId="32696FFB" w:rsidR="009347FD" w:rsidRDefault="00172639" w:rsidP="00172639">
      <w:pPr>
        <w:spacing w:after="0"/>
        <w:jc w:val="right"/>
        <w:rPr>
          <w:rFonts w:ascii="Arial Narrow" w:hAnsi="Arial Narrow"/>
        </w:rPr>
      </w:pPr>
      <w:r>
        <w:rPr>
          <w:rFonts w:ascii="Arial Narrow" w:hAnsi="Arial Narrow"/>
          <w:sz w:val="16"/>
          <w:szCs w:val="16"/>
          <w:highlight w:val="yellow"/>
        </w:rPr>
        <w:t>{{partner_phone}}</w:t>
      </w:r>
    </w:p>
    <w:p w14:paraId="072EED21" w14:textId="33662DD5" w:rsidR="009347FD" w:rsidRDefault="00172639" w:rsidP="00172639">
      <w:pPr>
        <w:spacing w:after="0"/>
        <w:jc w:val="right"/>
        <w:rPr>
          <w:rFonts w:ascii="Arial Narrow" w:hAnsi="Arial Narrow"/>
          <w:sz w:val="16"/>
          <w:szCs w:val="16"/>
        </w:rPr>
      </w:pPr>
      <w:r>
        <w:rPr>
          <w:rFonts w:ascii="Arial Narrow" w:hAnsi="Arial Narrow"/>
          <w:sz w:val="16"/>
          <w:szCs w:val="16"/>
          <w:highlight w:val="yellow"/>
        </w:rPr>
        <w:t>{{partner_email}}</w:t>
      </w:r>
    </w:p>
    <w:p w14:paraId="714105C0" w14:textId="77777777" w:rsidR="00326888" w:rsidRPr="00716FF6" w:rsidRDefault="00326888">
      <w:pPr>
        <w:rPr>
          <w:rFonts w:ascii="Arial Narrow" w:hAnsi="Arial Narrow"/>
        </w:rPr>
      </w:pPr>
    </w:p>
    <w:p w14:paraId="0788E58B" w14:textId="77777777" w:rsidR="003C5893" w:rsidRPr="00FD5769" w:rsidRDefault="003C5893">
      <w:pPr>
        <w:rPr>
          <w:rFonts w:ascii="Arial Narrow" w:hAnsi="Arial Narrow"/>
        </w:rPr>
        <w:sectPr w:rsidR="003C5893" w:rsidRPr="00FD5769" w:rsidSect="00AC09C5">
          <w:headerReference w:type="default" r:id="rId9"/>
          <w:footerReference w:type="default" r:id="rId10"/>
          <w:headerReference w:type="first" r:id="rId11"/>
          <w:footerReference w:type="first" r:id="rId12"/>
          <w:pgSz w:w="12240" w:h="15840"/>
          <w:pgMar w:top="1440" w:right="1440" w:bottom="1440" w:left="1440" w:header="720" w:footer="720" w:gutter="0"/>
          <w:cols w:num="2" w:space="720"/>
          <w:titlePg/>
          <w:docGrid w:linePitch="360"/>
        </w:sectPr>
      </w:pPr>
    </w:p>
    <w:p w14:paraId="3E871D20" w14:textId="77777777" w:rsidR="00787E12" w:rsidRDefault="00787E12">
      <w:pPr>
        <w:rPr>
          <w:rFonts w:ascii="Arial Narrow" w:hAnsi="Arial Narrow"/>
          <w:sz w:val="20"/>
          <w:szCs w:val="20"/>
        </w:rPr>
      </w:pPr>
    </w:p>
    <w:p w14:paraId="56014C87" w14:textId="1BD11108" w:rsidR="00FD14D3" w:rsidRPr="00FD5769" w:rsidRDefault="00716FF6">
      <w:pPr>
        <w:rPr>
          <w:rFonts w:ascii="Arial Narrow" w:hAnsi="Arial Narrow"/>
          <w:sz w:val="20"/>
          <w:szCs w:val="20"/>
        </w:rPr>
      </w:pPr>
      <w:r>
        <w:rPr>
          <w:rFonts w:ascii="Arial Narrow" w:hAnsi="Arial Narrow"/>
          <w:sz w:val="20"/>
          <w:szCs w:val="20"/>
        </w:rPr>
        <w:t xml:space="preserve">Dear </w:t>
      </w:r>
      <w:r>
        <w:rPr>
          <w:rFonts w:ascii="Arial Narrow" w:hAnsi="Arial Narrow"/>
          <w:sz w:val="20"/>
          <w:szCs w:val="20"/>
          <w:highlight w:val="yellow"/>
        </w:rPr>
        <w:t>{{contact_name}},</w:t>
      </w:r>
    </w:p>
    <w:p w14:paraId="2FD51BC5" w14:textId="198B8FD3" w:rsidR="00E3757C" w:rsidRPr="00E3757C" w:rsidRDefault="00F974F5">
      <w:pPr>
        <w:rPr>
          <w:rFonts w:ascii="Arial Narrow" w:hAnsi="Arial Narrow" w:cs="MoolBoran"/>
          <w:sz w:val="20"/>
          <w:szCs w:val="20"/>
        </w:rPr>
      </w:pPr>
      <w:r>
        <w:rPr>
          <w:rFonts w:ascii="Arial Narrow" w:hAnsi="Arial Narrow" w:cs="MoolBoran"/>
          <w:sz w:val="20"/>
          <w:szCs w:val="20"/>
        </w:rPr>
        <w:t xml:space="preserve">This contract provided by Kingdom Structural LLC (“KS”) will confirm fee and scope of structural services and general conditions and limitations required for </w:t>
      </w:r>
      <w:r>
        <w:rPr>
          <w:rFonts w:ascii="Arial Narrow" w:hAnsi="Arial Narrow" w:cs="MoolBoran"/>
          <w:sz w:val="20"/>
          <w:szCs w:val="20"/>
          <w:highlight w:val="yellow"/>
        </w:rPr>
        <w:t>{{project_name}}</w:t>
      </w:r>
      <w:r>
        <w:rPr>
          <w:rFonts w:ascii="Arial Narrow" w:hAnsi="Arial Narrow" w:cs="MoolBoran"/>
          <w:sz w:val="20"/>
          <w:szCs w:val="20"/>
        </w:rPr>
        <w:t xml:space="preserve">, provided to </w:t>
      </w:r>
      <w:r>
        <w:rPr>
          <w:rFonts w:ascii="Arial Narrow" w:hAnsi="Arial Narrow" w:cs="MoolBoran"/>
          <w:sz w:val="20"/>
          <w:szCs w:val="20"/>
          <w:highlight w:val="yellow"/>
        </w:rPr>
        <w:t>{{client_company_name}}</w:t>
      </w:r>
      <w:r>
        <w:rPr>
          <w:rFonts w:ascii="Arial Narrow" w:hAnsi="Arial Narrow" w:cs="MoolBoran"/>
          <w:sz w:val="20"/>
          <w:szCs w:val="20"/>
        </w:rPr>
        <w:t xml:space="preserve"> (“Client”).</w:t>
      </w:r>
    </w:p>
    <w:p w14:paraId="5DA9E61D" w14:textId="4C15F22D" w:rsidR="00A41540" w:rsidRPr="0032752A" w:rsidRDefault="00E3757C" w:rsidP="0032752A">
      <w:pPr>
        <w:rPr>
          <w:rFonts w:ascii="Arial Narrow" w:hAnsi="Arial Narrow"/>
          <w:sz w:val="20"/>
          <w:szCs w:val="20"/>
        </w:rPr>
      </w:pPr>
      <w:r>
        <w:rPr>
          <w:rFonts w:ascii="Arial Narrow" w:hAnsi="Arial Narrow"/>
          <w:b/>
          <w:bCs/>
          <w:sz w:val="20"/>
          <w:szCs w:val="20"/>
        </w:rPr>
        <w:t>SCOPE OF SERVICES</w:t>
      </w:r>
      <w:r>
        <w:rPr>
          <w:rFonts w:ascii="Arial Narrow" w:hAnsi="Arial Narrow"/>
          <w:sz w:val="20"/>
          <w:szCs w:val="20"/>
        </w:rPr>
        <w:t xml:space="preserve"> are to include the </w:t>
      </w:r>
      <w:commentRangeStart w:id="0"/>
      <w:r>
        <w:rPr>
          <w:rFonts w:ascii="Arial Narrow" w:hAnsi="Arial Narrow"/>
          <w:sz w:val="20"/>
          <w:szCs w:val="20"/>
        </w:rPr>
        <w:t>following</w:t>
      </w:r>
      <w:commentRangeEnd w:id="0"/>
      <w:r>
        <w:rPr>
          <w:rStyle w:val="CommentReference"/>
          <w:rFonts w:ascii="Arial Narrow" w:hAnsi="Arial Narrow"/>
          <w:sz w:val="20"/>
          <w:szCs w:val="20"/>
        </w:rPr>
        <w:commentReference w:id="0"/>
      </w:r>
      <w:r>
        <w:rPr>
          <w:rFonts w:ascii="Arial Narrow" w:hAnsi="Arial Narrow"/>
          <w:sz w:val="20"/>
          <w:szCs w:val="20"/>
        </w:rPr>
        <w:t>:</w:t>
      </w:r>
    </w:p>
    <w:p w14:paraId="11223344" w14:textId="55667788" w:rsidR="00000000" w:rsidRDefault="00000000">
      <w:pPr>
        <w:pStyle w:val="ListParagraph"/>
        <w:numPr>
          <w:ilvl w:val="0"/>
          <w:numId w:val="1"/>
        </w:numPr>
        <w:rPr>
          <w:rFonts w:ascii="Arial Narrow" w:eastAsia="Arial Narrow" w:hAnsi="Arial Narrow" w:cs="Arial Narrow"/>
          <w:sz w:val="20"/>
          <w:szCs w:val="20"/>
        </w:rPr>
      </w:pPr>
      <w:r>
        <w:rPr>
          <w:rFonts w:ascii="Arial Narrow" w:eastAsia="Arial Narrow" w:hAnsi="Arial Narrow" w:cs="Arial Narrow"/>
          <w:sz w:val="20"/>
          <w:szCs w:val="20"/>
        </w:rPr>
        <w:t>{{SCOPE_BULLET_ANCHOR}}</w:t>
      </w:r>
    </w:p>
    <w:p w14:paraId="53420ACC" w14:textId="603C458A" w:rsidR="00B25182" w:rsidRPr="00FD5769" w:rsidRDefault="004743F4" w:rsidP="00FC3BD3">
      <w:pPr>
        <w:rPr>
          <w:rFonts w:ascii="Arial Narrow" w:hAnsi="Arial Narrow"/>
          <w:sz w:val="20"/>
          <w:szCs w:val="20"/>
        </w:rPr>
      </w:pPr>
      <w:r>
        <w:rPr>
          <w:rFonts w:ascii="Arial Narrow" w:hAnsi="Arial Narrow"/>
          <w:b/>
          <w:bCs/>
          <w:sz w:val="20"/>
          <w:szCs w:val="20"/>
        </w:rPr>
        <w:t>FEE SCHEDULE</w:t>
      </w:r>
      <w:r>
        <w:rPr>
          <w:rFonts w:ascii="Arial Narrow" w:hAnsi="Arial Narrow"/>
          <w:sz w:val="20"/>
          <w:szCs w:val="20"/>
        </w:rPr>
        <w:t xml:space="preserve"> for basic services will be billed as follows:</w:t>
      </w:r>
    </w:p>
    <w:tbl>
      <w:tblPr>
        <w:tblStyle w:val="PlainTable4"/>
        <w:tblW w:w="0" w:type="auto"/>
        <w:tblInd w:w="108" w:type="dxa"/>
        <w:shd w:val="clear" w:color="auto" w:fill="FFFFFF" w:themeFill="background1"/>
        <w:tblLook w:val="04A0" w:firstRow="1" w:lastRow="0" w:firstColumn="1" w:lastColumn="0" w:noHBand="0" w:noVBand="1"/>
      </w:tblPr>
      <w:tblGrid>
        <w:gridCol w:w="3060"/>
        <w:gridCol w:w="6300"/>
      </w:tblGrid>
      <w:tr w:rsidR="001A5FF6" w:rsidRPr="003A391C" w14:paraId="07AFD605" w14:textId="77777777" w:rsidTr="005B12F1">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936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6AF21C9" w14:textId="77777777" w:rsidR="001A5FF6" w:rsidRPr="003A391C" w:rsidRDefault="001A5FF6" w:rsidP="002876A5">
            <w:pPr>
              <w:jc w:val="center"/>
              <w:rPr>
                <w:rFonts w:ascii="Arial Narrow" w:hAnsi="Arial Narrow"/>
                <w:b w:val="0"/>
                <w:bCs w:val="0"/>
                <w:sz w:val="20"/>
                <w:szCs w:val="20"/>
              </w:rPr>
            </w:pPr>
            <w:r>
              <w:rPr>
                <w:rFonts w:ascii="Arial Narrow" w:hAnsi="Arial Narrow"/>
                <w:sz w:val="20"/>
                <w:szCs w:val="20"/>
              </w:rPr>
              <w:t>FEE SCHEDULE</w:t>
            </w:r>
          </w:p>
        </w:tc>
      </w:tr>
      <w:tr w:rsidR="003520DF" w:rsidRPr="003A391C" w14:paraId="6F53C2B8" w14:textId="77777777" w:rsidTr="00B26BC1">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3060" w:type="dxa"/>
            <w:tcBorders>
              <w:top w:val="single" w:sz="4" w:space="0" w:color="auto"/>
              <w:left w:val="single" w:sz="4" w:space="0" w:color="auto"/>
            </w:tcBorders>
            <w:shd w:val="clear" w:color="auto" w:fill="FFFFFF" w:themeFill="background1"/>
          </w:tcPr>
          <w:p w14:paraId="7FB2218E" w14:textId="3199ECDB" w:rsidR="001570F8" w:rsidRPr="001570F8" w:rsidRDefault="001A5FF6" w:rsidP="002876A5">
            <w:pPr>
              <w:rPr>
                <w:rFonts w:ascii="Arial Narrow" w:hAnsi="Arial Narrow"/>
                <w:b w:val="0"/>
                <w:bCs w:val="0"/>
                <w:sz w:val="20"/>
                <w:szCs w:val="20"/>
              </w:rPr>
            </w:pPr>
            <w:r>
              <w:rPr>
                <w:rFonts w:ascii="Arial Narrow" w:hAnsi="Arial Narrow"/>
                <w:sz w:val="20"/>
                <w:szCs w:val="20"/>
              </w:rPr>
              <w:t>SERVICE</w:t>
            </w:r>
          </w:p>
        </w:tc>
        <w:tc>
          <w:tcPr>
            <w:tcW w:w="6300" w:type="dxa"/>
            <w:tcBorders>
              <w:top w:val="single" w:sz="4" w:space="0" w:color="auto"/>
              <w:right w:val="single" w:sz="4" w:space="0" w:color="auto"/>
            </w:tcBorders>
            <w:shd w:val="clear" w:color="auto" w:fill="FFFFFF" w:themeFill="background1"/>
            <w:vAlign w:val="center"/>
          </w:tcPr>
          <w:p w14:paraId="6FBE3713" w14:textId="77777777" w:rsidR="001A5FF6" w:rsidRPr="003A391C" w:rsidRDefault="001A5FF6" w:rsidP="003520DF">
            <w:pPr>
              <w:cnfStyle w:val="000000100000" w:firstRow="0" w:lastRow="0" w:firstColumn="0" w:lastColumn="0" w:oddVBand="0" w:evenVBand="0" w:oddHBand="1" w:evenHBand="0" w:firstRowFirstColumn="0" w:firstRowLastColumn="0" w:lastRowFirstColumn="0" w:lastRowLastColumn="0"/>
              <w:rPr>
                <w:rFonts w:ascii="Arial Narrow" w:hAnsi="Arial Narrow"/>
                <w:b/>
                <w:bCs/>
                <w:sz w:val="20"/>
                <w:szCs w:val="20"/>
              </w:rPr>
            </w:pPr>
            <w:r>
              <w:rPr>
                <w:rFonts w:ascii="Arial Narrow" w:hAnsi="Arial Narrow"/>
                <w:b/>
                <w:bCs/>
                <w:sz w:val="20"/>
                <w:szCs w:val="20"/>
              </w:rPr>
              <w:t>FEE</w:t>
            </w:r>
          </w:p>
        </w:tc>
      </w:tr>
      <w:tr w:rsidR="003520DF" w:rsidRPr="003A391C" w14:paraId="07E712ED" w14:textId="77777777" w:rsidTr="005B12F1">
        <w:trPr>
          <w:trHeight w:val="300"/>
        </w:trPr>
        <w:tc>
          <w:tcPr>
            <w:cnfStyle w:val="001000000000" w:firstRow="0" w:lastRow="0" w:firstColumn="1" w:lastColumn="0" w:oddVBand="0" w:evenVBand="0" w:oddHBand="0" w:evenHBand="0" w:firstRowFirstColumn="0" w:firstRowLastColumn="0" w:lastRowFirstColumn="0" w:lastRowLastColumn="0"/>
            <w:tcW w:w="3060" w:type="dxa"/>
            <w:tcBorders>
              <w:left w:val="single" w:sz="4" w:space="0" w:color="auto"/>
            </w:tcBorders>
            <w:shd w:val="clear" w:color="auto" w:fill="FFFFFF" w:themeFill="background1"/>
          </w:tcPr>
          <w:p w14:paraId="7B61FF8E" w14:textId="24415DD1" w:rsidR="001A5FF6" w:rsidRPr="003A391C" w:rsidRDefault="001639B3" w:rsidP="001A5FF6">
            <w:pPr>
              <w:rPr>
                <w:rFonts w:ascii="Arial Narrow" w:hAnsi="Arial Narrow"/>
                <w:b w:val="0"/>
                <w:bCs w:val="0"/>
                <w:sz w:val="20"/>
                <w:szCs w:val="20"/>
              </w:rPr>
            </w:pPr>
            <w:r>
              <w:rPr>
                <w:rFonts w:ascii="Arial Narrow" w:hAnsi="Arial Narrow"/>
                <w:b w:val="0"/>
                <w:bCs w:val="0"/>
                <w:sz w:val="20"/>
                <w:szCs w:val="20"/>
              </w:rPr>
              <w:t>Schematic Design</w:t>
            </w:r>
          </w:p>
        </w:tc>
        <w:tc>
          <w:tcPr>
            <w:tcW w:w="6300" w:type="dxa"/>
            <w:tcBorders>
              <w:right w:val="single" w:sz="4" w:space="0" w:color="auto"/>
            </w:tcBorders>
            <w:shd w:val="clear" w:color="auto" w:fill="FFFFFF" w:themeFill="background1"/>
          </w:tcPr>
          <w:p w14:paraId="7995EE62" w14:textId="6D80063C" w:rsidR="001A5FF6" w:rsidRPr="003A391C" w:rsidRDefault="001A5FF6" w:rsidP="003520DF">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Pr>
                <w:rFonts w:ascii="Arial Narrow" w:hAnsi="Arial Narrow"/>
                <w:sz w:val="20"/>
                <w:szCs w:val="20"/>
              </w:rPr>
              <w:t xml:space="preserve">Fixed Fee of </w:t>
            </w:r>
            <w:r>
              <w:rPr>
                <w:rFonts w:ascii="Arial Narrow" w:hAnsi="Arial Narrow"/>
                <w:sz w:val="20"/>
                <w:szCs w:val="20"/>
                <w:highlight w:val="yellow"/>
              </w:rPr>
              <w:t>TYPE OUT DOLLAR TOTAL ($</w:t>
            </w:r>
            <w:r>
              <w:rPr>
                <w:rFonts w:ascii="Arial Narrow" w:hAnsi="Arial Narrow"/>
                <w:sz w:val="20"/>
                <w:szCs w:val="20"/>
                <w:highlight w:val="yellow"/>
                <w:u w:val="single"/>
              </w:rPr>
              <w:tab/>
            </w:r>
            <w:r>
              <w:rPr>
                <w:rFonts w:ascii="Arial Narrow" w:hAnsi="Arial Narrow"/>
                <w:sz w:val="20"/>
                <w:szCs w:val="20"/>
                <w:highlight w:val="yellow"/>
              </w:rPr>
              <w:t>) or HOURLY</w:t>
            </w:r>
          </w:p>
        </w:tc>
      </w:tr>
      <w:tr w:rsidR="00743830" w:rsidRPr="003A391C" w14:paraId="6D030802" w14:textId="77777777" w:rsidTr="005B12F1">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3060" w:type="dxa"/>
            <w:tcBorders>
              <w:left w:val="single" w:sz="4" w:space="0" w:color="auto"/>
            </w:tcBorders>
            <w:shd w:val="clear" w:color="auto" w:fill="FFFFFF" w:themeFill="background1"/>
          </w:tcPr>
          <w:p w14:paraId="0C6D89D4" w14:textId="7AB8EE2B" w:rsidR="00743830" w:rsidRPr="003A391C" w:rsidRDefault="00743830" w:rsidP="00743830">
            <w:pPr>
              <w:rPr>
                <w:rFonts w:ascii="Arial Narrow" w:hAnsi="Arial Narrow"/>
                <w:b w:val="0"/>
                <w:bCs w:val="0"/>
                <w:sz w:val="20"/>
                <w:szCs w:val="20"/>
              </w:rPr>
            </w:pPr>
            <w:r>
              <w:rPr>
                <w:rFonts w:ascii="Arial Narrow" w:hAnsi="Arial Narrow"/>
                <w:b w:val="0"/>
                <w:bCs w:val="0"/>
                <w:sz w:val="20"/>
                <w:szCs w:val="20"/>
              </w:rPr>
              <w:t>Design Development</w:t>
            </w:r>
          </w:p>
        </w:tc>
        <w:tc>
          <w:tcPr>
            <w:tcW w:w="6300" w:type="dxa"/>
            <w:tcBorders>
              <w:right w:val="single" w:sz="4" w:space="0" w:color="auto"/>
            </w:tcBorders>
            <w:shd w:val="clear" w:color="auto" w:fill="FFFFFF" w:themeFill="background1"/>
          </w:tcPr>
          <w:p w14:paraId="614D4954" w14:textId="11E6951D" w:rsidR="00743830" w:rsidRPr="003A391C" w:rsidRDefault="00743830" w:rsidP="00743830">
            <w:pPr>
              <w:cnfStyle w:val="000000100000" w:firstRow="0" w:lastRow="0" w:firstColumn="0" w:lastColumn="0" w:oddVBand="0" w:evenVBand="0" w:oddHBand="1" w:evenHBand="0" w:firstRowFirstColumn="0" w:firstRowLastColumn="0" w:lastRowFirstColumn="0" w:lastRowLastColumn="0"/>
              <w:rPr>
                <w:rFonts w:ascii="Arial Narrow" w:hAnsi="Arial Narrow"/>
                <w:sz w:val="20"/>
                <w:szCs w:val="20"/>
              </w:rPr>
            </w:pPr>
            <w:r>
              <w:rPr>
                <w:rFonts w:ascii="Arial Narrow" w:hAnsi="Arial Narrow"/>
                <w:sz w:val="20"/>
                <w:szCs w:val="20"/>
              </w:rPr>
              <w:t xml:space="preserve">Fixed Fee of </w:t>
            </w:r>
            <w:r>
              <w:rPr>
                <w:rFonts w:ascii="Arial Narrow" w:hAnsi="Arial Narrow"/>
                <w:sz w:val="20"/>
                <w:szCs w:val="20"/>
                <w:highlight w:val="yellow"/>
              </w:rPr>
              <w:t>TYPE OUT DOLLAR TOTAL ($</w:t>
            </w:r>
            <w:r>
              <w:rPr>
                <w:rFonts w:ascii="Arial Narrow" w:hAnsi="Arial Narrow"/>
                <w:sz w:val="20"/>
                <w:szCs w:val="20"/>
                <w:highlight w:val="yellow"/>
                <w:u w:val="single"/>
              </w:rPr>
              <w:tab/>
            </w:r>
            <w:r>
              <w:rPr>
                <w:rFonts w:ascii="Arial Narrow" w:hAnsi="Arial Narrow"/>
                <w:sz w:val="20"/>
                <w:szCs w:val="20"/>
                <w:highlight w:val="yellow"/>
              </w:rPr>
              <w:t>) or HOURLY</w:t>
            </w:r>
          </w:p>
        </w:tc>
      </w:tr>
      <w:tr w:rsidR="00743830" w:rsidRPr="003A391C" w14:paraId="10E7FCB9" w14:textId="77777777" w:rsidTr="005B12F1">
        <w:trPr>
          <w:trHeight w:val="264"/>
        </w:trPr>
        <w:tc>
          <w:tcPr>
            <w:cnfStyle w:val="001000000000" w:firstRow="0" w:lastRow="0" w:firstColumn="1" w:lastColumn="0" w:oddVBand="0" w:evenVBand="0" w:oddHBand="0" w:evenHBand="0" w:firstRowFirstColumn="0" w:firstRowLastColumn="0" w:lastRowFirstColumn="0" w:lastRowLastColumn="0"/>
            <w:tcW w:w="3060" w:type="dxa"/>
            <w:tcBorders>
              <w:left w:val="single" w:sz="4" w:space="0" w:color="auto"/>
            </w:tcBorders>
            <w:shd w:val="clear" w:color="auto" w:fill="FFFFFF" w:themeFill="background1"/>
          </w:tcPr>
          <w:p w14:paraId="30E463D9" w14:textId="2395E042" w:rsidR="00743830" w:rsidRPr="003A391C" w:rsidRDefault="00743830" w:rsidP="00743830">
            <w:pPr>
              <w:rPr>
                <w:rFonts w:ascii="Arial Narrow" w:hAnsi="Arial Narrow"/>
                <w:b w:val="0"/>
                <w:bCs w:val="0"/>
                <w:sz w:val="20"/>
                <w:szCs w:val="20"/>
              </w:rPr>
            </w:pPr>
            <w:r>
              <w:rPr>
                <w:rFonts w:ascii="Arial Narrow" w:hAnsi="Arial Narrow"/>
                <w:b w:val="0"/>
                <w:bCs w:val="0"/>
                <w:sz w:val="20"/>
                <w:szCs w:val="20"/>
              </w:rPr>
              <w:t>Construction Documents</w:t>
            </w:r>
          </w:p>
        </w:tc>
        <w:tc>
          <w:tcPr>
            <w:tcW w:w="6300" w:type="dxa"/>
            <w:tcBorders>
              <w:right w:val="single" w:sz="4" w:space="0" w:color="auto"/>
            </w:tcBorders>
            <w:shd w:val="clear" w:color="auto" w:fill="FFFFFF" w:themeFill="background1"/>
          </w:tcPr>
          <w:p w14:paraId="44D74111" w14:textId="2C038AD4" w:rsidR="00743830" w:rsidRPr="003A391C" w:rsidRDefault="00743830" w:rsidP="00743830">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Pr>
                <w:rFonts w:ascii="Arial Narrow" w:hAnsi="Arial Narrow"/>
                <w:sz w:val="20"/>
                <w:szCs w:val="20"/>
              </w:rPr>
              <w:t xml:space="preserve">Fixed Fee of </w:t>
            </w:r>
            <w:r>
              <w:rPr>
                <w:rFonts w:ascii="Arial Narrow" w:hAnsi="Arial Narrow"/>
                <w:sz w:val="20"/>
                <w:szCs w:val="20"/>
                <w:highlight w:val="yellow"/>
              </w:rPr>
              <w:t>TYPE OUT DOLLAR TOTAL ($</w:t>
            </w:r>
            <w:r>
              <w:rPr>
                <w:rFonts w:ascii="Arial Narrow" w:hAnsi="Arial Narrow"/>
                <w:sz w:val="20"/>
                <w:szCs w:val="20"/>
                <w:highlight w:val="yellow"/>
                <w:u w:val="single"/>
              </w:rPr>
              <w:tab/>
            </w:r>
            <w:r>
              <w:rPr>
                <w:rFonts w:ascii="Arial Narrow" w:hAnsi="Arial Narrow"/>
                <w:sz w:val="20"/>
                <w:szCs w:val="20"/>
                <w:highlight w:val="yellow"/>
              </w:rPr>
              <w:t>) or HOURLY</w:t>
            </w:r>
          </w:p>
        </w:tc>
      </w:tr>
      <w:tr w:rsidR="00743830" w:rsidRPr="003A391C" w14:paraId="132B5F6C" w14:textId="77777777" w:rsidTr="005B12F1">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3060" w:type="dxa"/>
            <w:tcBorders>
              <w:left w:val="single" w:sz="4" w:space="0" w:color="auto"/>
            </w:tcBorders>
            <w:shd w:val="clear" w:color="auto" w:fill="FFFFFF" w:themeFill="background1"/>
          </w:tcPr>
          <w:p w14:paraId="46CDC22C" w14:textId="30CD4693" w:rsidR="00743830" w:rsidRPr="003A391C" w:rsidRDefault="00743830" w:rsidP="00743830">
            <w:pPr>
              <w:rPr>
                <w:rFonts w:ascii="Arial Narrow" w:hAnsi="Arial Narrow"/>
                <w:b w:val="0"/>
                <w:bCs w:val="0"/>
                <w:sz w:val="20"/>
                <w:szCs w:val="20"/>
              </w:rPr>
            </w:pPr>
            <w:r>
              <w:rPr>
                <w:rFonts w:ascii="Arial Narrow" w:hAnsi="Arial Narrow"/>
                <w:b w:val="0"/>
                <w:bCs w:val="0"/>
                <w:sz w:val="20"/>
                <w:szCs w:val="20"/>
              </w:rPr>
              <w:t>Construction Administration</w:t>
            </w:r>
          </w:p>
        </w:tc>
        <w:tc>
          <w:tcPr>
            <w:tcW w:w="6300" w:type="dxa"/>
            <w:tcBorders>
              <w:right w:val="single" w:sz="4" w:space="0" w:color="auto"/>
            </w:tcBorders>
            <w:shd w:val="clear" w:color="auto" w:fill="FFFFFF" w:themeFill="background1"/>
          </w:tcPr>
          <w:p w14:paraId="5E9EF50A" w14:textId="2AC22818" w:rsidR="00743830" w:rsidRPr="003A391C" w:rsidRDefault="00743830" w:rsidP="00743830">
            <w:pPr>
              <w:cnfStyle w:val="000000100000" w:firstRow="0" w:lastRow="0" w:firstColumn="0" w:lastColumn="0" w:oddVBand="0" w:evenVBand="0" w:oddHBand="1" w:evenHBand="0" w:firstRowFirstColumn="0" w:firstRowLastColumn="0" w:lastRowFirstColumn="0" w:lastRowLastColumn="0"/>
              <w:rPr>
                <w:rFonts w:ascii="Arial Narrow" w:hAnsi="Arial Narrow"/>
                <w:sz w:val="20"/>
                <w:szCs w:val="20"/>
              </w:rPr>
            </w:pPr>
            <w:r>
              <w:rPr>
                <w:rFonts w:ascii="Arial Narrow" w:hAnsi="Arial Narrow"/>
                <w:sz w:val="20"/>
                <w:szCs w:val="20"/>
              </w:rPr>
              <w:t xml:space="preserve">Fixed Fee of </w:t>
            </w:r>
            <w:r>
              <w:rPr>
                <w:rFonts w:ascii="Arial Narrow" w:hAnsi="Arial Narrow"/>
                <w:sz w:val="20"/>
                <w:szCs w:val="20"/>
                <w:highlight w:val="yellow"/>
              </w:rPr>
              <w:t>TYPE OUT DOLLAR TOTAL ($</w:t>
            </w:r>
            <w:r>
              <w:rPr>
                <w:rFonts w:ascii="Arial Narrow" w:hAnsi="Arial Narrow"/>
                <w:sz w:val="20"/>
                <w:szCs w:val="20"/>
                <w:highlight w:val="yellow"/>
                <w:u w:val="single"/>
              </w:rPr>
              <w:tab/>
            </w:r>
            <w:r>
              <w:rPr>
                <w:rFonts w:ascii="Arial Narrow" w:hAnsi="Arial Narrow"/>
                <w:sz w:val="20"/>
                <w:szCs w:val="20"/>
                <w:highlight w:val="yellow"/>
              </w:rPr>
              <w:t>) or HOURLY</w:t>
            </w:r>
          </w:p>
        </w:tc>
      </w:tr>
      <w:tr w:rsidR="0092343B" w:rsidRPr="003A391C" w14:paraId="2C1C355A" w14:textId="77777777" w:rsidTr="005B12F1">
        <w:trPr>
          <w:trHeight w:val="252"/>
        </w:trPr>
        <w:tc>
          <w:tcPr>
            <w:cnfStyle w:val="001000000000" w:firstRow="0" w:lastRow="0" w:firstColumn="1" w:lastColumn="0" w:oddVBand="0" w:evenVBand="0" w:oddHBand="0" w:evenHBand="0" w:firstRowFirstColumn="0" w:firstRowLastColumn="0" w:lastRowFirstColumn="0" w:lastRowLastColumn="0"/>
            <w:tcW w:w="3060" w:type="dxa"/>
            <w:tcBorders>
              <w:left w:val="single" w:sz="4" w:space="0" w:color="auto"/>
            </w:tcBorders>
            <w:shd w:val="clear" w:color="auto" w:fill="FFFFFF" w:themeFill="background1"/>
          </w:tcPr>
          <w:p w14:paraId="01F85D19" w14:textId="51D09AD6" w:rsidR="0092343B" w:rsidRPr="003A391C" w:rsidRDefault="0092343B" w:rsidP="0092343B">
            <w:pPr>
              <w:rPr>
                <w:rFonts w:ascii="Arial Narrow" w:hAnsi="Arial Narrow"/>
                <w:b w:val="0"/>
                <w:bCs w:val="0"/>
                <w:sz w:val="20"/>
                <w:szCs w:val="20"/>
              </w:rPr>
            </w:pPr>
            <w:r>
              <w:rPr>
                <w:rFonts w:ascii="Arial Narrow" w:hAnsi="Arial Narrow"/>
                <w:b w:val="0"/>
                <w:bCs w:val="0"/>
                <w:sz w:val="20"/>
                <w:szCs w:val="20"/>
              </w:rPr>
              <w:t>Special Structural Inspections</w:t>
            </w:r>
          </w:p>
        </w:tc>
        <w:tc>
          <w:tcPr>
            <w:tcW w:w="6300" w:type="dxa"/>
            <w:tcBorders>
              <w:right w:val="single" w:sz="4" w:space="0" w:color="auto"/>
            </w:tcBorders>
            <w:shd w:val="clear" w:color="auto" w:fill="FFFFFF" w:themeFill="background1"/>
          </w:tcPr>
          <w:p w14:paraId="301837AA" w14:textId="4D9741F7" w:rsidR="0092343B" w:rsidRPr="003A391C" w:rsidRDefault="0092343B" w:rsidP="0092343B">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Pr>
                <w:rFonts w:ascii="Arial Narrow" w:hAnsi="Arial Narrow"/>
                <w:sz w:val="20"/>
                <w:szCs w:val="20"/>
              </w:rPr>
              <w:t xml:space="preserve">Estimated hourly not to exceed </w:t>
            </w:r>
            <w:r>
              <w:rPr>
                <w:rFonts w:ascii="Arial Narrow" w:hAnsi="Arial Narrow"/>
                <w:sz w:val="20"/>
                <w:szCs w:val="20"/>
                <w:highlight w:val="yellow"/>
              </w:rPr>
              <w:t>TYPE OUT DOLLAR TOTAL ($</w:t>
            </w:r>
            <w:r>
              <w:rPr>
                <w:rFonts w:ascii="Arial Narrow" w:hAnsi="Arial Narrow"/>
                <w:sz w:val="20"/>
                <w:szCs w:val="20"/>
                <w:highlight w:val="yellow"/>
                <w:u w:val="single"/>
              </w:rPr>
              <w:tab/>
            </w:r>
            <w:r>
              <w:rPr>
                <w:rFonts w:ascii="Arial Narrow" w:hAnsi="Arial Narrow"/>
                <w:sz w:val="20"/>
                <w:szCs w:val="20"/>
                <w:highlight w:val="yellow"/>
              </w:rPr>
              <w:t>) or HOURLY</w:t>
            </w:r>
          </w:p>
        </w:tc>
      </w:tr>
      <w:tr w:rsidR="0092343B" w:rsidRPr="003A391C" w14:paraId="2B38B4B1" w14:textId="77777777" w:rsidTr="005B12F1">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3060" w:type="dxa"/>
            <w:tcBorders>
              <w:left w:val="single" w:sz="4" w:space="0" w:color="auto"/>
            </w:tcBorders>
            <w:shd w:val="clear" w:color="auto" w:fill="FFFFFF" w:themeFill="background1"/>
          </w:tcPr>
          <w:p w14:paraId="513777D7" w14:textId="48A5AA8D" w:rsidR="0092343B" w:rsidRPr="003A391C" w:rsidRDefault="0092343B" w:rsidP="0092343B">
            <w:pPr>
              <w:rPr>
                <w:rFonts w:ascii="Arial Narrow" w:hAnsi="Arial Narrow"/>
                <w:b w:val="0"/>
                <w:bCs w:val="0"/>
                <w:sz w:val="20"/>
                <w:szCs w:val="20"/>
              </w:rPr>
            </w:pPr>
            <w:r>
              <w:rPr>
                <w:rFonts w:ascii="Arial Narrow" w:hAnsi="Arial Narrow"/>
                <w:b w:val="0"/>
                <w:bCs w:val="0"/>
                <w:sz w:val="20"/>
                <w:szCs w:val="20"/>
              </w:rPr>
              <w:t>Engineering Site Visits</w:t>
            </w:r>
          </w:p>
        </w:tc>
        <w:tc>
          <w:tcPr>
            <w:tcW w:w="6300" w:type="dxa"/>
            <w:tcBorders>
              <w:right w:val="single" w:sz="4" w:space="0" w:color="auto"/>
            </w:tcBorders>
            <w:shd w:val="clear" w:color="auto" w:fill="FFFFFF" w:themeFill="background1"/>
          </w:tcPr>
          <w:p w14:paraId="57FD4B25" w14:textId="2DAD4B95" w:rsidR="0092343B" w:rsidRPr="003A391C" w:rsidRDefault="0092343B" w:rsidP="0092343B">
            <w:pPr>
              <w:cnfStyle w:val="000000100000" w:firstRow="0" w:lastRow="0" w:firstColumn="0" w:lastColumn="0" w:oddVBand="0" w:evenVBand="0" w:oddHBand="1" w:evenHBand="0" w:firstRowFirstColumn="0" w:firstRowLastColumn="0" w:lastRowFirstColumn="0" w:lastRowLastColumn="0"/>
              <w:rPr>
                <w:rFonts w:ascii="Arial Narrow" w:hAnsi="Arial Narrow"/>
                <w:sz w:val="20"/>
                <w:szCs w:val="20"/>
              </w:rPr>
            </w:pPr>
            <w:r>
              <w:rPr>
                <w:rFonts w:ascii="Arial Narrow" w:hAnsi="Arial Narrow"/>
                <w:sz w:val="20"/>
                <w:szCs w:val="20"/>
              </w:rPr>
              <w:t xml:space="preserve">Hourly not to exceed </w:t>
            </w:r>
            <w:r>
              <w:rPr>
                <w:rFonts w:ascii="Arial Narrow" w:hAnsi="Arial Narrow"/>
                <w:sz w:val="20"/>
                <w:szCs w:val="20"/>
                <w:highlight w:val="yellow"/>
              </w:rPr>
              <w:t>TYPE OUT DOLLAR TOTAL ($</w:t>
            </w:r>
            <w:r>
              <w:rPr>
                <w:rFonts w:ascii="Arial Narrow" w:hAnsi="Arial Narrow"/>
                <w:sz w:val="20"/>
                <w:szCs w:val="20"/>
                <w:highlight w:val="yellow"/>
                <w:u w:val="single"/>
              </w:rPr>
              <w:tab/>
            </w:r>
            <w:r>
              <w:rPr>
                <w:rFonts w:ascii="Arial Narrow" w:hAnsi="Arial Narrow"/>
                <w:sz w:val="20"/>
                <w:szCs w:val="20"/>
                <w:highlight w:val="yellow"/>
              </w:rPr>
              <w:t>) or HOURLY</w:t>
            </w:r>
          </w:p>
        </w:tc>
      </w:tr>
      <w:tr w:rsidR="006F2500" w:rsidRPr="003A391C" w14:paraId="37343263" w14:textId="77777777" w:rsidTr="005B12F1">
        <w:trPr>
          <w:trHeight w:val="264"/>
        </w:trPr>
        <w:tc>
          <w:tcPr>
            <w:cnfStyle w:val="001000000000" w:firstRow="0" w:lastRow="0" w:firstColumn="1" w:lastColumn="0" w:oddVBand="0" w:evenVBand="0" w:oddHBand="0" w:evenHBand="0" w:firstRowFirstColumn="0" w:firstRowLastColumn="0" w:lastRowFirstColumn="0" w:lastRowLastColumn="0"/>
            <w:tcW w:w="3060" w:type="dxa"/>
            <w:tcBorders>
              <w:left w:val="single" w:sz="4" w:space="0" w:color="auto"/>
            </w:tcBorders>
            <w:shd w:val="clear" w:color="auto" w:fill="FFFFFF" w:themeFill="background1"/>
          </w:tcPr>
          <w:p w14:paraId="5309029D" w14:textId="4FBCC402" w:rsidR="006F2500" w:rsidRPr="006F2500" w:rsidRDefault="006F2500" w:rsidP="0092343B">
            <w:pPr>
              <w:rPr>
                <w:rFonts w:ascii="Arial Narrow" w:hAnsi="Arial Narrow"/>
                <w:b w:val="0"/>
                <w:bCs w:val="0"/>
                <w:sz w:val="20"/>
                <w:szCs w:val="20"/>
              </w:rPr>
            </w:pPr>
            <w:r>
              <w:rPr>
                <w:rFonts w:ascii="Arial Narrow" w:hAnsi="Arial Narrow"/>
                <w:b w:val="0"/>
                <w:bCs w:val="0"/>
                <w:sz w:val="20"/>
                <w:szCs w:val="20"/>
              </w:rPr>
              <w:t>Reimbursables</w:t>
            </w:r>
          </w:p>
        </w:tc>
        <w:tc>
          <w:tcPr>
            <w:tcW w:w="6300" w:type="dxa"/>
            <w:tcBorders>
              <w:right w:val="single" w:sz="4" w:space="0" w:color="auto"/>
            </w:tcBorders>
            <w:shd w:val="clear" w:color="auto" w:fill="FFFFFF" w:themeFill="background1"/>
          </w:tcPr>
          <w:p w14:paraId="1BB62EF5" w14:textId="43003C52" w:rsidR="006F2500" w:rsidRPr="00F3768F" w:rsidRDefault="006F2500" w:rsidP="0092343B">
            <w:pPr>
              <w:cnfStyle w:val="000000000000" w:firstRow="0" w:lastRow="0" w:firstColumn="0" w:lastColumn="0" w:oddVBand="0" w:evenVBand="0" w:oddHBand="0" w:evenHBand="0" w:firstRowFirstColumn="0" w:firstRowLastColumn="0" w:lastRowFirstColumn="0" w:lastRowLastColumn="0"/>
              <w:rPr>
                <w:rFonts w:ascii="Arial Narrow" w:hAnsi="Arial Narrow"/>
                <w:i/>
                <w:iCs/>
                <w:sz w:val="20"/>
                <w:szCs w:val="20"/>
              </w:rPr>
            </w:pPr>
            <w:r>
              <w:rPr>
                <w:rFonts w:ascii="Arial Narrow" w:hAnsi="Arial Narrow"/>
                <w:i/>
                <w:iCs/>
                <w:sz w:val="20"/>
                <w:szCs w:val="20"/>
              </w:rPr>
              <w:t>See REIMBURSABLE EXPENSES section of contract</w:t>
            </w:r>
          </w:p>
        </w:tc>
      </w:tr>
      <w:tr w:rsidR="0092343B" w:rsidRPr="003A391C" w14:paraId="339E615D" w14:textId="77777777" w:rsidTr="005B12F1">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3060" w:type="dxa"/>
            <w:tcBorders>
              <w:top w:val="dashed" w:sz="4" w:space="0" w:color="auto"/>
              <w:left w:val="single" w:sz="4" w:space="0" w:color="auto"/>
              <w:bottom w:val="single" w:sz="4" w:space="0" w:color="auto"/>
            </w:tcBorders>
            <w:shd w:val="clear" w:color="auto" w:fill="FFFFFF" w:themeFill="background1"/>
          </w:tcPr>
          <w:p w14:paraId="6033D497" w14:textId="2DFE4B2F" w:rsidR="0092343B" w:rsidRPr="003A391C" w:rsidRDefault="0092343B" w:rsidP="0092343B">
            <w:pPr>
              <w:rPr>
                <w:rFonts w:ascii="Arial Narrow" w:hAnsi="Arial Narrow"/>
                <w:sz w:val="20"/>
                <w:szCs w:val="20"/>
              </w:rPr>
            </w:pPr>
            <w:r>
              <w:rPr>
                <w:rFonts w:ascii="Arial Narrow" w:hAnsi="Arial Narrow"/>
                <w:sz w:val="20"/>
                <w:szCs w:val="20"/>
              </w:rPr>
              <w:t>TOTAL</w:t>
            </w:r>
          </w:p>
        </w:tc>
        <w:tc>
          <w:tcPr>
            <w:tcW w:w="6300" w:type="dxa"/>
            <w:tcBorders>
              <w:top w:val="dashed" w:sz="4" w:space="0" w:color="auto"/>
              <w:bottom w:val="single" w:sz="4" w:space="0" w:color="auto"/>
              <w:right w:val="single" w:sz="4" w:space="0" w:color="auto"/>
            </w:tcBorders>
            <w:shd w:val="clear" w:color="auto" w:fill="FFFFFF" w:themeFill="background1"/>
          </w:tcPr>
          <w:p w14:paraId="3F6F806B" w14:textId="0E9582C7" w:rsidR="0092343B" w:rsidRPr="00FE4107" w:rsidRDefault="0092343B" w:rsidP="0092343B">
            <w:pPr>
              <w:cnfStyle w:val="000000100000" w:firstRow="0" w:lastRow="0" w:firstColumn="0" w:lastColumn="0" w:oddVBand="0" w:evenVBand="0" w:oddHBand="1" w:evenHBand="0" w:firstRowFirstColumn="0" w:firstRowLastColumn="0" w:lastRowFirstColumn="0" w:lastRowLastColumn="0"/>
              <w:rPr>
                <w:rFonts w:ascii="Arial Narrow" w:hAnsi="Arial Narrow"/>
                <w:b/>
                <w:bCs/>
                <w:sz w:val="20"/>
                <w:szCs w:val="20"/>
              </w:rPr>
            </w:pPr>
            <w:r>
              <w:rPr>
                <w:rFonts w:ascii="Arial Narrow" w:hAnsi="Arial Narrow"/>
                <w:b/>
                <w:bCs/>
                <w:sz w:val="20"/>
                <w:szCs w:val="20"/>
                <w:highlight w:val="yellow"/>
              </w:rPr>
              <w:t>TYPE OUT DOLLAR TOTAL ($</w:t>
            </w:r>
            <w:r>
              <w:rPr>
                <w:rFonts w:ascii="Arial Narrow" w:hAnsi="Arial Narrow"/>
                <w:b/>
                <w:bCs/>
                <w:sz w:val="20"/>
                <w:szCs w:val="20"/>
                <w:highlight w:val="yellow"/>
                <w:u w:val="single"/>
              </w:rPr>
              <w:tab/>
            </w:r>
            <w:r>
              <w:rPr>
                <w:rFonts w:ascii="Arial Narrow" w:hAnsi="Arial Narrow"/>
                <w:b/>
                <w:bCs/>
                <w:sz w:val="20"/>
                <w:szCs w:val="20"/>
                <w:highlight w:val="yellow"/>
              </w:rPr>
              <w:t>)</w:t>
            </w:r>
            <w:r>
              <w:rPr>
                <w:rFonts w:ascii="Arial Narrow" w:hAnsi="Arial Narrow"/>
                <w:b/>
                <w:bCs/>
                <w:sz w:val="20"/>
                <w:szCs w:val="20"/>
              </w:rPr>
              <w:t xml:space="preserve"> + Reimbursables</w:t>
            </w:r>
          </w:p>
        </w:tc>
      </w:tr>
    </w:tbl>
    <w:p w14:paraId="25C5755C" w14:textId="77777777" w:rsidR="009D6807" w:rsidRDefault="0071136F" w:rsidP="009D6807">
      <w:pPr>
        <w:spacing w:after="0"/>
        <w:rPr>
          <w:rFonts w:ascii="Arial Narrow" w:hAnsi="Arial Narrow"/>
          <w:sz w:val="20"/>
          <w:szCs w:val="20"/>
        </w:rPr>
      </w:pPr>
      <w:commentRangeStart w:id="1"/>
      <w:commentRangeEnd w:id="1"/>
      <w:r>
        <w:rPr>
          <w:rStyle w:val="CommentReference"/>
          <w:rFonts w:ascii="Arial Narrow" w:hAnsi="Arial Narrow"/>
          <w:sz w:val="20"/>
          <w:szCs w:val="20"/>
        </w:rPr>
        <w:commentReference w:id="1"/>
      </w:r>
    </w:p>
    <w:p w14:paraId="4AA6AE11" w14:textId="2F345BE2" w:rsidR="004266B9" w:rsidRPr="00B21CDC" w:rsidRDefault="004266B9" w:rsidP="004266B9">
      <w:pPr>
        <w:rPr>
          <w:rFonts w:ascii="Arial Narrow" w:hAnsi="Arial Narrow"/>
          <w:sz w:val="20"/>
          <w:szCs w:val="20"/>
        </w:rPr>
      </w:pPr>
      <w:r>
        <w:rPr>
          <w:rFonts w:ascii="Arial Narrow" w:hAnsi="Arial Narrow"/>
          <w:sz w:val="20"/>
          <w:szCs w:val="20"/>
        </w:rPr>
        <w:t>The contract fee and scope of services is based on the best available information provided by the Client prior to submitting this contract. It is common for the actual scope of work to change as additional information becomes available during design. The Client shall be notified in writing if an additional fee and services beyond those listed above are required to maintain an accepted standard of care for our industry, prior to start of the additional work.</w:t>
      </w:r>
    </w:p>
    <w:p w14:paraId="471CD221" w14:textId="1C7157CA" w:rsidR="004743F4" w:rsidRPr="00EF5339" w:rsidRDefault="00CD10F0" w:rsidP="00FC3BD3">
      <w:pPr>
        <w:rPr>
          <w:rFonts w:ascii="Arial Narrow" w:hAnsi="Arial Narrow"/>
          <w:sz w:val="20"/>
          <w:szCs w:val="20"/>
        </w:rPr>
      </w:pPr>
      <w:r>
        <w:rPr>
          <w:rFonts w:ascii="Arial Narrow" w:hAnsi="Arial Narrow"/>
          <w:sz w:val="20"/>
          <w:szCs w:val="20"/>
        </w:rPr>
        <w:t>Basic services shall include {{</w:t>
      </w:r>
      <w:r>
        <w:rPr>
          <w:rFonts w:ascii="Arial Narrow" w:hAnsi="Arial Narrow"/>
          <w:sz w:val="20"/>
          <w:szCs w:val="20"/>
          <w:highlight w:val="yellow"/>
        </w:rPr>
        <w:t>structural peer review summary report, structural feasibility study report, engineering site visit(s), structural calculations, AutoCAD structural drawings for the contract scope of services, and construction administration. Construction administration services include shop drawing review and RFI responses for clarification of structural designs.</w:t>
      </w:r>
      <w:r>
        <w:rPr>
          <w:rFonts w:ascii="Arial Narrow" w:hAnsi="Arial Narrow"/>
          <w:sz w:val="20"/>
          <w:szCs w:val="20"/>
        </w:rPr>
        <w:t xml:space="preserve"> </w:t>
      </w:r>
      <w:r>
        <w:rPr>
          <w:rFonts w:ascii="Arial Narrow" w:hAnsi="Arial Narrow"/>
          <w:sz w:val="20"/>
          <w:szCs w:val="20"/>
          <w:highlight w:val="yellow"/>
        </w:rPr>
        <w:t>Value engineering, contractor design alterations, construction administration tasks such as shop drawings review, RFI response, site visits, and field repairs are not included in the scope of basic services.</w:t>
      </w:r>
      <w:r>
        <w:rPr>
          <w:rFonts w:ascii="Arial Narrow" w:hAnsi="Arial Narrow"/>
          <w:sz w:val="20"/>
          <w:szCs w:val="20"/>
        </w:rPr>
        <w:t/>
      </w:r>
    </w:p>
    <w:p w14:paraId="5CDDB48E" w14:textId="3C4248B0" w:rsidR="005A04AA" w:rsidRDefault="001E58AF" w:rsidP="00FC3BD3">
      <w:pPr>
        <w:rPr>
          <w:rFonts w:ascii="Arial Narrow" w:hAnsi="Arial Narrow"/>
          <w:sz w:val="20"/>
          <w:szCs w:val="20"/>
        </w:rPr>
      </w:pPr>
      <w:r>
        <w:rPr>
          <w:rFonts w:ascii="Arial Narrow" w:hAnsi="Arial Narrow"/>
          <w:sz w:val="20"/>
          <w:szCs w:val="20"/>
          <w:highlight w:val="yellow"/>
        </w:rPr>
        <w:t xml:space="preserve">{{REIMBURSABLE EXPENSES are in addition to basic services listed in the FEE SCHEDULE shall include mileage, transportation, lodging, governmental fees and charges, copying, printing, postage, courier services, delivery services, additional insurance coverage requested by the Client in excess of what the Consultant normally carries (provided the Client has approved </w:t>
        <w:lastRenderedPageBreak/>
        <w:t>the cost of such insurance), card processing fees should the Client elect to pay by credit or debit card, and other similar expenses relating to the project. Mileage will be billed at the current Federal business per mile allowance rate. Client agrees to pay other reimbursable expenses at 1.10 times the cost of items.</w:t>
      </w:r>
      <w:r>
        <w:rPr>
          <w:rFonts w:ascii="Arial Narrow" w:hAnsi="Arial Narrow"/>
          <w:sz w:val="20"/>
          <w:szCs w:val="20"/>
        </w:rPr>
        <w:t>}}</w:t>
      </w:r>
    </w:p>
    <w:p w14:paraId="1F3B58DE" w14:textId="58B205BD" w:rsidR="00E477FB" w:rsidRDefault="001E58AF" w:rsidP="00FC3BD3">
      <w:pPr>
        <w:rPr>
          <w:rFonts w:ascii="Arial Narrow" w:hAnsi="Arial Narrow"/>
          <w:sz w:val="20"/>
          <w:szCs w:val="20"/>
        </w:rPr>
      </w:pPr>
      <w:r>
        <w:rPr>
          <w:rFonts w:ascii="Arial Narrow" w:hAnsi="Arial Narrow"/>
          <w:sz w:val="20"/>
          <w:szCs w:val="20"/>
          <w:highlight w:val="yellow"/>
        </w:rPr>
        <w:t>{{REIMBURSABLE EXPENSES are not applicable. All work shall be carried out digitally.</w:t>
      </w:r>
      <w:r>
        <w:rPr>
          <w:rFonts w:ascii="Arial Narrow" w:hAnsi="Arial Narrow"/>
          <w:sz w:val="20"/>
          <w:szCs w:val="20"/>
        </w:rPr>
        <w:t>}}</w:t>
      </w:r>
    </w:p>
    <w:p w14:paraId="086A3E50" w14:textId="01230BC2" w:rsidR="00497CEB" w:rsidRDefault="00CE3DED" w:rsidP="00497CEB">
      <w:pPr>
        <w:rPr>
          <w:rFonts w:ascii="Arial Narrow" w:hAnsi="Arial Narrow"/>
          <w:sz w:val="20"/>
          <w:szCs w:val="20"/>
        </w:rPr>
      </w:pPr>
      <w:r>
        <w:rPr>
          <w:rFonts w:ascii="Arial Narrow" w:hAnsi="Arial Narrow"/>
          <w:sz w:val="20"/>
          <w:szCs w:val="20"/>
          <w:highlight w:val="yellow"/>
        </w:rPr>
        <w:t>{{REIMBURSABLE EXPENSES are not anticipated. Travel to site has been included in FEE for engineering site visit, access to framing shall be provided by ownership (no rentals anticipated), and all construction documents shall be delivered digitally.</w:t>
      </w:r>
      <w:r>
        <w:rPr>
          <w:rFonts w:ascii="Arial Narrow" w:hAnsi="Arial Narrow"/>
          <w:sz w:val="20"/>
          <w:szCs w:val="20"/>
        </w:rPr>
        <w:t>}}</w:t>
      </w:r>
    </w:p>
    <w:p w14:paraId="269B81F3" w14:textId="11FF1199" w:rsidR="00BD0B3F" w:rsidRDefault="00CE3DED" w:rsidP="00FC3BD3">
      <w:pPr>
        <w:rPr>
          <w:rFonts w:ascii="Arial Narrow" w:hAnsi="Arial Narrow"/>
          <w:sz w:val="20"/>
          <w:szCs w:val="20"/>
        </w:rPr>
      </w:pPr>
      <w:r>
        <w:rPr>
          <w:rFonts w:ascii="Arial Narrow" w:hAnsi="Arial Narrow"/>
          <w:sz w:val="20"/>
          <w:szCs w:val="20"/>
          <w:highlight w:val="yellow"/>
        </w:rPr>
        <w:t>{{SPECIAL STRUCTURAL INSPECTIONS shall be billed on an hourly basis based on actual time expended. Estimated total costs provided are for budgeting only. Time expended is dependent on efforts of KS as well as circumstances outside the control of KS including contractor scheduling, preparedness, construction sequencing, project phasing, weather and may exceed the estimated total cost provided.</w:t>
      </w:r>
      <w:r>
        <w:rPr>
          <w:rFonts w:ascii="Arial Narrow" w:hAnsi="Arial Narrow"/>
          <w:sz w:val="20"/>
          <w:szCs w:val="20"/>
        </w:rPr>
        <w:t>}}</w:t>
      </w:r>
    </w:p>
    <w:p w14:paraId="619506CE" w14:textId="040B244D" w:rsidR="000F495D" w:rsidRDefault="00184A35" w:rsidP="009D6807">
      <w:pPr>
        <w:rPr>
          <w:rFonts w:ascii="Arial Narrow" w:hAnsi="Arial Narrow"/>
          <w:sz w:val="20"/>
          <w:szCs w:val="20"/>
        </w:rPr>
      </w:pPr>
      <w:r>
        <w:rPr>
          <w:rFonts w:ascii="Arial Narrow" w:hAnsi="Arial Narrow"/>
          <w:sz w:val="20"/>
          <w:szCs w:val="20"/>
        </w:rPr>
        <w:t>KS will send The Client invoices for basic services and reimbursable expenses based on time expended. Invoicing shall occur at regular intervals either at the beginning of the month or at anticipated design phasing intervals. The Client shall pay invoices within 30 days of the invoice date. KS will charge interest at a rate of 1.5% compounded monthly on unpaid balance beyond 30 days of the invoice date. Any invoice or portion thereof that remains unpaid beyond 90 days of the invoice date shall be sent to collections, the Client shall pay the cost of collection including but not limited to reasonable attorney fees and court costs occurred by KS to pursue payment. The Client shall not withhold or reduce payment of invoices billed. If the Client disputes an invoice(s) for any reason, the Client must first pay the invoice(s) to KS and then seek to resolve the disputed invoice(s) as stated in the dispute resolution procedures set for in the GENERAL TERMS AND CONDITIONS.</w:t>
      </w:r>
    </w:p>
    <w:p w14:paraId="6DCDD584" w14:textId="77777777" w:rsidR="00FA258C" w:rsidRDefault="00FA258C" w:rsidP="00FA258C">
      <w:pPr>
        <w:rPr>
          <w:rFonts w:ascii="Arial Narrow" w:hAnsi="Arial Narrow"/>
          <w:sz w:val="20"/>
          <w:szCs w:val="20"/>
        </w:rPr>
      </w:pPr>
      <w:r>
        <w:rPr>
          <w:rFonts w:ascii="Arial Narrow" w:hAnsi="Arial Narrow"/>
          <w:sz w:val="20"/>
          <w:szCs w:val="20"/>
        </w:rPr>
        <w:t>See Appendix A for GENERAL TERMS AND CONDITIONS.</w:t>
      </w:r>
    </w:p>
    <w:p w14:paraId="439D2EE6" w14:textId="7516BADA" w:rsidR="00172639" w:rsidRPr="00707F6A" w:rsidRDefault="00FA258C" w:rsidP="00172639">
      <w:pPr>
        <w:rPr>
          <w:rFonts w:ascii="Arial Narrow" w:hAnsi="Arial Narrow"/>
          <w:sz w:val="20"/>
          <w:szCs w:val="20"/>
          <w:highlight w:val="yellow"/>
        </w:rPr>
      </w:pPr>
      <w:r>
        <w:rPr>
          <w:rFonts w:ascii="Arial Narrow" w:hAnsi="Arial Narrow"/>
          <w:sz w:val="20"/>
          <w:szCs w:val="20"/>
        </w:rPr>
        <w:t xml:space="preserve">If this contract meets with your approval, please send a signed and dated copy by email to our office for authorization at </w:t>
      </w:r>
      <w:r>
        <w:rPr>
          <w:rFonts w:ascii="Arial Narrow" w:hAnsi="Arial Narrow"/>
          <w:sz w:val="20"/>
          <w:szCs w:val="20"/>
          <w:highlight w:val="yellow"/>
        </w:rPr>
        <w:t>{{partner_email}}</w:t>
      </w:r>
    </w:p>
    <w:p w14:paraId="5F1B6560" w14:textId="001D0C7E" w:rsidR="0067121C" w:rsidRPr="00FA258C" w:rsidRDefault="00FA258C" w:rsidP="00FA258C">
      <w:pPr>
        <w:rPr>
          <w:rFonts w:ascii="Arial Narrow" w:hAnsi="Arial Narrow"/>
          <w:sz w:val="20"/>
          <w:szCs w:val="20"/>
        </w:rPr>
      </w:pPr>
      <w:r>
        <w:rPr>
          <w:rFonts w:ascii="Arial Narrow" w:hAnsi="Arial Narrow"/>
          <w:sz w:val="20"/>
          <w:szCs w:val="20"/>
        </w:rPr>
        <w:t xml:space="preserve">    </w:t>
      </w:r>
    </w:p>
    <w:p w14:paraId="00DB3EBC" w14:textId="1F53C7DD" w:rsidR="0087062F" w:rsidRDefault="0087062F" w:rsidP="0087062F">
      <w:pPr>
        <w:rPr>
          <w:rFonts w:ascii="Arial Narrow" w:hAnsi="Arial Narrow"/>
          <w:sz w:val="20"/>
          <w:szCs w:val="20"/>
        </w:rPr>
      </w:pPr>
    </w:p>
    <w:p w14:paraId="129CB21D" w14:textId="77777777" w:rsidR="000502FB" w:rsidRDefault="000502FB" w:rsidP="0087062F">
      <w:pPr>
        <w:rPr>
          <w:rFonts w:ascii="Arial Narrow" w:hAnsi="Arial Narrow"/>
          <w:sz w:val="20"/>
          <w:szCs w:val="20"/>
        </w:rPr>
        <w:sectPr w:rsidR="000502FB" w:rsidSect="00AC09C5">
          <w:headerReference w:type="first" r:id="rId17"/>
          <w:type w:val="continuous"/>
          <w:pgSz w:w="12240" w:h="15840"/>
          <w:pgMar w:top="1440" w:right="1440" w:bottom="1440" w:left="1440" w:header="720" w:footer="720" w:gutter="0"/>
          <w:cols w:space="720"/>
          <w:titlePg/>
          <w:docGrid w:linePitch="360"/>
        </w:sectPr>
      </w:pPr>
    </w:p>
    <w:p w14:paraId="0B5EAAE6" w14:textId="77777777" w:rsidR="000502FB" w:rsidRDefault="0087062F" w:rsidP="0087062F">
      <w:pPr>
        <w:rPr>
          <w:rFonts w:ascii="Arial Narrow" w:hAnsi="Arial Narrow"/>
          <w:sz w:val="20"/>
          <w:szCs w:val="20"/>
        </w:rPr>
      </w:pPr>
      <w:r>
        <w:rPr>
          <w:rFonts w:ascii="Arial Narrow" w:hAnsi="Arial Narrow"/>
          <w:sz w:val="20"/>
          <w:szCs w:val="20"/>
        </w:rPr>
        <w:t>Respectfully submitted:</w:t>
      </w:r>
    </w:p>
    <w:p w14:paraId="0176DF49" w14:textId="77777777" w:rsidR="000502FB" w:rsidRDefault="000502FB" w:rsidP="0087062F">
      <w:pPr>
        <w:rPr>
          <w:rFonts w:ascii="Arial Narrow" w:hAnsi="Arial Narrow"/>
          <w:b/>
          <w:bCs/>
          <w:sz w:val="20"/>
          <w:szCs w:val="20"/>
        </w:rPr>
      </w:pPr>
      <w:r>
        <w:rPr>
          <w:rFonts w:ascii="Arial Narrow" w:hAnsi="Arial Narrow"/>
          <w:b/>
          <w:bCs/>
          <w:sz w:val="20"/>
          <w:szCs w:val="20"/>
        </w:rPr>
        <w:t>KINGDOM STRUCTURAL LLC</w:t>
      </w:r>
    </w:p>
    <w:p w14:paraId="2A272A6A" w14:textId="77777777" w:rsidR="006A1C02" w:rsidRPr="00E26BA0" w:rsidRDefault="00E26BA0" w:rsidP="006A1C02">
      <w:pPr>
        <w:rPr>
          <w:rFonts w:ascii="Arial Narrow" w:hAnsi="Arial Narrow"/>
          <w:sz w:val="20"/>
          <w:szCs w:val="20"/>
          <w:u w:val="single"/>
        </w:rPr>
      </w:pPr>
      <w:r>
        <w:rPr>
          <w:rFonts w:ascii="Arial Narrow" w:hAnsi="Arial Narrow"/>
          <w:sz w:val="20"/>
          <w:szCs w:val="20"/>
        </w:rPr>
        <w:br/>
      </w:r>
      <w:r>
        <w:rPr>
          <w:rFonts w:ascii="Arial Narrow" w:hAnsi="Arial Narrow"/>
          <w:sz w:val="20"/>
          <w:szCs w:val="20"/>
          <w:u w:val="single"/>
        </w:rPr>
        <w:tab/>
        <w:tab/>
        <w:tab/>
        <w:tab/>
        <w:tab/>
      </w:r>
    </w:p>
    <w:p w14:paraId="5236C5A6" w14:textId="0ACF5EBB" w:rsidR="002D523E" w:rsidRPr="00707F6A" w:rsidRDefault="00E8360B" w:rsidP="0087062F">
      <w:pPr>
        <w:rPr>
          <w:rFonts w:ascii="Arial Narrow" w:hAnsi="Arial Narrow"/>
          <w:sz w:val="20"/>
          <w:szCs w:val="20"/>
          <w:highlight w:val="yellow"/>
        </w:rPr>
      </w:pPr>
      <w:r>
        <w:rPr>
          <w:rFonts w:ascii="Arial Narrow" w:hAnsi="Arial Narrow"/>
          <w:sz w:val="20"/>
          <w:szCs w:val="20"/>
          <w:highlight w:val="yellow"/>
        </w:rPr>
        <w:t>{{partner_name_with_creds}}</w:t>
      </w:r>
    </w:p>
    <w:p w14:paraId="256BA499" w14:textId="33662DD4" w:rsidR="00FA258C" w:rsidRDefault="006D6B1D" w:rsidP="0087062F">
      <w:pPr>
        <w:rPr>
          <w:rFonts w:ascii="Arial Narrow" w:hAnsi="Arial Narrow"/>
          <w:sz w:val="20"/>
          <w:szCs w:val="20"/>
        </w:rPr>
      </w:pPr>
      <w:r>
        <w:rPr>
          <w:rFonts w:ascii="Arial Narrow" w:hAnsi="Arial Narrow"/>
          <w:sz w:val="20"/>
          <w:szCs w:val="20"/>
          <w:highlight w:val="yellow"/>
        </w:rPr>
        <w:t>{{partner_position}}</w:t>
      </w:r>
    </w:p>
    <w:p w14:paraId="5CCA451C" w14:textId="5ABFA00F" w:rsidR="0087062F" w:rsidRDefault="00BD6840" w:rsidP="0087062F">
      <w:pPr>
        <w:rPr>
          <w:rFonts w:ascii="Arial Narrow" w:hAnsi="Arial Narrow"/>
          <w:sz w:val="20"/>
          <w:szCs w:val="20"/>
        </w:rPr>
      </w:pPr>
      <w:r>
        <w:rPr>
          <w:rFonts w:ascii="Arial Narrow" w:hAnsi="Arial Narrow"/>
          <w:sz w:val="20"/>
          <w:szCs w:val="20"/>
          <w:highlight w:val="yellow"/>
        </w:rPr>
        <w:t>{{partner_phone}}</w:t>
      </w:r>
    </w:p>
    <w:p w14:paraId="21EC175E" w14:textId="0F81277F" w:rsidR="00450B37" w:rsidRDefault="00450B37" w:rsidP="0087062F">
      <w:pPr>
        <w:rPr>
          <w:rFonts w:ascii="Arial Narrow" w:hAnsi="Arial Narrow"/>
          <w:sz w:val="20"/>
          <w:szCs w:val="20"/>
        </w:rPr>
      </w:pPr>
    </w:p>
    <w:p w14:paraId="7AC5209E" w14:textId="32ED3FD2" w:rsidR="004F54FB" w:rsidRDefault="004F54FB" w:rsidP="004F54FB">
      <w:pPr>
        <w:rPr>
          <w:rFonts w:ascii="Arial Narrow" w:hAnsi="Arial Narrow"/>
          <w:sz w:val="20"/>
          <w:szCs w:val="20"/>
        </w:rPr>
      </w:pPr>
      <w:r>
        <w:rPr>
          <w:rFonts w:ascii="Arial Narrow" w:hAnsi="Arial Narrow"/>
          <w:sz w:val="20"/>
          <w:szCs w:val="20"/>
        </w:rPr>
        <w:t>Accepted By:</w:t>
      </w:r>
    </w:p>
    <w:p w14:paraId="0E0BA419" w14:textId="40739BBD" w:rsidR="004F54FB" w:rsidRPr="00BA27D6" w:rsidRDefault="00C45E1A" w:rsidP="004F54FB">
      <w:pPr>
        <w:rPr>
          <w:rFonts w:ascii="Arial Narrow" w:hAnsi="Arial Narrow"/>
          <w:b/>
          <w:bCs/>
          <w:sz w:val="20"/>
          <w:szCs w:val="20"/>
        </w:rPr>
      </w:pPr>
      <w:r>
        <w:rPr>
          <w:rFonts w:ascii="Arial Narrow" w:hAnsi="Arial Narrow"/>
          <w:b/>
          <w:bCs/>
          <w:sz w:val="20"/>
          <w:szCs w:val="20"/>
          <w:highlight w:val="yellow"/>
        </w:rPr>
        <w:t>{{client_company_upper}}</w:t>
      </w:r>
    </w:p>
    <w:p w14:paraId="04C5D7C5" w14:textId="38204442" w:rsidR="004F54FB" w:rsidRPr="00E26BA0" w:rsidRDefault="00E26BA0" w:rsidP="0087062F">
      <w:pPr>
        <w:rPr>
          <w:rFonts w:ascii="Arial Narrow" w:hAnsi="Arial Narrow"/>
          <w:sz w:val="20"/>
          <w:szCs w:val="20"/>
          <w:u w:val="single"/>
        </w:rPr>
      </w:pPr>
      <w:r>
        <w:rPr>
          <w:rFonts w:ascii="Arial Narrow" w:hAnsi="Arial Narrow"/>
          <w:sz w:val="20"/>
          <w:szCs w:val="20"/>
        </w:rPr>
        <w:br/>
      </w:r>
      <w:r>
        <w:rPr>
          <w:rFonts w:ascii="Arial Narrow" w:hAnsi="Arial Narrow"/>
          <w:sz w:val="20"/>
          <w:szCs w:val="20"/>
          <w:u w:val="single"/>
        </w:rPr>
        <w:tab/>
        <w:tab/>
        <w:tab/>
        <w:tab/>
        <w:tab/>
      </w:r>
    </w:p>
    <w:p w14:paraId="26C43FDA" w14:textId="0B5631EC" w:rsidR="0087062F" w:rsidRPr="002A06AF" w:rsidRDefault="0087062F" w:rsidP="0087062F">
      <w:pPr>
        <w:rPr>
          <w:rFonts w:ascii="Arial Narrow" w:hAnsi="Arial Narrow"/>
          <w:sz w:val="20"/>
          <w:szCs w:val="20"/>
          <w:u w:val="single"/>
        </w:rPr>
      </w:pPr>
      <w:r>
        <w:rPr>
          <w:rFonts w:ascii="Arial Narrow" w:hAnsi="Arial Narrow"/>
          <w:sz w:val="20"/>
          <w:szCs w:val="20"/>
        </w:rPr>
        <w:t xml:space="preserve">Name:    </w:t>
      </w:r>
      <w:r>
        <w:rPr>
          <w:rFonts w:ascii="Arial Narrow" w:hAnsi="Arial Narrow"/>
          <w:sz w:val="20"/>
          <w:szCs w:val="20"/>
          <w:u w:val="single"/>
        </w:rPr>
        <w:tab/>
        <w:tab/>
        <w:tab/>
        <w:tab/>
        <w:tab/>
      </w:r>
    </w:p>
    <w:p w14:paraId="51D2626A" w14:textId="3733B190" w:rsidR="0087062F" w:rsidRPr="002D6904" w:rsidRDefault="0087062F" w:rsidP="0087062F">
      <w:pPr>
        <w:rPr>
          <w:rFonts w:ascii="Arial Narrow" w:hAnsi="Arial Narrow"/>
          <w:sz w:val="20"/>
          <w:szCs w:val="20"/>
        </w:rPr>
      </w:pPr>
      <w:r>
        <w:rPr>
          <w:rFonts w:ascii="Arial Narrow" w:hAnsi="Arial Narrow"/>
          <w:sz w:val="20"/>
          <w:szCs w:val="20"/>
        </w:rPr>
        <w:t xml:space="preserve">Title:    </w:t>
      </w:r>
      <w:r>
        <w:rPr>
          <w:rFonts w:ascii="Arial Narrow" w:hAnsi="Arial Narrow"/>
          <w:sz w:val="20"/>
          <w:szCs w:val="20"/>
          <w:u w:val="single"/>
        </w:rPr>
        <w:tab/>
        <w:tab/>
        <w:tab/>
        <w:tab/>
        <w:tab/>
      </w:r>
    </w:p>
    <w:p w14:paraId="2069B3E9" w14:textId="5B0C8E03" w:rsidR="000502FB" w:rsidRPr="00BD6840" w:rsidRDefault="0087062F">
      <w:pPr>
        <w:rPr>
          <w:rFonts w:ascii="Arial Narrow" w:hAnsi="Arial Narrow"/>
          <w:sz w:val="20"/>
          <w:szCs w:val="20"/>
          <w:u w:val="single"/>
        </w:rPr>
        <w:sectPr w:rsidR="000502FB" w:rsidRPr="00BD6840" w:rsidSect="000502FB">
          <w:headerReference w:type="first" r:id="rId18"/>
          <w:type w:val="continuous"/>
          <w:pgSz w:w="12240" w:h="15840"/>
          <w:pgMar w:top="1440" w:right="1440" w:bottom="1440" w:left="1440" w:header="720" w:footer="720" w:gutter="0"/>
          <w:cols w:num="2" w:space="720"/>
          <w:titlePg/>
          <w:docGrid w:linePitch="360"/>
        </w:sectPr>
      </w:pPr>
      <w:r>
        <w:rPr>
          <w:rFonts w:ascii="Arial Narrow" w:hAnsi="Arial Narrow"/>
          <w:sz w:val="20"/>
          <w:szCs w:val="20"/>
        </w:rPr>
        <w:t xml:space="preserve">Date:    </w:t>
      </w:r>
      <w:r>
        <w:rPr>
          <w:rFonts w:ascii="Arial Narrow" w:hAnsi="Arial Narrow"/>
          <w:sz w:val="20"/>
          <w:szCs w:val="20"/>
          <w:u w:val="single"/>
        </w:rPr>
        <w:tab/>
        <w:tab/>
        <w:tab/>
        <w:tab/>
        <w:tab/>
      </w:r>
    </w:p>
    <w:p w14:paraId="7E319FB5" w14:textId="2F2FFFD4" w:rsidR="00EC2E01" w:rsidRDefault="00EC2E01">
      <w:pPr>
        <w:rPr>
          <w:rFonts w:ascii="Arial Narrow" w:hAnsi="Arial Narrow"/>
          <w:sz w:val="20"/>
          <w:szCs w:val="20"/>
        </w:rPr>
      </w:pPr>
    </w:p>
    <w:p w14:paraId="794A0C64" w14:textId="77777777" w:rsidR="0086588D" w:rsidRDefault="0086588D">
      <w:pPr>
        <w:rPr>
          <w:rFonts w:ascii="Arial Narrow" w:hAnsi="Arial Narrow"/>
          <w:sz w:val="20"/>
          <w:szCs w:val="20"/>
        </w:rPr>
      </w:pPr>
    </w:p>
    <w:p w14:paraId="73FE3ECF" w14:textId="77777777" w:rsidR="0086588D" w:rsidRDefault="0086588D">
      <w:pPr>
        <w:rPr>
          <w:rFonts w:ascii="Arial Narrow" w:hAnsi="Arial Narrow"/>
          <w:sz w:val="20"/>
          <w:szCs w:val="20"/>
        </w:rPr>
      </w:pPr>
    </w:p>
    <w:p w14:paraId="53798E49" w14:textId="77777777" w:rsidR="0086588D" w:rsidRDefault="0086588D" w:rsidP="0086588D">
      <w:pPr>
        <w:rPr>
          <w:rFonts w:ascii="Arial Narrow" w:hAnsi="Arial Narrow"/>
          <w:sz w:val="20"/>
          <w:szCs w:val="20"/>
        </w:rPr>
      </w:pPr>
    </w:p>
    <w:p w14:paraId="4F7994D1" w14:textId="44DD0836" w:rsidR="00A00B92" w:rsidRDefault="00A00B92">
      <w:pPr>
        <w:rPr>
          <w:rFonts w:ascii="Arial Narrow" w:hAnsi="Arial Narrow"/>
          <w:b/>
          <w:bCs/>
          <w:i/>
          <w:iCs/>
          <w:sz w:val="20"/>
          <w:szCs w:val="20"/>
          <w:u w:val="single"/>
        </w:rPr>
      </w:pPr>
    </w:p>
    <w:p w14:paraId="5943D4B7" w14:textId="77777777" w:rsidR="00A231F3" w:rsidRDefault="00A231F3" w:rsidP="0040545C">
      <w:pPr>
        <w:rPr>
          <w:rFonts w:ascii="Arial Narrow" w:hAnsi="Arial Narrow"/>
          <w:b/>
          <w:bCs/>
          <w:i/>
          <w:iCs/>
          <w:sz w:val="20"/>
          <w:szCs w:val="20"/>
          <w:u w:val="single"/>
        </w:rPr>
      </w:pPr>
    </w:p>
    <w:p w14:paraId="6D58E0F8" w14:textId="1A1957A3" w:rsidR="0040545C" w:rsidRPr="0040545C" w:rsidRDefault="0040545C" w:rsidP="0040545C">
      <w:pPr>
        <w:rPr>
          <w:rFonts w:ascii="Arial Narrow" w:hAnsi="Arial Narrow"/>
          <w:b/>
          <w:bCs/>
          <w:i/>
          <w:iCs/>
          <w:sz w:val="20"/>
          <w:szCs w:val="20"/>
          <w:u w:val="single"/>
        </w:rPr>
      </w:pPr>
      <w:r>
        <w:rPr>
          <w:rFonts w:ascii="Arial Narrow" w:hAnsi="Arial Narrow"/>
          <w:b/>
          <w:bCs/>
          <w:i/>
          <w:iCs/>
          <w:sz w:val="20"/>
          <w:szCs w:val="20"/>
          <w:u w:val="single"/>
        </w:rPr>
        <w:t>APPENDIX A: GENERAL TERMS AND CONDITIONS</w:t>
      </w:r>
    </w:p>
    <w:p w14:paraId="36FB6455" w14:textId="77777777" w:rsidR="0086588D" w:rsidRPr="00EC7C41" w:rsidRDefault="0086588D" w:rsidP="0086588D">
      <w:pPr>
        <w:pStyle w:val="ListParagraph"/>
        <w:numPr>
          <w:ilvl w:val="0"/>
          <w:numId w:val="2"/>
        </w:numPr>
        <w:rPr>
          <w:rFonts w:ascii="Arial Narrow" w:hAnsi="Arial Narrow"/>
          <w:sz w:val="20"/>
          <w:szCs w:val="20"/>
        </w:rPr>
      </w:pPr>
      <w:r>
        <w:rPr>
          <w:rFonts w:ascii="Arial Narrow" w:hAnsi="Arial Narrow"/>
          <w:sz w:val="20"/>
          <w:szCs w:val="20"/>
        </w:rPr>
        <w:t>COMPENSATION AND PAYMENT</w:t>
      </w:r>
    </w:p>
    <w:p w14:paraId="6544EE03" w14:textId="77777777" w:rsidR="0086588D" w:rsidRPr="00EC7C41" w:rsidRDefault="0086588D" w:rsidP="0086588D">
      <w:pPr>
        <w:pStyle w:val="ListParagraph"/>
        <w:numPr>
          <w:ilvl w:val="1"/>
          <w:numId w:val="2"/>
        </w:numPr>
        <w:rPr>
          <w:rFonts w:ascii="Arial Narrow" w:hAnsi="Arial Narrow"/>
          <w:sz w:val="20"/>
          <w:szCs w:val="20"/>
        </w:rPr>
      </w:pPr>
      <w:r>
        <w:rPr>
          <w:rFonts w:ascii="Arial Narrow" w:hAnsi="Arial Narrow"/>
          <w:sz w:val="20"/>
          <w:szCs w:val="20"/>
        </w:rPr>
        <w:t>Kingdom Structural LLC (“Consultant”) compensation and rates for professional services on the project will be set forth in the contract with the Client. The Client agrees to pay those amounts as stated in the contract.</w:t>
      </w:r>
    </w:p>
    <w:p w14:paraId="206BE0D4" w14:textId="77777777" w:rsidR="0086588D" w:rsidRPr="00EC7C41" w:rsidRDefault="0086588D" w:rsidP="0086588D">
      <w:pPr>
        <w:pStyle w:val="ListParagraph"/>
        <w:numPr>
          <w:ilvl w:val="1"/>
          <w:numId w:val="2"/>
        </w:numPr>
        <w:rPr>
          <w:rFonts w:ascii="Arial Narrow" w:hAnsi="Arial Narrow"/>
          <w:sz w:val="20"/>
          <w:szCs w:val="20"/>
        </w:rPr>
      </w:pPr>
      <w:r>
        <w:rPr>
          <w:rFonts w:ascii="Arial Narrow" w:hAnsi="Arial Narrow"/>
          <w:sz w:val="20"/>
          <w:szCs w:val="20"/>
        </w:rPr>
        <w:t>If the scope of the project or professional services is changed materially, the amount of the Consultant’s compensation and rates shall be equitably adjusted. If the project extends materially longer than the Consultant originally anticipated (other than because of Consultant’s negligence or willful misconduct), the amount of the Consultant’s compensation and rates shall be equitably adjusted. If the instruments of service provided under the contract are required to be transportation, travel, lodging, long distance calls and communications, fax charges, governmental fees and charges, copying, printing, reproduction, postage, courier services, delivery services, additional insurance coverage requested by the Client in excess of what the Consultant normally carries (provided the Client has approved the cost of such insurance), and other similar expenses relating to the project submitted to governmental entities and those entities change policies, procedures, rules, regulations, zoning, or laws relating to the project after the date of the contract, the Client shall pay the Consultant for any additional work that the Consultant must perform as a result of those changes pursuant to the applicable hourly rates.</w:t>
      </w:r>
    </w:p>
    <w:p w14:paraId="659CE288" w14:textId="77777777" w:rsidR="0086588D" w:rsidRPr="00EC7C41" w:rsidRDefault="0086588D" w:rsidP="0086588D">
      <w:pPr>
        <w:pStyle w:val="ListParagraph"/>
        <w:numPr>
          <w:ilvl w:val="1"/>
          <w:numId w:val="2"/>
        </w:numPr>
        <w:rPr>
          <w:rFonts w:ascii="Arial Narrow" w:hAnsi="Arial Narrow"/>
          <w:sz w:val="20"/>
          <w:szCs w:val="20"/>
        </w:rPr>
      </w:pPr>
      <w:r>
        <w:rPr>
          <w:rFonts w:ascii="Arial Narrow" w:hAnsi="Arial Narrow"/>
          <w:sz w:val="20"/>
          <w:szCs w:val="20"/>
        </w:rPr>
        <w:t>The Consultant can withhold instruments of service, suspend services, and/or terminate the contract if any invoice has not been paid within 30 days of the invoice date.</w:t>
      </w:r>
    </w:p>
    <w:p w14:paraId="4EAB5A1D" w14:textId="77777777" w:rsidR="0086588D" w:rsidRPr="00EC7C41" w:rsidRDefault="0086588D" w:rsidP="0086588D">
      <w:pPr>
        <w:pStyle w:val="ListParagraph"/>
        <w:numPr>
          <w:ilvl w:val="1"/>
          <w:numId w:val="2"/>
        </w:numPr>
        <w:rPr>
          <w:rFonts w:ascii="Arial Narrow" w:hAnsi="Arial Narrow"/>
          <w:sz w:val="20"/>
          <w:szCs w:val="20"/>
        </w:rPr>
      </w:pPr>
      <w:r>
        <w:rPr>
          <w:rFonts w:ascii="Arial Narrow" w:hAnsi="Arial Narrow"/>
          <w:sz w:val="20"/>
          <w:szCs w:val="20"/>
        </w:rPr>
        <w:t>If the project is suspended or terminated in whole or in part, the Consultant shall be compensated for all services performed and reimbursable expenses incurred prior to the Consultant’s receipt of written notice of such suspension or termination. This includes all site visits, professional reviews, communications, and portions of construction documents in-progress.</w:t>
      </w:r>
    </w:p>
    <w:p w14:paraId="1EACFB28" w14:textId="77777777" w:rsidR="0086588D" w:rsidRPr="00EC7C41" w:rsidRDefault="0086588D" w:rsidP="0086588D">
      <w:pPr>
        <w:pStyle w:val="ListParagraph"/>
        <w:numPr>
          <w:ilvl w:val="1"/>
          <w:numId w:val="2"/>
        </w:numPr>
        <w:rPr>
          <w:rFonts w:ascii="Arial Narrow" w:hAnsi="Arial Narrow"/>
          <w:sz w:val="20"/>
          <w:szCs w:val="20"/>
        </w:rPr>
      </w:pPr>
      <w:r>
        <w:rPr>
          <w:rFonts w:ascii="Arial Narrow" w:hAnsi="Arial Narrow"/>
          <w:sz w:val="20"/>
          <w:szCs w:val="20"/>
        </w:rPr>
        <w:t>We may exercise the right to file a preliminary lien for the work authorized.</w:t>
      </w:r>
    </w:p>
    <w:p w14:paraId="6D2BE13B" w14:textId="77777777" w:rsidR="0086588D" w:rsidRPr="00EC7C41" w:rsidRDefault="0086588D" w:rsidP="0086588D">
      <w:pPr>
        <w:pStyle w:val="ListParagraph"/>
        <w:numPr>
          <w:ilvl w:val="0"/>
          <w:numId w:val="2"/>
        </w:numPr>
        <w:rPr>
          <w:rFonts w:ascii="Arial Narrow" w:hAnsi="Arial Narrow"/>
          <w:sz w:val="20"/>
          <w:szCs w:val="20"/>
        </w:rPr>
      </w:pPr>
      <w:r>
        <w:rPr>
          <w:rFonts w:ascii="Arial Narrow" w:hAnsi="Arial Narrow"/>
          <w:sz w:val="20"/>
          <w:szCs w:val="20"/>
        </w:rPr>
        <w:t>SUSPENSION AND TERMINATION OF CONTRACT. The contract may be suspended and/or terminated by any party on the grounds that the other party is in substantial breach of the contract. Among other potential breaches, the failure of the Client to make timely payments to the Consultant shall be considered a substantial breach of the contract. The party seeking to suspend or terminate the contract shall first give written notice to the other party specifying the alleged breach(es) and allow that other party seven days from the date of notice to cure the alleged breach(es). In the event of suspension or termination, the Client shall pay the Consultant for all services performed and reimbursable expenses incurred through the suspension or termination date, and any additional amounts to which the Consultant is entitled under this contract.</w:t>
      </w:r>
    </w:p>
    <w:p w14:paraId="476C7B03" w14:textId="77777777" w:rsidR="0086588D" w:rsidRDefault="0086588D" w:rsidP="0086588D">
      <w:pPr>
        <w:pStyle w:val="ListParagraph"/>
        <w:numPr>
          <w:ilvl w:val="0"/>
          <w:numId w:val="2"/>
        </w:numPr>
        <w:rPr>
          <w:rFonts w:ascii="Arial Narrow" w:hAnsi="Arial Narrow"/>
          <w:sz w:val="20"/>
          <w:szCs w:val="20"/>
        </w:rPr>
      </w:pPr>
      <w:r>
        <w:rPr>
          <w:rFonts w:ascii="Arial Narrow" w:hAnsi="Arial Narrow"/>
          <w:sz w:val="20"/>
          <w:szCs w:val="20"/>
        </w:rPr>
        <w:t>WARRANTY. The Consultant makes no warranties, express or implied, except that services will be performed consistent with the Standard of Care described in this Agreement.</w:t>
      </w:r>
    </w:p>
    <w:p w14:paraId="27B7EF31" w14:textId="77777777" w:rsidR="0086588D" w:rsidRPr="00762CE5" w:rsidRDefault="0086588D" w:rsidP="0086588D">
      <w:pPr>
        <w:pStyle w:val="ListParagraph"/>
        <w:numPr>
          <w:ilvl w:val="0"/>
          <w:numId w:val="2"/>
        </w:numPr>
        <w:rPr>
          <w:rFonts w:ascii="Arial Narrow" w:hAnsi="Arial Narrow"/>
          <w:sz w:val="20"/>
          <w:szCs w:val="20"/>
        </w:rPr>
      </w:pPr>
      <w:r>
        <w:rPr>
          <w:rFonts w:ascii="Arial Narrow" w:hAnsi="Arial Narrow"/>
          <w:sz w:val="20"/>
          <w:szCs w:val="20"/>
        </w:rPr>
        <w:t>LIMITATION OF LIABILITY. To the fullest extent permitted by law, the total liability of the Consultant and its employees for any and all claims arising out of services performed shall not exceed the total compensation received by the Consultant for the services rendered under this Agreement or $50,000, whichever is greater.</w:t>
      </w:r>
    </w:p>
    <w:p w14:paraId="558E8A52" w14:textId="52A836A9" w:rsidR="0086588D" w:rsidRPr="008C16B5" w:rsidRDefault="0086588D" w:rsidP="008C16B5">
      <w:pPr>
        <w:pStyle w:val="ListParagraph"/>
        <w:numPr>
          <w:ilvl w:val="0"/>
          <w:numId w:val="2"/>
        </w:numPr>
        <w:rPr>
          <w:rFonts w:ascii="Arial Narrow" w:hAnsi="Arial Narrow"/>
          <w:sz w:val="20"/>
          <w:szCs w:val="20"/>
        </w:rPr>
      </w:pPr>
      <w:r>
        <w:rPr>
          <w:rFonts w:ascii="Arial Narrow" w:hAnsi="Arial Narrow"/>
          <w:sz w:val="20"/>
          <w:szCs w:val="20"/>
        </w:rPr>
        <w:t>This proposal is not intended as a bidding document, and any contractor reviewing this proposal must draw their own conclusions regarding specific construction techniques to be used on this project.</w:t>
      </w:r>
    </w:p>
    <w:p w14:paraId="585D482D" w14:textId="0E02FF89" w:rsidR="0086588D" w:rsidRPr="00E91831" w:rsidRDefault="0086588D" w:rsidP="0086588D">
      <w:pPr>
        <w:pStyle w:val="ListParagraph"/>
        <w:numPr>
          <w:ilvl w:val="0"/>
          <w:numId w:val="2"/>
        </w:numPr>
        <w:rPr>
          <w:rFonts w:ascii="Arial Narrow" w:hAnsi="Arial Narrow"/>
          <w:sz w:val="20"/>
          <w:szCs w:val="20"/>
        </w:rPr>
      </w:pPr>
      <w:r>
        <w:rPr>
          <w:rFonts w:ascii="Arial Narrow" w:hAnsi="Arial Narrow"/>
          <w:sz w:val="20"/>
          <w:szCs w:val="20"/>
        </w:rPr>
        <w:t>CONSULTANT INDEMNIFICATION. The Client agrees to indemnify, defend and hold harmless the Consultant and its owners, directors, officers, employees, and their spouses from and against any and all claims, actions, demands, judgments, damages, liability, costs, expenses, and/or attorney’s fees (collectively “Claims”) that relate and/or arise out of (in whole or in part) any errors, omissions, or breaches of duties by the Client in connection with this contract and/or project. This indemnification clause in favor of the Consultant is not intended to cover Claims to the extent they relate to and/or arise out of (in whole or in part) any errors, omissions, or breaches of duties by the Consultant. The Consultant’s owners, directors, officers, employees, and their spouses are intended to be third-party beneficiaries of this indemnification clause.</w:t>
        <w:br/>
        <w:br/>
      </w:r>
    </w:p>
    <w:p w14:paraId="0DA6BEC4" w14:textId="4B193B05" w:rsidR="0086588D" w:rsidRDefault="0086588D" w:rsidP="0086588D">
      <w:pPr>
        <w:pStyle w:val="ListParagraph"/>
        <w:numPr>
          <w:ilvl w:val="0"/>
          <w:numId w:val="2"/>
        </w:numPr>
        <w:rPr>
          <w:rFonts w:ascii="Arial Narrow" w:hAnsi="Arial Narrow"/>
          <w:sz w:val="20"/>
          <w:szCs w:val="20"/>
        </w:rPr>
      </w:pPr>
      <w:r>
        <w:rPr>
          <w:rFonts w:ascii="Arial Narrow" w:hAnsi="Arial Narrow"/>
          <w:sz w:val="20"/>
          <w:szCs w:val="20"/>
        </w:rPr>
        <w:lastRenderedPageBreak/>
        <w:t>CLIENT INDEMNIFICATION. The Consultant agrees to indemnify and hold harmless the Client and its owners, directors, employees, and their spouses from and against any claims, actions, demands, judgments, damages, liability, costs, expenses, and/or attorney’s fees (collectively “Claims”) that relate to and/or arise out of (in whole or in part) any errors, omissions, or breaches of duties by the Consultant in connection with this contract and/or the project. This indemnification clause in favor of the Client is not intended to cover Claims to the extent they relate to and/or arise out of (in whole or in part) any errors, omissions, or breaches of duties by the Client.</w:t>
      </w:r>
    </w:p>
    <w:p w14:paraId="50F12591" w14:textId="77777777" w:rsidR="0086588D" w:rsidRPr="006B7A9D" w:rsidRDefault="0086588D" w:rsidP="0086588D">
      <w:pPr>
        <w:pStyle w:val="ListParagraph"/>
        <w:numPr>
          <w:ilvl w:val="0"/>
          <w:numId w:val="2"/>
        </w:numPr>
        <w:spacing w:after="0" w:line="240" w:lineRule="auto"/>
        <w:rPr>
          <w:rFonts w:ascii="Arial Narrow" w:hAnsi="Arial Narrow"/>
          <w:bCs/>
          <w:sz w:val="20"/>
          <w:szCs w:val="20"/>
        </w:rPr>
      </w:pPr>
      <w:r>
        <w:rPr>
          <w:rFonts w:ascii="Arial Narrow" w:hAnsi="Arial Narrow"/>
          <w:bCs/>
          <w:sz w:val="20"/>
          <w:szCs w:val="20"/>
        </w:rPr>
        <w:t>CONSEQUENTIAL DAMAGES: Kingdom Structural LLC and the Client waive consequential damages for claims, disputes or</w:t>
      </w:r>
      <w:r>
        <w:rPr>
          <w:rFonts w:ascii="Arial Narrow" w:hAnsi="Arial Narrow"/>
          <w:bCs/>
          <w:spacing w:val="-3"/>
          <w:sz w:val="20"/>
          <w:szCs w:val="20"/>
        </w:rPr>
        <w:t xml:space="preserve"> </w:t>
      </w:r>
      <w:r>
        <w:rPr>
          <w:rFonts w:ascii="Arial Narrow" w:hAnsi="Arial Narrow"/>
          <w:bCs/>
          <w:sz w:val="20"/>
          <w:szCs w:val="20"/>
        </w:rPr>
        <w:t>other</w:t>
      </w:r>
      <w:r>
        <w:rPr>
          <w:rFonts w:ascii="Arial Narrow" w:hAnsi="Arial Narrow"/>
          <w:bCs/>
          <w:spacing w:val="-3"/>
          <w:sz w:val="20"/>
          <w:szCs w:val="20"/>
        </w:rPr>
        <w:t xml:space="preserve"> </w:t>
      </w:r>
      <w:r>
        <w:rPr>
          <w:rFonts w:ascii="Arial Narrow" w:hAnsi="Arial Narrow"/>
          <w:bCs/>
          <w:sz w:val="20"/>
          <w:szCs w:val="20"/>
        </w:rPr>
        <w:t>matters</w:t>
      </w:r>
      <w:r>
        <w:rPr>
          <w:rFonts w:ascii="Arial Narrow" w:hAnsi="Arial Narrow"/>
          <w:bCs/>
          <w:spacing w:val="-4"/>
          <w:sz w:val="20"/>
          <w:szCs w:val="20"/>
        </w:rPr>
        <w:t xml:space="preserve"> </w:t>
      </w:r>
      <w:r>
        <w:rPr>
          <w:rFonts w:ascii="Arial Narrow" w:hAnsi="Arial Narrow"/>
          <w:bCs/>
          <w:sz w:val="20"/>
          <w:szCs w:val="20"/>
        </w:rPr>
        <w:t>in</w:t>
      </w:r>
      <w:r>
        <w:rPr>
          <w:rFonts w:ascii="Arial Narrow" w:hAnsi="Arial Narrow"/>
          <w:bCs/>
          <w:spacing w:val="-3"/>
          <w:sz w:val="20"/>
          <w:szCs w:val="20"/>
        </w:rPr>
        <w:t xml:space="preserve"> </w:t>
      </w:r>
      <w:r>
        <w:rPr>
          <w:rFonts w:ascii="Arial Narrow" w:hAnsi="Arial Narrow"/>
          <w:bCs/>
          <w:sz w:val="20"/>
          <w:szCs w:val="20"/>
        </w:rPr>
        <w:t>question</w:t>
      </w:r>
      <w:r>
        <w:rPr>
          <w:rFonts w:ascii="Arial Narrow" w:hAnsi="Arial Narrow"/>
          <w:bCs/>
          <w:spacing w:val="-3"/>
          <w:sz w:val="20"/>
          <w:szCs w:val="20"/>
        </w:rPr>
        <w:t xml:space="preserve"> </w:t>
      </w:r>
      <w:r>
        <w:rPr>
          <w:rFonts w:ascii="Arial Narrow" w:hAnsi="Arial Narrow"/>
          <w:bCs/>
          <w:sz w:val="20"/>
          <w:szCs w:val="20"/>
        </w:rPr>
        <w:t>arising</w:t>
      </w:r>
      <w:r>
        <w:rPr>
          <w:rFonts w:ascii="Arial Narrow" w:hAnsi="Arial Narrow"/>
          <w:bCs/>
          <w:spacing w:val="-3"/>
          <w:sz w:val="20"/>
          <w:szCs w:val="20"/>
        </w:rPr>
        <w:t xml:space="preserve"> </w:t>
      </w:r>
      <w:r>
        <w:rPr>
          <w:rFonts w:ascii="Arial Narrow" w:hAnsi="Arial Narrow"/>
          <w:bCs/>
          <w:sz w:val="20"/>
          <w:szCs w:val="20"/>
        </w:rPr>
        <w:t>out</w:t>
      </w:r>
      <w:r>
        <w:rPr>
          <w:rFonts w:ascii="Arial Narrow" w:hAnsi="Arial Narrow"/>
          <w:bCs/>
          <w:spacing w:val="-2"/>
          <w:sz w:val="20"/>
          <w:szCs w:val="20"/>
        </w:rPr>
        <w:t xml:space="preserve"> </w:t>
      </w:r>
      <w:r>
        <w:rPr>
          <w:rFonts w:ascii="Arial Narrow" w:hAnsi="Arial Narrow"/>
          <w:bCs/>
          <w:sz w:val="20"/>
          <w:szCs w:val="20"/>
        </w:rPr>
        <w:t>of</w:t>
      </w:r>
      <w:r>
        <w:rPr>
          <w:rFonts w:ascii="Arial Narrow" w:hAnsi="Arial Narrow"/>
          <w:bCs/>
          <w:spacing w:val="-3"/>
          <w:sz w:val="20"/>
          <w:szCs w:val="20"/>
        </w:rPr>
        <w:t xml:space="preserve"> </w:t>
      </w:r>
      <w:r>
        <w:rPr>
          <w:rFonts w:ascii="Arial Narrow" w:hAnsi="Arial Narrow"/>
          <w:bCs/>
          <w:sz w:val="20"/>
          <w:szCs w:val="20"/>
        </w:rPr>
        <w:t>or</w:t>
      </w:r>
      <w:r>
        <w:rPr>
          <w:rFonts w:ascii="Arial Narrow" w:hAnsi="Arial Narrow"/>
          <w:bCs/>
          <w:spacing w:val="-3"/>
          <w:sz w:val="20"/>
          <w:szCs w:val="20"/>
        </w:rPr>
        <w:t xml:space="preserve"> </w:t>
      </w:r>
      <w:r>
        <w:rPr>
          <w:rFonts w:ascii="Arial Narrow" w:hAnsi="Arial Narrow"/>
          <w:bCs/>
          <w:sz w:val="20"/>
          <w:szCs w:val="20"/>
        </w:rPr>
        <w:t>relating</w:t>
      </w:r>
      <w:r>
        <w:rPr>
          <w:rFonts w:ascii="Arial Narrow" w:hAnsi="Arial Narrow"/>
          <w:bCs/>
          <w:spacing w:val="-3"/>
          <w:sz w:val="20"/>
          <w:szCs w:val="20"/>
        </w:rPr>
        <w:t xml:space="preserve"> </w:t>
      </w:r>
      <w:r>
        <w:rPr>
          <w:rFonts w:ascii="Arial Narrow" w:hAnsi="Arial Narrow"/>
          <w:bCs/>
          <w:sz w:val="20"/>
          <w:szCs w:val="20"/>
        </w:rPr>
        <w:t>to</w:t>
      </w:r>
      <w:r>
        <w:rPr>
          <w:rFonts w:ascii="Arial Narrow" w:hAnsi="Arial Narrow"/>
          <w:bCs/>
          <w:spacing w:val="-3"/>
          <w:sz w:val="20"/>
          <w:szCs w:val="20"/>
        </w:rPr>
        <w:t xml:space="preserve"> </w:t>
      </w:r>
      <w:r>
        <w:rPr>
          <w:rFonts w:ascii="Arial Narrow" w:hAnsi="Arial Narrow"/>
          <w:bCs/>
          <w:sz w:val="20"/>
          <w:szCs w:val="20"/>
        </w:rPr>
        <w:t>this</w:t>
      </w:r>
      <w:r>
        <w:rPr>
          <w:rFonts w:ascii="Arial Narrow" w:hAnsi="Arial Narrow"/>
          <w:bCs/>
          <w:spacing w:val="1"/>
          <w:sz w:val="20"/>
          <w:szCs w:val="20"/>
        </w:rPr>
        <w:t xml:space="preserve"> </w:t>
      </w:r>
      <w:r>
        <w:rPr>
          <w:rFonts w:ascii="Arial Narrow" w:hAnsi="Arial Narrow"/>
          <w:bCs/>
          <w:sz w:val="20"/>
          <w:szCs w:val="20"/>
        </w:rPr>
        <w:t>Contract. This</w:t>
      </w:r>
      <w:r>
        <w:rPr>
          <w:rFonts w:ascii="Arial Narrow" w:hAnsi="Arial Narrow"/>
          <w:bCs/>
          <w:spacing w:val="-4"/>
          <w:sz w:val="20"/>
          <w:szCs w:val="20"/>
        </w:rPr>
        <w:t xml:space="preserve"> </w:t>
      </w:r>
      <w:r>
        <w:rPr>
          <w:rFonts w:ascii="Arial Narrow" w:hAnsi="Arial Narrow"/>
          <w:bCs/>
          <w:sz w:val="20"/>
          <w:szCs w:val="20"/>
        </w:rPr>
        <w:t>mutual</w:t>
      </w:r>
      <w:r>
        <w:rPr>
          <w:rFonts w:ascii="Arial Narrow" w:hAnsi="Arial Narrow"/>
          <w:bCs/>
          <w:spacing w:val="-2"/>
          <w:sz w:val="20"/>
          <w:szCs w:val="20"/>
        </w:rPr>
        <w:t xml:space="preserve"> </w:t>
      </w:r>
      <w:r>
        <w:rPr>
          <w:rFonts w:ascii="Arial Narrow" w:hAnsi="Arial Narrow"/>
          <w:bCs/>
          <w:sz w:val="20"/>
          <w:szCs w:val="20"/>
        </w:rPr>
        <w:t>waiver</w:t>
      </w:r>
      <w:r>
        <w:rPr>
          <w:rFonts w:ascii="Arial Narrow" w:hAnsi="Arial Narrow"/>
          <w:bCs/>
          <w:spacing w:val="-3"/>
          <w:sz w:val="20"/>
          <w:szCs w:val="20"/>
        </w:rPr>
        <w:t xml:space="preserve"> </w:t>
      </w:r>
      <w:r>
        <w:rPr>
          <w:rFonts w:ascii="Arial Narrow" w:hAnsi="Arial Narrow"/>
          <w:bCs/>
          <w:sz w:val="20"/>
          <w:szCs w:val="20"/>
        </w:rPr>
        <w:t>is</w:t>
      </w:r>
      <w:r>
        <w:rPr>
          <w:rFonts w:ascii="Arial Narrow" w:hAnsi="Arial Narrow"/>
          <w:bCs/>
          <w:spacing w:val="-4"/>
          <w:sz w:val="20"/>
          <w:szCs w:val="20"/>
        </w:rPr>
        <w:t xml:space="preserve"> </w:t>
      </w:r>
      <w:r>
        <w:rPr>
          <w:rFonts w:ascii="Arial Narrow" w:hAnsi="Arial Narrow"/>
          <w:bCs/>
          <w:sz w:val="20"/>
          <w:szCs w:val="20"/>
        </w:rPr>
        <w:t>applicable, without limitation, to all consequential damages due to either party’s termination of the Contract.</w:t>
      </w:r>
    </w:p>
    <w:p w14:paraId="4E3B06A3" w14:textId="77777777" w:rsidR="0086588D" w:rsidRPr="006B7A9D" w:rsidRDefault="0086588D" w:rsidP="0086588D">
      <w:pPr>
        <w:pStyle w:val="ListParagraph"/>
        <w:numPr>
          <w:ilvl w:val="0"/>
          <w:numId w:val="2"/>
        </w:numPr>
        <w:rPr>
          <w:rFonts w:ascii="Arial Narrow" w:hAnsi="Arial Narrow"/>
          <w:sz w:val="20"/>
          <w:szCs w:val="20"/>
        </w:rPr>
      </w:pPr>
      <w:r>
        <w:rPr>
          <w:rFonts w:ascii="Arial Narrow" w:hAnsi="Arial Narrow"/>
          <w:bCs/>
          <w:sz w:val="20"/>
          <w:szCs w:val="20"/>
        </w:rPr>
        <w:t>WAIVER OF SUBROGATION:</w:t>
      </w:r>
      <w:r>
        <w:rPr>
          <w:rFonts w:ascii="Arial Narrow" w:hAnsi="Arial Narrow"/>
          <w:sz w:val="20"/>
          <w:szCs w:val="20"/>
        </w:rPr>
        <w:t xml:space="preserve"> To</w:t>
      </w:r>
      <w:r>
        <w:rPr>
          <w:rFonts w:ascii="Arial Narrow" w:hAnsi="Arial Narrow"/>
          <w:spacing w:val="-6"/>
          <w:sz w:val="20"/>
          <w:szCs w:val="20"/>
        </w:rPr>
        <w:t xml:space="preserve"> </w:t>
      </w:r>
      <w:r>
        <w:rPr>
          <w:rFonts w:ascii="Arial Narrow" w:hAnsi="Arial Narrow"/>
          <w:sz w:val="20"/>
          <w:szCs w:val="20"/>
        </w:rPr>
        <w:t>the</w:t>
      </w:r>
      <w:r>
        <w:rPr>
          <w:rFonts w:ascii="Arial Narrow" w:hAnsi="Arial Narrow"/>
          <w:spacing w:val="-7"/>
          <w:sz w:val="20"/>
          <w:szCs w:val="20"/>
        </w:rPr>
        <w:t xml:space="preserve"> </w:t>
      </w:r>
      <w:r>
        <w:rPr>
          <w:rFonts w:ascii="Arial Narrow" w:hAnsi="Arial Narrow"/>
          <w:sz w:val="20"/>
          <w:szCs w:val="20"/>
        </w:rPr>
        <w:t>extent</w:t>
      </w:r>
      <w:r>
        <w:rPr>
          <w:rFonts w:ascii="Arial Narrow" w:hAnsi="Arial Narrow"/>
          <w:spacing w:val="-7"/>
          <w:sz w:val="20"/>
          <w:szCs w:val="20"/>
        </w:rPr>
        <w:t xml:space="preserve"> </w:t>
      </w:r>
      <w:r>
        <w:rPr>
          <w:rFonts w:ascii="Arial Narrow" w:hAnsi="Arial Narrow"/>
          <w:sz w:val="20"/>
          <w:szCs w:val="20"/>
        </w:rPr>
        <w:t>damages</w:t>
      </w:r>
      <w:r>
        <w:rPr>
          <w:rFonts w:ascii="Arial Narrow" w:hAnsi="Arial Narrow"/>
          <w:spacing w:val="-7"/>
          <w:sz w:val="20"/>
          <w:szCs w:val="20"/>
        </w:rPr>
        <w:t xml:space="preserve"> </w:t>
      </w:r>
      <w:r>
        <w:rPr>
          <w:rFonts w:ascii="Arial Narrow" w:hAnsi="Arial Narrow"/>
          <w:sz w:val="20"/>
          <w:szCs w:val="20"/>
        </w:rPr>
        <w:t>are</w:t>
      </w:r>
      <w:r>
        <w:rPr>
          <w:rFonts w:ascii="Arial Narrow" w:hAnsi="Arial Narrow"/>
          <w:spacing w:val="-6"/>
          <w:sz w:val="20"/>
          <w:szCs w:val="20"/>
        </w:rPr>
        <w:t xml:space="preserve"> </w:t>
      </w:r>
      <w:r>
        <w:rPr>
          <w:rFonts w:ascii="Arial Narrow" w:hAnsi="Arial Narrow"/>
          <w:sz w:val="20"/>
          <w:szCs w:val="20"/>
        </w:rPr>
        <w:t>covered</w:t>
      </w:r>
      <w:r>
        <w:rPr>
          <w:rFonts w:ascii="Arial Narrow" w:hAnsi="Arial Narrow"/>
          <w:spacing w:val="-7"/>
          <w:sz w:val="20"/>
          <w:szCs w:val="20"/>
        </w:rPr>
        <w:t xml:space="preserve"> </w:t>
      </w:r>
      <w:r>
        <w:rPr>
          <w:rFonts w:ascii="Arial Narrow" w:hAnsi="Arial Narrow"/>
          <w:sz w:val="20"/>
          <w:szCs w:val="20"/>
        </w:rPr>
        <w:t>by</w:t>
      </w:r>
      <w:r>
        <w:rPr>
          <w:rFonts w:ascii="Arial Narrow" w:hAnsi="Arial Narrow"/>
          <w:spacing w:val="-7"/>
          <w:sz w:val="20"/>
          <w:szCs w:val="20"/>
        </w:rPr>
        <w:t xml:space="preserve"> </w:t>
      </w:r>
      <w:r>
        <w:rPr>
          <w:rFonts w:ascii="Arial Narrow" w:hAnsi="Arial Narrow"/>
          <w:sz w:val="20"/>
          <w:szCs w:val="20"/>
        </w:rPr>
        <w:t>property</w:t>
      </w:r>
      <w:r>
        <w:rPr>
          <w:rFonts w:ascii="Arial Narrow" w:hAnsi="Arial Narrow"/>
          <w:spacing w:val="-6"/>
          <w:sz w:val="20"/>
          <w:szCs w:val="20"/>
        </w:rPr>
        <w:t xml:space="preserve"> </w:t>
      </w:r>
      <w:r>
        <w:rPr>
          <w:rFonts w:ascii="Arial Narrow" w:hAnsi="Arial Narrow"/>
          <w:sz w:val="20"/>
          <w:szCs w:val="20"/>
        </w:rPr>
        <w:t>insurance,</w:t>
      </w:r>
      <w:r>
        <w:rPr>
          <w:rFonts w:ascii="Arial Narrow" w:hAnsi="Arial Narrow"/>
          <w:spacing w:val="-6"/>
          <w:sz w:val="20"/>
          <w:szCs w:val="20"/>
        </w:rPr>
        <w:t xml:space="preserve"> </w:t>
      </w:r>
      <w:r>
        <w:rPr>
          <w:rFonts w:ascii="Arial Narrow" w:hAnsi="Arial Narrow"/>
          <w:sz w:val="20"/>
          <w:szCs w:val="20"/>
        </w:rPr>
        <w:t>the</w:t>
      </w:r>
      <w:r>
        <w:rPr>
          <w:rFonts w:ascii="Arial Narrow" w:hAnsi="Arial Narrow"/>
          <w:spacing w:val="-6"/>
          <w:sz w:val="20"/>
          <w:szCs w:val="20"/>
        </w:rPr>
        <w:t xml:space="preserve"> </w:t>
      </w:r>
      <w:r>
        <w:rPr>
          <w:rFonts w:ascii="Arial Narrow" w:hAnsi="Arial Narrow"/>
          <w:sz w:val="20"/>
          <w:szCs w:val="20"/>
        </w:rPr>
        <w:t>Client</w:t>
      </w:r>
      <w:r>
        <w:rPr>
          <w:rFonts w:ascii="Arial Narrow" w:hAnsi="Arial Narrow"/>
          <w:spacing w:val="-7"/>
          <w:sz w:val="20"/>
          <w:szCs w:val="20"/>
        </w:rPr>
        <w:t xml:space="preserve"> </w:t>
      </w:r>
      <w:r>
        <w:rPr>
          <w:rFonts w:ascii="Arial Narrow" w:hAnsi="Arial Narrow"/>
          <w:sz w:val="20"/>
          <w:szCs w:val="20"/>
        </w:rPr>
        <w:t>and</w:t>
      </w:r>
      <w:r>
        <w:rPr>
          <w:rFonts w:ascii="Arial Narrow" w:hAnsi="Arial Narrow"/>
          <w:spacing w:val="-7"/>
          <w:sz w:val="20"/>
          <w:szCs w:val="20"/>
        </w:rPr>
        <w:t xml:space="preserve"> </w:t>
      </w:r>
      <w:r>
        <w:rPr>
          <w:rFonts w:ascii="Arial Narrow" w:hAnsi="Arial Narrow"/>
          <w:sz w:val="20"/>
          <w:szCs w:val="20"/>
        </w:rPr>
        <w:t>Consultant</w:t>
      </w:r>
      <w:r>
        <w:rPr>
          <w:rFonts w:ascii="Arial Narrow" w:hAnsi="Arial Narrow"/>
          <w:spacing w:val="-7"/>
          <w:sz w:val="20"/>
          <w:szCs w:val="20"/>
        </w:rPr>
        <w:t xml:space="preserve"> </w:t>
      </w:r>
      <w:r>
        <w:rPr>
          <w:rFonts w:ascii="Arial Narrow" w:hAnsi="Arial Narrow"/>
          <w:sz w:val="20"/>
          <w:szCs w:val="20"/>
        </w:rPr>
        <w:t>waive</w:t>
      </w:r>
      <w:r>
        <w:rPr>
          <w:rFonts w:ascii="Arial Narrow" w:hAnsi="Arial Narrow"/>
          <w:spacing w:val="-6"/>
          <w:sz w:val="20"/>
          <w:szCs w:val="20"/>
        </w:rPr>
        <w:t xml:space="preserve"> </w:t>
      </w:r>
      <w:r>
        <w:rPr>
          <w:rFonts w:ascii="Arial Narrow" w:hAnsi="Arial Narrow"/>
          <w:sz w:val="20"/>
          <w:szCs w:val="20"/>
        </w:rPr>
        <w:t>all</w:t>
      </w:r>
      <w:r>
        <w:rPr>
          <w:rFonts w:ascii="Arial Narrow" w:hAnsi="Arial Narrow"/>
          <w:spacing w:val="-7"/>
          <w:sz w:val="20"/>
          <w:szCs w:val="20"/>
        </w:rPr>
        <w:t xml:space="preserve"> </w:t>
      </w:r>
      <w:r>
        <w:rPr>
          <w:rFonts w:ascii="Arial Narrow" w:hAnsi="Arial Narrow"/>
          <w:sz w:val="20"/>
          <w:szCs w:val="20"/>
        </w:rPr>
        <w:t>rights against</w:t>
      </w:r>
      <w:r>
        <w:rPr>
          <w:rFonts w:ascii="Arial Narrow" w:hAnsi="Arial Narrow"/>
          <w:spacing w:val="-10"/>
          <w:sz w:val="20"/>
          <w:szCs w:val="20"/>
        </w:rPr>
        <w:t xml:space="preserve"> </w:t>
      </w:r>
      <w:r>
        <w:rPr>
          <w:rFonts w:ascii="Arial Narrow" w:hAnsi="Arial Narrow"/>
          <w:sz w:val="20"/>
          <w:szCs w:val="20"/>
        </w:rPr>
        <w:t>each</w:t>
      </w:r>
      <w:r>
        <w:rPr>
          <w:rFonts w:ascii="Arial Narrow" w:hAnsi="Arial Narrow"/>
          <w:spacing w:val="-10"/>
          <w:sz w:val="20"/>
          <w:szCs w:val="20"/>
        </w:rPr>
        <w:t xml:space="preserve"> </w:t>
      </w:r>
      <w:r>
        <w:rPr>
          <w:rFonts w:ascii="Arial Narrow" w:hAnsi="Arial Narrow"/>
          <w:sz w:val="20"/>
          <w:szCs w:val="20"/>
        </w:rPr>
        <w:t>other</w:t>
      </w:r>
      <w:r>
        <w:rPr>
          <w:rFonts w:ascii="Arial Narrow" w:hAnsi="Arial Narrow"/>
          <w:spacing w:val="-10"/>
          <w:sz w:val="20"/>
          <w:szCs w:val="20"/>
        </w:rPr>
        <w:t xml:space="preserve"> </w:t>
      </w:r>
      <w:r>
        <w:rPr>
          <w:rFonts w:ascii="Arial Narrow" w:hAnsi="Arial Narrow"/>
          <w:sz w:val="20"/>
          <w:szCs w:val="20"/>
        </w:rPr>
        <w:t>and</w:t>
      </w:r>
      <w:r>
        <w:rPr>
          <w:rFonts w:ascii="Arial Narrow" w:hAnsi="Arial Narrow"/>
          <w:spacing w:val="-9"/>
          <w:sz w:val="20"/>
          <w:szCs w:val="20"/>
        </w:rPr>
        <w:t xml:space="preserve"> </w:t>
      </w:r>
      <w:r>
        <w:rPr>
          <w:rFonts w:ascii="Arial Narrow" w:hAnsi="Arial Narrow"/>
          <w:sz w:val="20"/>
          <w:szCs w:val="20"/>
        </w:rPr>
        <w:t>against</w:t>
      </w:r>
      <w:r>
        <w:rPr>
          <w:rFonts w:ascii="Arial Narrow" w:hAnsi="Arial Narrow"/>
          <w:spacing w:val="-10"/>
          <w:sz w:val="20"/>
          <w:szCs w:val="20"/>
        </w:rPr>
        <w:t xml:space="preserve"> </w:t>
      </w:r>
      <w:r>
        <w:rPr>
          <w:rFonts w:ascii="Arial Narrow" w:hAnsi="Arial Narrow"/>
          <w:sz w:val="20"/>
          <w:szCs w:val="20"/>
        </w:rPr>
        <w:t>the</w:t>
      </w:r>
      <w:r>
        <w:rPr>
          <w:rFonts w:ascii="Arial Narrow" w:hAnsi="Arial Narrow"/>
          <w:spacing w:val="-7"/>
          <w:sz w:val="20"/>
          <w:szCs w:val="20"/>
        </w:rPr>
        <w:t xml:space="preserve"> </w:t>
      </w:r>
      <w:r>
        <w:rPr>
          <w:rFonts w:ascii="Arial Narrow" w:hAnsi="Arial Narrow"/>
          <w:sz w:val="20"/>
          <w:szCs w:val="20"/>
        </w:rPr>
        <w:t>Contractors,</w:t>
      </w:r>
      <w:r>
        <w:rPr>
          <w:rFonts w:ascii="Arial Narrow" w:hAnsi="Arial Narrow"/>
          <w:spacing w:val="-10"/>
          <w:sz w:val="20"/>
          <w:szCs w:val="20"/>
        </w:rPr>
        <w:t xml:space="preserve"> </w:t>
      </w:r>
      <w:r>
        <w:rPr>
          <w:rFonts w:ascii="Arial Narrow" w:hAnsi="Arial Narrow"/>
          <w:sz w:val="20"/>
          <w:szCs w:val="20"/>
        </w:rPr>
        <w:t>Consultants, agents</w:t>
      </w:r>
      <w:r>
        <w:rPr>
          <w:rFonts w:ascii="Arial Narrow" w:hAnsi="Arial Narrow"/>
          <w:spacing w:val="-9"/>
          <w:sz w:val="20"/>
          <w:szCs w:val="20"/>
        </w:rPr>
        <w:t xml:space="preserve"> </w:t>
      </w:r>
      <w:r>
        <w:rPr>
          <w:rFonts w:ascii="Arial Narrow" w:hAnsi="Arial Narrow"/>
          <w:sz w:val="20"/>
          <w:szCs w:val="20"/>
        </w:rPr>
        <w:t>and</w:t>
      </w:r>
      <w:r>
        <w:rPr>
          <w:rFonts w:ascii="Arial Narrow" w:hAnsi="Arial Narrow"/>
          <w:spacing w:val="-10"/>
          <w:sz w:val="20"/>
          <w:szCs w:val="20"/>
        </w:rPr>
        <w:t xml:space="preserve"> </w:t>
      </w:r>
      <w:r>
        <w:rPr>
          <w:rFonts w:ascii="Arial Narrow" w:hAnsi="Arial Narrow"/>
          <w:sz w:val="20"/>
          <w:szCs w:val="20"/>
        </w:rPr>
        <w:t>employees</w:t>
      </w:r>
      <w:r>
        <w:rPr>
          <w:rFonts w:ascii="Arial Narrow" w:hAnsi="Arial Narrow"/>
          <w:spacing w:val="-9"/>
          <w:sz w:val="20"/>
          <w:szCs w:val="20"/>
        </w:rPr>
        <w:t xml:space="preserve"> </w:t>
      </w:r>
      <w:r>
        <w:rPr>
          <w:rFonts w:ascii="Arial Narrow" w:hAnsi="Arial Narrow"/>
          <w:sz w:val="20"/>
          <w:szCs w:val="20"/>
        </w:rPr>
        <w:t>of</w:t>
      </w:r>
      <w:r>
        <w:rPr>
          <w:rFonts w:ascii="Arial Narrow" w:hAnsi="Arial Narrow"/>
          <w:spacing w:val="-10"/>
          <w:sz w:val="20"/>
          <w:szCs w:val="20"/>
        </w:rPr>
        <w:t xml:space="preserve"> </w:t>
      </w:r>
      <w:r>
        <w:rPr>
          <w:rFonts w:ascii="Arial Narrow" w:hAnsi="Arial Narrow"/>
          <w:sz w:val="20"/>
          <w:szCs w:val="20"/>
        </w:rPr>
        <w:t>the</w:t>
      </w:r>
      <w:r>
        <w:rPr>
          <w:rFonts w:ascii="Arial Narrow" w:hAnsi="Arial Narrow"/>
          <w:spacing w:val="-9"/>
          <w:sz w:val="20"/>
          <w:szCs w:val="20"/>
        </w:rPr>
        <w:t xml:space="preserve"> </w:t>
      </w:r>
      <w:r>
        <w:rPr>
          <w:rFonts w:ascii="Arial Narrow" w:hAnsi="Arial Narrow"/>
          <w:sz w:val="20"/>
          <w:szCs w:val="20"/>
        </w:rPr>
        <w:t>other</w:t>
      </w:r>
      <w:r>
        <w:rPr>
          <w:rFonts w:ascii="Arial Narrow" w:hAnsi="Arial Narrow"/>
          <w:spacing w:val="-10"/>
          <w:sz w:val="20"/>
          <w:szCs w:val="20"/>
        </w:rPr>
        <w:t xml:space="preserve"> </w:t>
      </w:r>
      <w:r>
        <w:rPr>
          <w:rFonts w:ascii="Arial Narrow" w:hAnsi="Arial Narrow"/>
          <w:sz w:val="20"/>
          <w:szCs w:val="20"/>
        </w:rPr>
        <w:t>for damages.</w:t>
      </w:r>
      <w:r>
        <w:rPr>
          <w:rFonts w:ascii="Arial Narrow" w:hAnsi="Arial Narrow"/>
          <w:spacing w:val="-7"/>
          <w:sz w:val="20"/>
          <w:szCs w:val="20"/>
        </w:rPr>
        <w:t xml:space="preserve"> </w:t>
      </w:r>
      <w:r>
        <w:rPr>
          <w:rFonts w:ascii="Arial Narrow" w:hAnsi="Arial Narrow"/>
          <w:sz w:val="20"/>
          <w:szCs w:val="20"/>
        </w:rPr>
        <w:t>The</w:t>
      </w:r>
      <w:r>
        <w:rPr>
          <w:rFonts w:ascii="Arial Narrow" w:hAnsi="Arial Narrow"/>
          <w:spacing w:val="-7"/>
          <w:sz w:val="20"/>
          <w:szCs w:val="20"/>
        </w:rPr>
        <w:t xml:space="preserve"> </w:t>
      </w:r>
      <w:r>
        <w:rPr>
          <w:rFonts w:ascii="Arial Narrow" w:hAnsi="Arial Narrow"/>
          <w:sz w:val="20"/>
          <w:szCs w:val="20"/>
        </w:rPr>
        <w:t>Client,</w:t>
      </w:r>
      <w:r>
        <w:rPr>
          <w:rFonts w:ascii="Arial Narrow" w:hAnsi="Arial Narrow"/>
          <w:spacing w:val="-7"/>
          <w:sz w:val="20"/>
          <w:szCs w:val="20"/>
        </w:rPr>
        <w:t xml:space="preserve"> </w:t>
      </w:r>
      <w:r>
        <w:rPr>
          <w:rFonts w:ascii="Arial Narrow" w:hAnsi="Arial Narrow"/>
          <w:sz w:val="20"/>
          <w:szCs w:val="20"/>
        </w:rPr>
        <w:t>as</w:t>
      </w:r>
      <w:r>
        <w:rPr>
          <w:rFonts w:ascii="Arial Narrow" w:hAnsi="Arial Narrow"/>
          <w:spacing w:val="-7"/>
          <w:sz w:val="20"/>
          <w:szCs w:val="20"/>
        </w:rPr>
        <w:t xml:space="preserve"> </w:t>
      </w:r>
      <w:r>
        <w:rPr>
          <w:rFonts w:ascii="Arial Narrow" w:hAnsi="Arial Narrow"/>
          <w:sz w:val="20"/>
          <w:szCs w:val="20"/>
        </w:rPr>
        <w:t>appropriate,</w:t>
      </w:r>
      <w:r>
        <w:rPr>
          <w:rFonts w:ascii="Arial Narrow" w:hAnsi="Arial Narrow"/>
          <w:spacing w:val="-7"/>
          <w:sz w:val="20"/>
          <w:szCs w:val="20"/>
        </w:rPr>
        <w:t xml:space="preserve"> </w:t>
      </w:r>
      <w:r>
        <w:rPr>
          <w:rFonts w:ascii="Arial Narrow" w:hAnsi="Arial Narrow"/>
          <w:sz w:val="20"/>
          <w:szCs w:val="20"/>
        </w:rPr>
        <w:t>shall</w:t>
      </w:r>
      <w:r>
        <w:rPr>
          <w:rFonts w:ascii="Arial Narrow" w:hAnsi="Arial Narrow"/>
          <w:spacing w:val="-8"/>
          <w:sz w:val="20"/>
          <w:szCs w:val="20"/>
        </w:rPr>
        <w:t xml:space="preserve"> </w:t>
      </w:r>
      <w:r>
        <w:rPr>
          <w:rFonts w:ascii="Arial Narrow" w:hAnsi="Arial Narrow"/>
          <w:sz w:val="20"/>
          <w:szCs w:val="20"/>
        </w:rPr>
        <w:t>require</w:t>
      </w:r>
      <w:r>
        <w:rPr>
          <w:rFonts w:ascii="Arial Narrow" w:hAnsi="Arial Narrow"/>
          <w:spacing w:val="-9"/>
          <w:sz w:val="20"/>
          <w:szCs w:val="20"/>
        </w:rPr>
        <w:t xml:space="preserve"> </w:t>
      </w:r>
      <w:r>
        <w:rPr>
          <w:rFonts w:ascii="Arial Narrow" w:hAnsi="Arial Narrow"/>
          <w:sz w:val="20"/>
          <w:szCs w:val="20"/>
        </w:rPr>
        <w:t>of</w:t>
      </w:r>
      <w:r>
        <w:rPr>
          <w:rFonts w:ascii="Arial Narrow" w:hAnsi="Arial Narrow"/>
          <w:spacing w:val="-8"/>
          <w:sz w:val="20"/>
          <w:szCs w:val="20"/>
        </w:rPr>
        <w:t xml:space="preserve"> </w:t>
      </w:r>
      <w:r>
        <w:rPr>
          <w:rFonts w:ascii="Arial Narrow" w:hAnsi="Arial Narrow"/>
          <w:sz w:val="20"/>
          <w:szCs w:val="20"/>
        </w:rPr>
        <w:t>the</w:t>
      </w:r>
      <w:r>
        <w:rPr>
          <w:rFonts w:ascii="Arial Narrow" w:hAnsi="Arial Narrow"/>
          <w:spacing w:val="-7"/>
          <w:sz w:val="20"/>
          <w:szCs w:val="20"/>
        </w:rPr>
        <w:t xml:space="preserve"> </w:t>
      </w:r>
      <w:r>
        <w:rPr>
          <w:rFonts w:ascii="Arial Narrow" w:hAnsi="Arial Narrow"/>
          <w:sz w:val="20"/>
          <w:szCs w:val="20"/>
        </w:rPr>
        <w:t>Contractors,</w:t>
      </w:r>
      <w:r>
        <w:rPr>
          <w:rFonts w:ascii="Arial Narrow" w:hAnsi="Arial Narrow"/>
          <w:spacing w:val="-9"/>
          <w:sz w:val="20"/>
          <w:szCs w:val="20"/>
        </w:rPr>
        <w:t xml:space="preserve"> </w:t>
      </w:r>
      <w:r>
        <w:rPr>
          <w:rFonts w:ascii="Arial Narrow" w:hAnsi="Arial Narrow"/>
          <w:sz w:val="20"/>
          <w:szCs w:val="20"/>
        </w:rPr>
        <w:t>Consultants, agents and employees of any of them similar waivers in favor of the other parties enumerated herein.</w:t>
      </w:r>
    </w:p>
    <w:p w14:paraId="497A88AF" w14:textId="77777777" w:rsidR="0086588D" w:rsidRPr="00EC7C41" w:rsidRDefault="0086588D" w:rsidP="0086588D">
      <w:pPr>
        <w:pStyle w:val="ListParagraph"/>
        <w:numPr>
          <w:ilvl w:val="0"/>
          <w:numId w:val="2"/>
        </w:numPr>
        <w:rPr>
          <w:rFonts w:ascii="Arial Narrow" w:hAnsi="Arial Narrow"/>
          <w:sz w:val="20"/>
          <w:szCs w:val="20"/>
        </w:rPr>
      </w:pPr>
      <w:r>
        <w:rPr>
          <w:rFonts w:ascii="Arial Narrow" w:hAnsi="Arial Narrow"/>
          <w:sz w:val="20"/>
          <w:szCs w:val="20"/>
        </w:rPr>
        <w:t>STANDARD OF CARE. The Consultant shall perform services consistent with the professional skill and care ordinarily exercised by members of the structural engineering profession practicing under similar circumstances at the same time and location. No other warranty, express or implied, is made or intended.</w:t>
      </w:r>
    </w:p>
    <w:p w14:paraId="7CDA89DF" w14:textId="77777777" w:rsidR="0086588D" w:rsidRPr="00EC7C41" w:rsidRDefault="0086588D" w:rsidP="0086588D">
      <w:pPr>
        <w:pStyle w:val="ListParagraph"/>
        <w:numPr>
          <w:ilvl w:val="0"/>
          <w:numId w:val="2"/>
        </w:numPr>
        <w:rPr>
          <w:rFonts w:ascii="Arial Narrow" w:hAnsi="Arial Narrow"/>
          <w:sz w:val="20"/>
          <w:szCs w:val="20"/>
        </w:rPr>
      </w:pPr>
      <w:r>
        <w:rPr>
          <w:rFonts w:ascii="Arial Narrow" w:hAnsi="Arial Narrow"/>
          <w:sz w:val="20"/>
          <w:szCs w:val="20"/>
        </w:rPr>
        <w:t>JURISDICTIONAL FEES. Some projects may be subject to applications, business licenses, permitting fees, on-site pre-inspections, and written authorizations to proceed imposed by the local jurisdiction which may not be included in the proposed scope of work, or may arise from policy changes or discretionary practices by the jurisdiction. The Client agrees to pay all applicable fees.</w:t>
      </w:r>
    </w:p>
    <w:p w14:paraId="66E82A38" w14:textId="77777777" w:rsidR="0086588D" w:rsidRPr="00EC7C41" w:rsidRDefault="0086588D" w:rsidP="0086588D">
      <w:pPr>
        <w:pStyle w:val="ListParagraph"/>
        <w:numPr>
          <w:ilvl w:val="0"/>
          <w:numId w:val="2"/>
        </w:numPr>
        <w:rPr>
          <w:rFonts w:ascii="Arial Narrow" w:hAnsi="Arial Narrow"/>
          <w:sz w:val="20"/>
          <w:szCs w:val="20"/>
        </w:rPr>
      </w:pPr>
      <w:r>
        <w:rPr>
          <w:rFonts w:ascii="Arial Narrow" w:hAnsi="Arial Narrow"/>
          <w:sz w:val="20"/>
          <w:szCs w:val="20"/>
        </w:rPr>
        <w:t>OTHER FEES. If any party to the contract brings an action or proceeding relating to the contract, the prevailing party shall be entitled to its reasonable attorney’ fees for matters arising out of contract.</w:t>
      </w:r>
    </w:p>
    <w:p w14:paraId="73A88A12" w14:textId="77777777" w:rsidR="0086588D" w:rsidRPr="00EC7C41" w:rsidRDefault="0086588D" w:rsidP="0086588D">
      <w:pPr>
        <w:pStyle w:val="ListParagraph"/>
        <w:numPr>
          <w:ilvl w:val="0"/>
          <w:numId w:val="2"/>
        </w:numPr>
        <w:rPr>
          <w:rFonts w:ascii="Arial Narrow" w:hAnsi="Arial Narrow"/>
          <w:sz w:val="20"/>
          <w:szCs w:val="20"/>
        </w:rPr>
      </w:pPr>
      <w:r>
        <w:rPr>
          <w:rFonts w:ascii="Arial Narrow" w:hAnsi="Arial Narrow"/>
          <w:sz w:val="20"/>
          <w:szCs w:val="20"/>
        </w:rPr>
        <w:t>13.</w:t>
      </w:r>
      <w:r>
        <w:rPr>
          <w:rFonts w:ascii="Arial" w:hAnsi="Arial" w:cs="Arial"/>
          <w:sz w:val="20"/>
          <w:szCs w:val="20"/>
        </w:rPr>
        <w:t> </w:t>
      </w:r>
      <w:r>
        <w:rPr>
          <w:rFonts w:ascii="Arial Narrow" w:hAnsi="Arial Narrow"/>
          <w:sz w:val="20"/>
          <w:szCs w:val="20"/>
        </w:rPr>
        <w:t>CHOICE OF LAW AND FORUM. This Agreement shall be governed by the laws of the state in which the Client</w:t>
      </w:r>
      <w:r>
        <w:rPr>
          <w:rFonts w:ascii="Arial Narrow" w:hAnsi="Arial Narrow" w:cs="Arial Narrow"/>
          <w:sz w:val="20"/>
          <w:szCs w:val="20"/>
        </w:rPr>
        <w:t>’</w:t>
      </w:r>
      <w:r>
        <w:rPr>
          <w:rFonts w:ascii="Arial Narrow" w:hAnsi="Arial Narrow"/>
          <w:sz w:val="20"/>
          <w:szCs w:val="20"/>
        </w:rPr>
        <w:t>s principal place of business is located, unless otherwise agreed in writing by the parties. Subject to the mediation provision below, any legal action arising out of this Agreement shall be brought in the courts having jurisdiction in the state where the Client</w:t>
      </w:r>
      <w:r>
        <w:rPr>
          <w:rFonts w:ascii="Arial Narrow" w:hAnsi="Arial Narrow" w:cs="Arial Narrow"/>
          <w:sz w:val="20"/>
          <w:szCs w:val="20"/>
        </w:rPr>
        <w:t>’</w:t>
      </w:r>
      <w:r>
        <w:rPr>
          <w:rFonts w:ascii="Arial Narrow" w:hAnsi="Arial Narrow"/>
          <w:sz w:val="20"/>
          <w:szCs w:val="20"/>
        </w:rPr>
        <w:t>s principal place of business is located.</w:t>
      </w:r>
    </w:p>
    <w:p w14:paraId="23C5CBAD" w14:textId="77777777" w:rsidR="0086588D" w:rsidRDefault="0086588D" w:rsidP="0086588D">
      <w:pPr>
        <w:pStyle w:val="ListParagraph"/>
        <w:numPr>
          <w:ilvl w:val="0"/>
          <w:numId w:val="2"/>
        </w:numPr>
        <w:rPr>
          <w:rFonts w:ascii="Arial Narrow" w:hAnsi="Arial Narrow"/>
          <w:sz w:val="20"/>
          <w:szCs w:val="20"/>
        </w:rPr>
      </w:pPr>
      <w:r>
        <w:rPr>
          <w:rFonts w:ascii="Arial Narrow" w:hAnsi="Arial Narrow"/>
          <w:sz w:val="20"/>
          <w:szCs w:val="20"/>
        </w:rPr>
        <w:t>DISPUTE RESOLUTION. The Client and the Consultant agree that all disputes between them relating to the contract or the project shall be submitted first (prior to any litigation) to nonbinding mediation at or near the place of Consultant’s principal office.</w:t>
      </w:r>
    </w:p>
    <w:p w14:paraId="76237E7E" w14:textId="77777777" w:rsidR="0086588D" w:rsidRPr="00762CE5" w:rsidRDefault="0086588D" w:rsidP="0086588D">
      <w:pPr>
        <w:pStyle w:val="ListParagraph"/>
        <w:numPr>
          <w:ilvl w:val="0"/>
          <w:numId w:val="2"/>
        </w:numPr>
        <w:rPr>
          <w:rFonts w:ascii="Arial Narrow" w:hAnsi="Arial Narrow"/>
          <w:sz w:val="20"/>
          <w:szCs w:val="20"/>
        </w:rPr>
      </w:pPr>
      <w:r>
        <w:rPr>
          <w:rFonts w:ascii="Arial Narrow" w:hAnsi="Arial Narrow"/>
          <w:sz w:val="20"/>
          <w:szCs w:val="20"/>
        </w:rPr>
        <w:t>ELECTRONIC DOCUMENTS. Electronic files are provided for convenience and may not represent the final sealed documents. In the event of discrepancies, signed and sealed documents shall govern.</w:t>
      </w:r>
    </w:p>
    <w:p w14:paraId="4AB88F06" w14:textId="77777777" w:rsidR="0086588D" w:rsidRPr="00EC7C41" w:rsidRDefault="0086588D" w:rsidP="0086588D">
      <w:pPr>
        <w:pStyle w:val="ListParagraph"/>
        <w:numPr>
          <w:ilvl w:val="0"/>
          <w:numId w:val="2"/>
        </w:numPr>
        <w:rPr>
          <w:rFonts w:ascii="Arial Narrow" w:hAnsi="Arial Narrow"/>
          <w:sz w:val="20"/>
          <w:szCs w:val="20"/>
        </w:rPr>
      </w:pPr>
      <w:r>
        <w:rPr>
          <w:rFonts w:ascii="Arial Narrow" w:hAnsi="Arial Narrow"/>
          <w:sz w:val="20"/>
          <w:szCs w:val="20"/>
        </w:rPr>
        <w:t>ENTIRE AGREEMENT. The contract represents the entire agreement between the parties and supersedes all prior negotiations, representations, and agreements between the parties.</w:t>
      </w:r>
    </w:p>
    <w:p w14:paraId="2553BEB6" w14:textId="77777777" w:rsidR="0086588D" w:rsidRDefault="0086588D" w:rsidP="0086588D">
      <w:pPr>
        <w:pStyle w:val="ListParagraph"/>
        <w:numPr>
          <w:ilvl w:val="0"/>
          <w:numId w:val="2"/>
        </w:numPr>
        <w:rPr>
          <w:rFonts w:ascii="Arial Narrow" w:hAnsi="Arial Narrow"/>
          <w:sz w:val="20"/>
          <w:szCs w:val="20"/>
        </w:rPr>
      </w:pPr>
      <w:r>
        <w:rPr>
          <w:rFonts w:ascii="Arial Narrow" w:hAnsi="Arial Narrow"/>
          <w:sz w:val="20"/>
          <w:szCs w:val="20"/>
        </w:rPr>
        <w:t>AMENDMENTS. The contract may be amended only in writing executed by both the Client and the Consultant.</w:t>
      </w:r>
    </w:p>
    <w:p w14:paraId="18C80451" w14:textId="77777777" w:rsidR="0086588D" w:rsidRPr="00762CE5" w:rsidRDefault="0086588D" w:rsidP="0086588D">
      <w:pPr>
        <w:pStyle w:val="ListParagraph"/>
        <w:numPr>
          <w:ilvl w:val="0"/>
          <w:numId w:val="2"/>
        </w:numPr>
        <w:rPr>
          <w:rFonts w:ascii="Arial Narrow" w:hAnsi="Arial Narrow"/>
          <w:sz w:val="20"/>
          <w:szCs w:val="20"/>
        </w:rPr>
      </w:pPr>
      <w:r>
        <w:rPr>
          <w:rFonts w:ascii="Arial Narrow" w:hAnsi="Arial Narrow"/>
          <w:sz w:val="20"/>
          <w:szCs w:val="20"/>
        </w:rPr>
        <w:t>CONSTRUCTION MEANS AND METHODS. The Consultant shall not be responsible for construction means, methods, techniques, sequences, procedures, or jobsite safety. These responsibilities remain solely with the Contractor.</w:t>
      </w:r>
    </w:p>
    <w:p w14:paraId="549C9C27" w14:textId="2BDC413A" w:rsidR="0086588D" w:rsidRPr="0086588D" w:rsidRDefault="0086588D" w:rsidP="0086588D">
      <w:pPr>
        <w:pStyle w:val="ListParagraph"/>
        <w:numPr>
          <w:ilvl w:val="0"/>
          <w:numId w:val="2"/>
        </w:numPr>
        <w:rPr>
          <w:rFonts w:ascii="Arial Narrow" w:hAnsi="Arial Narrow"/>
          <w:sz w:val="20"/>
          <w:szCs w:val="20"/>
        </w:rPr>
      </w:pPr>
      <w:r>
        <w:rPr>
          <w:rFonts w:ascii="Arial Narrow" w:hAnsi="Arial Narrow"/>
          <w:sz w:val="20"/>
          <w:szCs w:val="20"/>
        </w:rPr>
        <w:t>INVALID CLAUSES. If a court of competent jurisdiction determines that any clause of the contract is invalid or unenforceable, (1) the reminder of the contract shall be valid and enforceable and (2) the parties shall endeavor to have the court replace and/or rewrite the invalid or unenforceable provision with a valid and enforceable provision that resembles the original provision as close as possible as to the parties’ intent.</w:t>
      </w:r>
    </w:p>
    <w:sectPr w:rsidR="0086588D" w:rsidRPr="0086588D" w:rsidSect="00AC09C5">
      <w:headerReference w:type="first" r:id="rId19"/>
      <w:type w:val="continuous"/>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 Brusnahan" w:date="2026-03-05T14:47:00Z" w:initials="MB">
    <w:p w14:paraId="076CB758" w14:textId="77777777" w:rsidR="005F4C32" w:rsidRDefault="005F4C32" w:rsidP="005F4C32">
      <w:pPr>
        <w:pStyle w:val="CommentText"/>
        <w:numPr>
          <w:ilvl w:val="0"/>
          <w:numId w:val="3"/>
        </w:numPr>
      </w:pPr>
      <w:r>
        <w:rPr>
          <w:rStyle w:val="CommentReference"/>
        </w:rPr>
        <w:annotationRef/>
      </w:r>
      <w:r>
        <w:rPr>
          <w:highlight w:val="yellow"/>
        </w:rPr>
        <w:t>LIST ALL SERVICES</w:t>
      </w:r>
    </w:p>
    <w:p w14:paraId="70C24EA2" w14:textId="77777777" w:rsidR="005F4C32" w:rsidRDefault="005F4C32" w:rsidP="005F4C32">
      <w:pPr>
        <w:pStyle w:val="CommentText"/>
        <w:numPr>
          <w:ilvl w:val="0"/>
          <w:numId w:val="3"/>
        </w:numPr>
      </w:pPr>
      <w:r>
        <w:rPr>
          <w:highlight w:val="yellow"/>
        </w:rPr>
        <w:t>NUMBER OF BUILDINGS</w:t>
      </w:r>
    </w:p>
    <w:p w14:paraId="694F885F" w14:textId="77777777" w:rsidR="005F4C32" w:rsidRDefault="005F4C32" w:rsidP="005F4C32">
      <w:pPr>
        <w:pStyle w:val="CommentText"/>
        <w:numPr>
          <w:ilvl w:val="0"/>
          <w:numId w:val="3"/>
        </w:numPr>
      </w:pPr>
      <w:r>
        <w:rPr>
          <w:highlight w:val="yellow"/>
        </w:rPr>
        <w:t>NUMBER OF UNITS</w:t>
      </w:r>
    </w:p>
    <w:p w14:paraId="2B2F9787" w14:textId="77777777" w:rsidR="005F4C32" w:rsidRDefault="005F4C32" w:rsidP="005F4C32">
      <w:pPr>
        <w:pStyle w:val="CommentText"/>
        <w:numPr>
          <w:ilvl w:val="0"/>
          <w:numId w:val="3"/>
        </w:numPr>
      </w:pPr>
      <w:r>
        <w:rPr>
          <w:highlight w:val="yellow"/>
        </w:rPr>
        <w:t>SQUARE FOOTAGE</w:t>
      </w:r>
    </w:p>
    <w:p w14:paraId="5BD4E8EA" w14:textId="77777777" w:rsidR="005F4C32" w:rsidRDefault="005F4C32" w:rsidP="005F4C32">
      <w:pPr>
        <w:pStyle w:val="CommentText"/>
        <w:numPr>
          <w:ilvl w:val="0"/>
          <w:numId w:val="3"/>
        </w:numPr>
      </w:pPr>
      <w:r>
        <w:rPr>
          <w:highlight w:val="yellow"/>
        </w:rPr>
        <w:t>TYPE OF CONSTRUCTION AND MATERIALS USED</w:t>
      </w:r>
    </w:p>
    <w:p w14:paraId="11F82ECE" w14:textId="77777777" w:rsidR="005F4C32" w:rsidRDefault="005F4C32" w:rsidP="005F4C32">
      <w:pPr>
        <w:pStyle w:val="CommentText"/>
        <w:numPr>
          <w:ilvl w:val="0"/>
          <w:numId w:val="3"/>
        </w:numPr>
      </w:pPr>
      <w:r>
        <w:rPr>
          <w:highlight w:val="yellow"/>
        </w:rPr>
        <w:t>SERVICES NOT INCLUDED</w:t>
      </w:r>
    </w:p>
    <w:p w14:paraId="7928477C" w14:textId="77777777" w:rsidR="005F4C32" w:rsidRDefault="005F4C32" w:rsidP="005F4C32">
      <w:pPr>
        <w:pStyle w:val="CommentText"/>
        <w:numPr>
          <w:ilvl w:val="0"/>
          <w:numId w:val="3"/>
        </w:numPr>
      </w:pPr>
      <w:r>
        <w:rPr>
          <w:highlight w:val="yellow"/>
        </w:rPr>
        <w:t>ANTICIPATED SERVICES WHICH MAY CHANGE DEPENDING ON FINDINGS OR OUTCOMES OF EXPLORATION OR TESTS PROVIDED BY OTHERS</w:t>
      </w:r>
    </w:p>
    <w:p w14:paraId="194B5829" w14:textId="77777777" w:rsidR="005F4C32" w:rsidRDefault="005F4C32" w:rsidP="005F4C32">
      <w:pPr>
        <w:pStyle w:val="CommentText"/>
        <w:numPr>
          <w:ilvl w:val="0"/>
          <w:numId w:val="3"/>
        </w:numPr>
      </w:pPr>
      <w:r>
        <w:rPr>
          <w:highlight w:val="yellow"/>
        </w:rPr>
        <w:t>SITE VISITS IF INCLUDED</w:t>
      </w:r>
    </w:p>
    <w:p w14:paraId="7A81D6F6" w14:textId="77777777" w:rsidR="005F4C32" w:rsidRDefault="005F4C32" w:rsidP="005F4C32">
      <w:pPr>
        <w:pStyle w:val="CommentText"/>
        <w:numPr>
          <w:ilvl w:val="0"/>
          <w:numId w:val="3"/>
        </w:numPr>
      </w:pPr>
      <w:r>
        <w:rPr>
          <w:highlight w:val="yellow"/>
        </w:rPr>
        <w:t>CITY COMMENT RESONSES, SEALED DRAWINGS, SEALED CALCS IF INCLUDED</w:t>
      </w:r>
    </w:p>
    <w:p w14:paraId="622092CD" w14:textId="77777777" w:rsidR="005F4C32" w:rsidRDefault="005F4C32" w:rsidP="005F4C32">
      <w:pPr>
        <w:pStyle w:val="CommentText"/>
        <w:numPr>
          <w:ilvl w:val="0"/>
          <w:numId w:val="3"/>
        </w:numPr>
      </w:pPr>
      <w:r>
        <w:rPr>
          <w:highlight w:val="yellow"/>
        </w:rPr>
        <w:t>CONSTRUCTION ADMINISTRATION IF INCLUDED</w:t>
      </w:r>
    </w:p>
    <w:p w14:paraId="16ACB0FF" w14:textId="77777777" w:rsidR="005F4C32" w:rsidRDefault="005F4C32" w:rsidP="005F4C32">
      <w:pPr>
        <w:pStyle w:val="CommentText"/>
        <w:numPr>
          <w:ilvl w:val="0"/>
          <w:numId w:val="3"/>
        </w:numPr>
      </w:pPr>
      <w:r>
        <w:rPr>
          <w:highlight w:val="yellow"/>
        </w:rPr>
        <w:t>SSI IF INCLUDED</w:t>
      </w:r>
    </w:p>
    <w:p w14:paraId="7A0ED70A" w14:textId="77777777" w:rsidR="005F4C32" w:rsidRDefault="005F4C32" w:rsidP="005F4C32">
      <w:pPr>
        <w:pStyle w:val="CommentText"/>
        <w:numPr>
          <w:ilvl w:val="0"/>
          <w:numId w:val="3"/>
        </w:numPr>
      </w:pPr>
      <w:r>
        <w:rPr>
          <w:highlight w:val="yellow"/>
        </w:rPr>
        <w:t>AIA ESTIMATE – 15% SD, 20% DD, 40% CD, 5% BID &amp; PERMIT, 20% CA</w:t>
      </w:r>
    </w:p>
    <w:p w14:paraId="265C8183" w14:textId="77777777" w:rsidR="005F4C32" w:rsidRDefault="005F4C32" w:rsidP="005F4C32">
      <w:pPr>
        <w:pStyle w:val="CommentText"/>
        <w:numPr>
          <w:ilvl w:val="0"/>
          <w:numId w:val="3"/>
        </w:numPr>
      </w:pPr>
      <w:r>
        <w:rPr>
          <w:highlight w:val="yellow"/>
        </w:rPr>
        <w:t>SPEEDWELL ESTIMATE – 20% SD, 40% DD, 15% CD, 5% BID &amp; PERMIT, 20% CA</w:t>
      </w:r>
    </w:p>
    <w:p w14:paraId="45E14133" w14:textId="77777777" w:rsidR="005F4C32" w:rsidRDefault="005F4C32" w:rsidP="005F4C32">
      <w:pPr>
        <w:pStyle w:val="CommentText"/>
        <w:numPr>
          <w:ilvl w:val="0"/>
          <w:numId w:val="3"/>
        </w:numPr>
      </w:pPr>
      <w:r>
        <w:rPr>
          <w:highlight w:val="yellow"/>
        </w:rPr>
        <w:t>ARCH ESTIMATE – DESIGN FEE 4% CONSTRUCTION, MPES 1/3 DESIGN FEE, S 1/3 TO 1/2 OF MPES</w:t>
      </w:r>
    </w:p>
    <w:p w14:paraId="692C1048" w14:textId="77777777" w:rsidR="005F4C32" w:rsidRDefault="005F4C32" w:rsidP="005F4C32">
      <w:pPr>
        <w:pStyle w:val="CommentText"/>
        <w:numPr>
          <w:ilvl w:val="0"/>
          <w:numId w:val="3"/>
        </w:numPr>
      </w:pPr>
      <w:r>
        <w:rPr>
          <w:highlight w:val="yellow"/>
        </w:rPr>
        <w:t>$1.95 TO $2.50 / SF FOR DRAFTING SERVICE ON RESIDENTIAL</w:t>
      </w:r>
    </w:p>
  </w:comment>
  <w:comment w:id="1" w:author="Michael Brusnahan" w:date="2026-03-05T14:54:00Z" w:initials="MB">
    <w:p w14:paraId="2E47CBE5" w14:textId="77777777" w:rsidR="0071136F" w:rsidRDefault="0071136F" w:rsidP="0071136F">
      <w:pPr>
        <w:pStyle w:val="CommentText"/>
      </w:pPr>
      <w:r>
        <w:rPr>
          <w:rStyle w:val="CommentReference"/>
        </w:rPr>
        <w:annotationRef/>
      </w:r>
      <w:r>
        <w:rPr>
          <w:highlight w:val="red"/>
        </w:rPr>
        <w:t>KINGDOM STRUCTURAL HOURLY BILLING RATES</w:t>
      </w:r>
    </w:p>
    <w:p w14:paraId="1365D461" w14:textId="77777777" w:rsidR="0071136F" w:rsidRDefault="0071136F" w:rsidP="0071136F">
      <w:pPr>
        <w:pStyle w:val="CommentText"/>
      </w:pPr>
      <w:r>
        <w:rPr>
          <w:highlight w:val="red"/>
        </w:rPr>
        <w:t>TEAM MEMBER</w:t>
      </w:r>
      <w:r>
        <w:rPr>
          <w:highlight w:val="red"/>
        </w:rPr>
        <w:tab/>
      </w:r>
      <w:r>
        <w:rPr>
          <w:b/>
          <w:bCs/>
          <w:highlight w:val="red"/>
        </w:rPr>
        <w:t>RATE</w:t>
      </w:r>
    </w:p>
    <w:p w14:paraId="44914BF4" w14:textId="77777777" w:rsidR="0071136F" w:rsidRDefault="0071136F" w:rsidP="0071136F">
      <w:pPr>
        <w:pStyle w:val="CommentText"/>
      </w:pPr>
      <w:r>
        <w:rPr>
          <w:highlight w:val="red"/>
        </w:rPr>
        <w:t>Structural Engineer</w:t>
      </w:r>
      <w:r>
        <w:rPr>
          <w:b/>
          <w:bCs/>
          <w:highlight w:val="red"/>
        </w:rPr>
        <w:tab/>
      </w:r>
      <w:r>
        <w:rPr>
          <w:highlight w:val="red"/>
        </w:rPr>
        <w:t>175.00</w:t>
      </w:r>
    </w:p>
    <w:p w14:paraId="151BAAC2" w14:textId="77777777" w:rsidR="0071136F" w:rsidRDefault="0071136F" w:rsidP="0071136F">
      <w:pPr>
        <w:pStyle w:val="CommentText"/>
      </w:pPr>
      <w:r>
        <w:rPr>
          <w:highlight w:val="red"/>
        </w:rPr>
        <w:t>Structural Drafter</w:t>
      </w:r>
      <w:r>
        <w:rPr>
          <w:b/>
          <w:bCs/>
          <w:highlight w:val="red"/>
        </w:rPr>
        <w:tab/>
      </w:r>
      <w:r>
        <w:rPr>
          <w:highlight w:val="red"/>
        </w:rPr>
        <w:t>110.00</w:t>
      </w:r>
    </w:p>
    <w:p w14:paraId="61728328" w14:textId="77777777" w:rsidR="0071136F" w:rsidRDefault="0071136F" w:rsidP="0071136F">
      <w:pPr>
        <w:pStyle w:val="CommentText"/>
      </w:pPr>
      <w:r>
        <w:rPr>
          <w:highlight w:val="red"/>
        </w:rPr>
        <w:t>Special Structural Inspector</w:t>
      </w:r>
      <w:r>
        <w:rPr>
          <w:b/>
          <w:bCs/>
          <w:highlight w:val="red"/>
        </w:rPr>
        <w:tab/>
      </w:r>
      <w:r>
        <w:rPr>
          <w:highlight w:val="red"/>
        </w:rPr>
        <w:t>90.00</w:t>
      </w:r>
    </w:p>
    <w:p w14:paraId="2CD0F67D" w14:textId="77777777" w:rsidR="0071136F" w:rsidRDefault="0071136F" w:rsidP="0071136F">
      <w:pPr>
        <w:pStyle w:val="CommentText"/>
      </w:pPr>
      <w:r>
        <w:rPr>
          <w:highlight w:val="red"/>
        </w:rPr>
        <w:t>Administrative Team</w:t>
      </w:r>
      <w:r>
        <w:rPr>
          <w:b/>
          <w:bCs/>
          <w:highlight w:val="red"/>
        </w:rPr>
        <w:tab/>
      </w:r>
      <w:r>
        <w:rPr>
          <w:highlight w:val="red"/>
        </w:rPr>
        <w:t>70.00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2C1048" w15:done="0"/>
  <w15:commentEx w15:paraId="2CD0F6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52D4CF" w16cex:dateUtc="2026-03-05T21:47:00Z"/>
  <w16cex:commentExtensible w16cex:durableId="1B8404A5" w16cex:dateUtc="2026-03-05T2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2C1048" w16cid:durableId="6E52D4CF"/>
  <w16cid:commentId w16cid:paraId="2CD0F67D" w16cid:durableId="1B8404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EF92B" w14:textId="77777777" w:rsidR="00A9045B" w:rsidRDefault="00A9045B" w:rsidP="000E4A8C">
      <w:pPr>
        <w:spacing w:after="0" w:line="240" w:lineRule="auto"/>
      </w:pPr>
      <w:r>
        <w:separator/>
      </w:r>
    </w:p>
  </w:endnote>
  <w:endnote w:type="continuationSeparator" w:id="0">
    <w:p w14:paraId="250C25A7" w14:textId="77777777" w:rsidR="00A9045B" w:rsidRDefault="00A9045B" w:rsidP="000E4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oolBoran">
    <w:charset w:val="00"/>
    <w:family w:val="swiss"/>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20A33" w14:textId="3263623A" w:rsidR="000E4A8C" w:rsidRDefault="0086588D" w:rsidP="0086588D">
    <w:pPr>
      <w:pStyle w:val="Footer"/>
      <w:tabs>
        <w:tab w:val="left" w:pos="8025"/>
      </w:tabs>
    </w:pPr>
    <w:r>
      <w:tab/>
    </w:r>
    <w:r>
      <w:tab/>
    </w:r>
    <w:r>
      <w:tab/>
    </w:r>
    <w:r w:rsidR="000E4A8C">
      <w:t xml:space="preserve">Page </w:t>
    </w:r>
    <w:sdt>
      <w:sdtPr>
        <w:id w:val="-1367213979"/>
        <w:docPartObj>
          <w:docPartGallery w:val="Page Numbers (Bottom of Page)"/>
          <w:docPartUnique/>
        </w:docPartObj>
      </w:sdtPr>
      <w:sdtEndPr>
        <w:rPr>
          <w:noProof/>
        </w:rPr>
      </w:sdtEndPr>
      <w:sdtContent>
        <w:r w:rsidR="000E4A8C">
          <w:fldChar w:fldCharType="begin"/>
        </w:r>
        <w:r w:rsidR="000E4A8C">
          <w:instrText xml:space="preserve"> PAGE   \* MERGEFORMAT </w:instrText>
        </w:r>
        <w:r w:rsidR="000E4A8C">
          <w:fldChar w:fldCharType="separate"/>
        </w:r>
        <w:r w:rsidR="000E4A8C">
          <w:t>1</w:t>
        </w:r>
        <w:r w:rsidR="000E4A8C">
          <w:rPr>
            <w:noProof/>
          </w:rPr>
          <w:fldChar w:fldCharType="end"/>
        </w:r>
        <w:r w:rsidR="000E4A8C">
          <w:rPr>
            <w:noProof/>
          </w:rPr>
          <w:t xml:space="preserve"> of </w:t>
        </w:r>
        <w:r>
          <w:rPr>
            <w:noProof/>
          </w:rPr>
          <w:t>4</w:t>
        </w:r>
      </w:sdtContent>
    </w:sdt>
  </w:p>
  <w:p w14:paraId="3D70626E" w14:textId="77777777" w:rsidR="000E4A8C" w:rsidRDefault="000E4A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F6613" w14:textId="62B37482" w:rsidR="00AC09C5" w:rsidRDefault="00AC09C5" w:rsidP="00AC09C5">
    <w:pPr>
      <w:pStyle w:val="Footer"/>
      <w:jc w:val="right"/>
    </w:pPr>
    <w:r>
      <w:t xml:space="preserve">Page </w:t>
    </w:r>
    <w:sdt>
      <w:sdtPr>
        <w:id w:val="-21104073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2</w:t>
        </w:r>
        <w:r>
          <w:rPr>
            <w:noProof/>
          </w:rPr>
          <w:fldChar w:fldCharType="end"/>
        </w:r>
        <w:r>
          <w:rPr>
            <w:noProof/>
          </w:rPr>
          <w:t xml:space="preserve"> of </w:t>
        </w:r>
        <w:r w:rsidR="008A21F0">
          <w:rPr>
            <w:noProof/>
          </w:rPr>
          <w:t>4</w:t>
        </w:r>
      </w:sdtContent>
    </w:sdt>
  </w:p>
  <w:p w14:paraId="47FE9685" w14:textId="77777777" w:rsidR="00AC09C5" w:rsidRDefault="00AC0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D595D" w14:textId="77777777" w:rsidR="00A9045B" w:rsidRDefault="00A9045B" w:rsidP="000E4A8C">
      <w:pPr>
        <w:spacing w:after="0" w:line="240" w:lineRule="auto"/>
      </w:pPr>
      <w:r>
        <w:separator/>
      </w:r>
    </w:p>
  </w:footnote>
  <w:footnote w:type="continuationSeparator" w:id="0">
    <w:p w14:paraId="00C1D92C" w14:textId="77777777" w:rsidR="00A9045B" w:rsidRDefault="00A9045B" w:rsidP="000E4A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81898" w14:textId="77777777" w:rsidR="00AC09C5" w:rsidRDefault="00AC09C5" w:rsidP="00AC09C5">
    <w:pPr>
      <w:pStyle w:val="Header"/>
      <w:jc w:val="right"/>
    </w:pPr>
    <w:r w:rsidRPr="0051363A">
      <w:rPr>
        <w:rFonts w:ascii="Arial Narrow" w:hAnsi="Arial Narrow"/>
        <w:noProof/>
      </w:rPr>
      <w:drawing>
        <wp:inline distT="0" distB="0" distL="0" distR="0" wp14:anchorId="607C4313" wp14:editId="1A261103">
          <wp:extent cx="893437" cy="318052"/>
          <wp:effectExtent l="0" t="0" r="0" b="0"/>
          <wp:docPr id="2138238259" name="Picture 2" descr="A logo with a crown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20656" name="Picture 2" descr="A logo with a crown and text&#10;&#10;Description automatically generated with medium confidenc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8954" t="39657" r="11926" b="32175"/>
                  <a:stretch/>
                </pic:blipFill>
                <pic:spPr bwMode="auto">
                  <a:xfrm>
                    <a:off x="0" y="0"/>
                    <a:ext cx="915732" cy="325989"/>
                  </a:xfrm>
                  <a:prstGeom prst="rect">
                    <a:avLst/>
                  </a:prstGeom>
                  <a:noFill/>
                  <a:ln>
                    <a:noFill/>
                  </a:ln>
                  <a:extLst>
                    <a:ext uri="{53640926-AAD7-44D8-BBD7-CCE9431645EC}">
                      <a14:shadowObscured xmlns:a14="http://schemas.microsoft.com/office/drawing/2010/main"/>
                    </a:ext>
                  </a:extLst>
                </pic:spPr>
              </pic:pic>
            </a:graphicData>
          </a:graphic>
        </wp:inline>
      </w:drawing>
    </w:r>
  </w:p>
  <w:p w14:paraId="5EF462B9" w14:textId="20123D85" w:rsidR="00AC09C5" w:rsidRDefault="00CE3DED" w:rsidP="00AC09C5">
    <w:pPr>
      <w:pStyle w:val="Header"/>
      <w:jc w:val="right"/>
      <w:rPr>
        <w:rFonts w:ascii="Arial Narrow" w:hAnsi="Arial Narrow"/>
        <w:sz w:val="20"/>
        <w:szCs w:val="20"/>
      </w:rPr>
    </w:pPr>
    <w:r w:rsidRPr="00C43AA6">
      <w:rPr>
        <w:rFonts w:ascii="Arial Narrow" w:hAnsi="Arial Narrow"/>
        <w:sz w:val="20"/>
        <w:szCs w:val="20"/>
      </w:rPr>
      <w:t>{{project_name_upper}}</w:t>
    </w:r>
    <w:r w:rsidR="008B5758" w:rsidRPr="00C43AA6">
      <w:rPr/>
      <w:br/>
    </w:r>
    <w:r w:rsidR="00C43AA6" w:rsidRPr="00C43AA6">
      <w:rPr>
        <w:rFonts w:ascii="Arial Narrow" w:hAnsi="Arial Narrow"/>
        <w:sz w:val="20"/>
        <w:szCs w:val="20"/>
      </w:rPr>
      <w:t>{{ks_job_number}}</w:t>
    </w:r>
  </w:p>
  <w:p w14:paraId="37C5368A" w14:textId="77777777" w:rsidR="00AC09C5" w:rsidRDefault="00AC09C5">
    <w:pPr>
      <w:pStyle w:val="Header"/>
    </w:pPr>
  </w:p>
</w:hdr>
</file>

<file path=word/header2.xml><?xml version="1.0" encoding="utf-8"?>
<w:hdr xmlns:w="http://schemas.openxmlformats.org/wordprocessingml/2006/main">
  <w:p>
    <w:pPr>
      <w:pStyle w:val="Header"/>
    </w:pPr>
  </w:p>
</w:hdr>
</file>

<file path=word/header3.xml><?xml version="1.0" encoding="utf-8"?>
<w:hdr xmlns:w="http://schemas.openxmlformats.org/wordprocessingml/2006/main">
  <w:p>
    <w:pPr>
      <w:pStyle w:val="Header"/>
    </w:pPr>
  </w:p>
</w:hdr>
</file>

<file path=word/header4.xml><?xml version="1.0" encoding="utf-8"?>
<w:hdr xmlns:w="http://schemas.openxmlformats.org/wordprocessingml/2006/main">
  <w:p>
    <w:pPr>
      <w:pStyle w:val="Header"/>
    </w:pPr>
  </w:p>
</w:hdr>
</file>

<file path=word/header5.xml><?xml version="1.0" encoding="utf-8"?>
<w:hdr xmlns:w="http://schemas.openxmlformats.org/wordprocessingml/2006/main">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1B0E"/>
    <w:multiLevelType w:val="hybridMultilevel"/>
    <w:tmpl w:val="5964BF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EC3D56"/>
    <w:multiLevelType w:val="hybridMultilevel"/>
    <w:tmpl w:val="7B62FC9C"/>
    <w:lvl w:ilvl="0" w:tplc="72CEBE34">
      <w:start w:val="1"/>
      <w:numFmt w:val="bullet"/>
      <w:lvlText w:val=""/>
      <w:lvlJc w:val="left"/>
      <w:pPr>
        <w:ind w:left="1440" w:hanging="360"/>
      </w:pPr>
      <w:rPr>
        <w:rFonts w:ascii="Symbol" w:hAnsi="Symbol"/>
      </w:rPr>
    </w:lvl>
    <w:lvl w:ilvl="1" w:tplc="77A8C20E">
      <w:start w:val="1"/>
      <w:numFmt w:val="bullet"/>
      <w:lvlText w:val=""/>
      <w:lvlJc w:val="left"/>
      <w:pPr>
        <w:ind w:left="1440" w:hanging="360"/>
      </w:pPr>
      <w:rPr>
        <w:rFonts w:ascii="Symbol" w:hAnsi="Symbol"/>
      </w:rPr>
    </w:lvl>
    <w:lvl w:ilvl="2" w:tplc="30DA7052">
      <w:start w:val="1"/>
      <w:numFmt w:val="bullet"/>
      <w:lvlText w:val=""/>
      <w:lvlJc w:val="left"/>
      <w:pPr>
        <w:ind w:left="1440" w:hanging="360"/>
      </w:pPr>
      <w:rPr>
        <w:rFonts w:ascii="Symbol" w:hAnsi="Symbol"/>
      </w:rPr>
    </w:lvl>
    <w:lvl w:ilvl="3" w:tplc="5AB418E8">
      <w:start w:val="1"/>
      <w:numFmt w:val="bullet"/>
      <w:lvlText w:val=""/>
      <w:lvlJc w:val="left"/>
      <w:pPr>
        <w:ind w:left="1440" w:hanging="360"/>
      </w:pPr>
      <w:rPr>
        <w:rFonts w:ascii="Symbol" w:hAnsi="Symbol"/>
      </w:rPr>
    </w:lvl>
    <w:lvl w:ilvl="4" w:tplc="DB92EF20">
      <w:start w:val="1"/>
      <w:numFmt w:val="bullet"/>
      <w:lvlText w:val=""/>
      <w:lvlJc w:val="left"/>
      <w:pPr>
        <w:ind w:left="1440" w:hanging="360"/>
      </w:pPr>
      <w:rPr>
        <w:rFonts w:ascii="Symbol" w:hAnsi="Symbol"/>
      </w:rPr>
    </w:lvl>
    <w:lvl w:ilvl="5" w:tplc="666220D6">
      <w:start w:val="1"/>
      <w:numFmt w:val="bullet"/>
      <w:lvlText w:val=""/>
      <w:lvlJc w:val="left"/>
      <w:pPr>
        <w:ind w:left="1440" w:hanging="360"/>
      </w:pPr>
      <w:rPr>
        <w:rFonts w:ascii="Symbol" w:hAnsi="Symbol"/>
      </w:rPr>
    </w:lvl>
    <w:lvl w:ilvl="6" w:tplc="F2AA2384">
      <w:start w:val="1"/>
      <w:numFmt w:val="bullet"/>
      <w:lvlText w:val=""/>
      <w:lvlJc w:val="left"/>
      <w:pPr>
        <w:ind w:left="1440" w:hanging="360"/>
      </w:pPr>
      <w:rPr>
        <w:rFonts w:ascii="Symbol" w:hAnsi="Symbol"/>
      </w:rPr>
    </w:lvl>
    <w:lvl w:ilvl="7" w:tplc="0C546AC6">
      <w:start w:val="1"/>
      <w:numFmt w:val="bullet"/>
      <w:lvlText w:val=""/>
      <w:lvlJc w:val="left"/>
      <w:pPr>
        <w:ind w:left="1440" w:hanging="360"/>
      </w:pPr>
      <w:rPr>
        <w:rFonts w:ascii="Symbol" w:hAnsi="Symbol"/>
      </w:rPr>
    </w:lvl>
    <w:lvl w:ilvl="8" w:tplc="9FF0363E">
      <w:start w:val="1"/>
      <w:numFmt w:val="bullet"/>
      <w:lvlText w:val=""/>
      <w:lvlJc w:val="left"/>
      <w:pPr>
        <w:ind w:left="1440" w:hanging="360"/>
      </w:pPr>
      <w:rPr>
        <w:rFonts w:ascii="Symbol" w:hAnsi="Symbol"/>
      </w:rPr>
    </w:lvl>
  </w:abstractNum>
  <w:abstractNum w:abstractNumId="2" w15:restartNumberingAfterBreak="0">
    <w:nsid w:val="3F67066C"/>
    <w:multiLevelType w:val="hybridMultilevel"/>
    <w:tmpl w:val="0080A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5619636">
    <w:abstractNumId w:val="2"/>
  </w:num>
  <w:num w:numId="2" w16cid:durableId="870343293">
    <w:abstractNumId w:val="0"/>
  </w:num>
  <w:num w:numId="3" w16cid:durableId="6475617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Brusnahan">
    <w15:presenceInfo w15:providerId="AD" w15:userId="S::mbrusnahan@kingdomstructural.onmicrosoft.com::62bea6f6-0471-4c13-a5a9-dea8df3eb0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421E"/>
    <w:rsid w:val="00002777"/>
    <w:rsid w:val="00013CA9"/>
    <w:rsid w:val="00023208"/>
    <w:rsid w:val="00035337"/>
    <w:rsid w:val="000466B2"/>
    <w:rsid w:val="00046F4F"/>
    <w:rsid w:val="000502FB"/>
    <w:rsid w:val="0005259B"/>
    <w:rsid w:val="00055DA7"/>
    <w:rsid w:val="0006020F"/>
    <w:rsid w:val="00092DDA"/>
    <w:rsid w:val="000A1D44"/>
    <w:rsid w:val="000A4271"/>
    <w:rsid w:val="000B0555"/>
    <w:rsid w:val="000C0643"/>
    <w:rsid w:val="000D4D32"/>
    <w:rsid w:val="000E375B"/>
    <w:rsid w:val="000E4A8C"/>
    <w:rsid w:val="000F08FC"/>
    <w:rsid w:val="000F0EA9"/>
    <w:rsid w:val="000F3581"/>
    <w:rsid w:val="000F495D"/>
    <w:rsid w:val="00115A98"/>
    <w:rsid w:val="00121376"/>
    <w:rsid w:val="00121471"/>
    <w:rsid w:val="00127CA9"/>
    <w:rsid w:val="00131F53"/>
    <w:rsid w:val="00132E7A"/>
    <w:rsid w:val="0014421E"/>
    <w:rsid w:val="001449B6"/>
    <w:rsid w:val="001570F8"/>
    <w:rsid w:val="001639B3"/>
    <w:rsid w:val="00172639"/>
    <w:rsid w:val="001774C8"/>
    <w:rsid w:val="00184A35"/>
    <w:rsid w:val="00187407"/>
    <w:rsid w:val="001A0A50"/>
    <w:rsid w:val="001A3356"/>
    <w:rsid w:val="001A5FF6"/>
    <w:rsid w:val="001A67AC"/>
    <w:rsid w:val="001A75AB"/>
    <w:rsid w:val="001B43C2"/>
    <w:rsid w:val="001B5D24"/>
    <w:rsid w:val="001C242C"/>
    <w:rsid w:val="001C461E"/>
    <w:rsid w:val="001D5655"/>
    <w:rsid w:val="001D61A9"/>
    <w:rsid w:val="001E1A63"/>
    <w:rsid w:val="001E3622"/>
    <w:rsid w:val="001E58AF"/>
    <w:rsid w:val="001F0C90"/>
    <w:rsid w:val="001F64AC"/>
    <w:rsid w:val="00200D78"/>
    <w:rsid w:val="0020228A"/>
    <w:rsid w:val="002052D0"/>
    <w:rsid w:val="0020594F"/>
    <w:rsid w:val="002169F4"/>
    <w:rsid w:val="00217B45"/>
    <w:rsid w:val="002257F5"/>
    <w:rsid w:val="0022668E"/>
    <w:rsid w:val="002359E5"/>
    <w:rsid w:val="00236148"/>
    <w:rsid w:val="002429D9"/>
    <w:rsid w:val="002557CC"/>
    <w:rsid w:val="002572A0"/>
    <w:rsid w:val="00257FB3"/>
    <w:rsid w:val="00272B5F"/>
    <w:rsid w:val="0029011B"/>
    <w:rsid w:val="002913F8"/>
    <w:rsid w:val="002935F5"/>
    <w:rsid w:val="002B0E25"/>
    <w:rsid w:val="002B3992"/>
    <w:rsid w:val="002B6E4F"/>
    <w:rsid w:val="002C2FA4"/>
    <w:rsid w:val="002C6B4C"/>
    <w:rsid w:val="002C74A3"/>
    <w:rsid w:val="002D0A82"/>
    <w:rsid w:val="002D523E"/>
    <w:rsid w:val="002E061E"/>
    <w:rsid w:val="002E434B"/>
    <w:rsid w:val="002E4A1B"/>
    <w:rsid w:val="002E7326"/>
    <w:rsid w:val="00302E02"/>
    <w:rsid w:val="00307821"/>
    <w:rsid w:val="00310F48"/>
    <w:rsid w:val="00315352"/>
    <w:rsid w:val="00322965"/>
    <w:rsid w:val="00326888"/>
    <w:rsid w:val="0032752A"/>
    <w:rsid w:val="00327EA3"/>
    <w:rsid w:val="00331BAB"/>
    <w:rsid w:val="003337B0"/>
    <w:rsid w:val="00336F8B"/>
    <w:rsid w:val="0034395B"/>
    <w:rsid w:val="00343C32"/>
    <w:rsid w:val="00347256"/>
    <w:rsid w:val="00347485"/>
    <w:rsid w:val="003520DF"/>
    <w:rsid w:val="00352D58"/>
    <w:rsid w:val="003579E2"/>
    <w:rsid w:val="00357A52"/>
    <w:rsid w:val="00361042"/>
    <w:rsid w:val="0036786B"/>
    <w:rsid w:val="003711DC"/>
    <w:rsid w:val="0037373F"/>
    <w:rsid w:val="0039075E"/>
    <w:rsid w:val="00392481"/>
    <w:rsid w:val="00392783"/>
    <w:rsid w:val="003A1162"/>
    <w:rsid w:val="003A391C"/>
    <w:rsid w:val="003B5065"/>
    <w:rsid w:val="003B521B"/>
    <w:rsid w:val="003C0BD9"/>
    <w:rsid w:val="003C5893"/>
    <w:rsid w:val="003D383F"/>
    <w:rsid w:val="003D6DA2"/>
    <w:rsid w:val="003D73D1"/>
    <w:rsid w:val="003E4A61"/>
    <w:rsid w:val="003F4044"/>
    <w:rsid w:val="003F4FCC"/>
    <w:rsid w:val="00400EBF"/>
    <w:rsid w:val="004032CA"/>
    <w:rsid w:val="00403F22"/>
    <w:rsid w:val="0040545C"/>
    <w:rsid w:val="00407FE5"/>
    <w:rsid w:val="00416BBB"/>
    <w:rsid w:val="004266B9"/>
    <w:rsid w:val="00427E2D"/>
    <w:rsid w:val="00430F8E"/>
    <w:rsid w:val="00431DDA"/>
    <w:rsid w:val="00442358"/>
    <w:rsid w:val="00450B37"/>
    <w:rsid w:val="004743F4"/>
    <w:rsid w:val="004775D6"/>
    <w:rsid w:val="0048285D"/>
    <w:rsid w:val="004833B9"/>
    <w:rsid w:val="004844A8"/>
    <w:rsid w:val="004849B7"/>
    <w:rsid w:val="00493AFA"/>
    <w:rsid w:val="00497CEB"/>
    <w:rsid w:val="004B053A"/>
    <w:rsid w:val="004B101E"/>
    <w:rsid w:val="004B5B02"/>
    <w:rsid w:val="004C1F50"/>
    <w:rsid w:val="004D28FA"/>
    <w:rsid w:val="004D7691"/>
    <w:rsid w:val="004F2887"/>
    <w:rsid w:val="004F5328"/>
    <w:rsid w:val="004F54FB"/>
    <w:rsid w:val="004F5676"/>
    <w:rsid w:val="004F7A2A"/>
    <w:rsid w:val="0050715E"/>
    <w:rsid w:val="005076F0"/>
    <w:rsid w:val="0051363A"/>
    <w:rsid w:val="00513A96"/>
    <w:rsid w:val="005151EC"/>
    <w:rsid w:val="00516F64"/>
    <w:rsid w:val="005216AC"/>
    <w:rsid w:val="00524F43"/>
    <w:rsid w:val="0052657D"/>
    <w:rsid w:val="00527098"/>
    <w:rsid w:val="00534EB0"/>
    <w:rsid w:val="00535D83"/>
    <w:rsid w:val="00552400"/>
    <w:rsid w:val="005640CC"/>
    <w:rsid w:val="00574218"/>
    <w:rsid w:val="00580426"/>
    <w:rsid w:val="005815F6"/>
    <w:rsid w:val="0058335C"/>
    <w:rsid w:val="00583D41"/>
    <w:rsid w:val="005846CD"/>
    <w:rsid w:val="005856F2"/>
    <w:rsid w:val="00596AD0"/>
    <w:rsid w:val="00596FEA"/>
    <w:rsid w:val="005A04AA"/>
    <w:rsid w:val="005B0448"/>
    <w:rsid w:val="005B12F1"/>
    <w:rsid w:val="005B65BA"/>
    <w:rsid w:val="005D1E10"/>
    <w:rsid w:val="005E0C93"/>
    <w:rsid w:val="005E109C"/>
    <w:rsid w:val="005E2209"/>
    <w:rsid w:val="005F22A4"/>
    <w:rsid w:val="005F2544"/>
    <w:rsid w:val="005F4C32"/>
    <w:rsid w:val="005F676B"/>
    <w:rsid w:val="005F6BB2"/>
    <w:rsid w:val="0060058F"/>
    <w:rsid w:val="00602E77"/>
    <w:rsid w:val="00610E19"/>
    <w:rsid w:val="0061271E"/>
    <w:rsid w:val="00613155"/>
    <w:rsid w:val="006178EC"/>
    <w:rsid w:val="00627611"/>
    <w:rsid w:val="00630E36"/>
    <w:rsid w:val="0063608A"/>
    <w:rsid w:val="00647A89"/>
    <w:rsid w:val="00653E98"/>
    <w:rsid w:val="006543B4"/>
    <w:rsid w:val="0066790D"/>
    <w:rsid w:val="0067121C"/>
    <w:rsid w:val="00671573"/>
    <w:rsid w:val="006910D3"/>
    <w:rsid w:val="006A12F7"/>
    <w:rsid w:val="006A1C02"/>
    <w:rsid w:val="006A4145"/>
    <w:rsid w:val="006A4B79"/>
    <w:rsid w:val="006A67F2"/>
    <w:rsid w:val="006B2980"/>
    <w:rsid w:val="006B6043"/>
    <w:rsid w:val="006B60EB"/>
    <w:rsid w:val="006B7A9D"/>
    <w:rsid w:val="006C22D4"/>
    <w:rsid w:val="006C6F47"/>
    <w:rsid w:val="006D0D41"/>
    <w:rsid w:val="006D6B1D"/>
    <w:rsid w:val="006E1F99"/>
    <w:rsid w:val="006E6969"/>
    <w:rsid w:val="006F2500"/>
    <w:rsid w:val="006F2BF9"/>
    <w:rsid w:val="006F457C"/>
    <w:rsid w:val="006F7A9C"/>
    <w:rsid w:val="00700C86"/>
    <w:rsid w:val="0070169B"/>
    <w:rsid w:val="00704F5F"/>
    <w:rsid w:val="00707F6A"/>
    <w:rsid w:val="0071136F"/>
    <w:rsid w:val="00712C28"/>
    <w:rsid w:val="00714798"/>
    <w:rsid w:val="00716FF6"/>
    <w:rsid w:val="00722A03"/>
    <w:rsid w:val="00743830"/>
    <w:rsid w:val="007448C1"/>
    <w:rsid w:val="00744A56"/>
    <w:rsid w:val="007451D8"/>
    <w:rsid w:val="00764AC1"/>
    <w:rsid w:val="00765FBD"/>
    <w:rsid w:val="00776B4F"/>
    <w:rsid w:val="00781A80"/>
    <w:rsid w:val="00784BFF"/>
    <w:rsid w:val="00787E12"/>
    <w:rsid w:val="00790649"/>
    <w:rsid w:val="007916D0"/>
    <w:rsid w:val="007925A1"/>
    <w:rsid w:val="00793068"/>
    <w:rsid w:val="00793AEE"/>
    <w:rsid w:val="00795D3C"/>
    <w:rsid w:val="007A0F2B"/>
    <w:rsid w:val="007A2362"/>
    <w:rsid w:val="007A3514"/>
    <w:rsid w:val="007D23D2"/>
    <w:rsid w:val="007E3662"/>
    <w:rsid w:val="007E7106"/>
    <w:rsid w:val="007F244C"/>
    <w:rsid w:val="00802CC7"/>
    <w:rsid w:val="00802E10"/>
    <w:rsid w:val="0080326A"/>
    <w:rsid w:val="008068D3"/>
    <w:rsid w:val="008275D7"/>
    <w:rsid w:val="00830BD4"/>
    <w:rsid w:val="0083650B"/>
    <w:rsid w:val="00844F66"/>
    <w:rsid w:val="0085001A"/>
    <w:rsid w:val="00860D9E"/>
    <w:rsid w:val="00862F80"/>
    <w:rsid w:val="0086588D"/>
    <w:rsid w:val="0087062F"/>
    <w:rsid w:val="008724FF"/>
    <w:rsid w:val="008836F1"/>
    <w:rsid w:val="008841A1"/>
    <w:rsid w:val="00891CD8"/>
    <w:rsid w:val="00891F99"/>
    <w:rsid w:val="008A1808"/>
    <w:rsid w:val="008A21F0"/>
    <w:rsid w:val="008A52D4"/>
    <w:rsid w:val="008A5C67"/>
    <w:rsid w:val="008B5758"/>
    <w:rsid w:val="008B59C4"/>
    <w:rsid w:val="008C1437"/>
    <w:rsid w:val="008C16B5"/>
    <w:rsid w:val="008C19D7"/>
    <w:rsid w:val="008C2165"/>
    <w:rsid w:val="008C2B57"/>
    <w:rsid w:val="008C3859"/>
    <w:rsid w:val="008C49A9"/>
    <w:rsid w:val="008C53F2"/>
    <w:rsid w:val="008D0961"/>
    <w:rsid w:val="008D1363"/>
    <w:rsid w:val="008D6A9E"/>
    <w:rsid w:val="008E4ACA"/>
    <w:rsid w:val="008E5F86"/>
    <w:rsid w:val="008E6118"/>
    <w:rsid w:val="008E6C10"/>
    <w:rsid w:val="00905CBA"/>
    <w:rsid w:val="0091316A"/>
    <w:rsid w:val="009146D5"/>
    <w:rsid w:val="00915B76"/>
    <w:rsid w:val="0092343B"/>
    <w:rsid w:val="009275E8"/>
    <w:rsid w:val="00930F4B"/>
    <w:rsid w:val="009347FD"/>
    <w:rsid w:val="00936A16"/>
    <w:rsid w:val="009372A5"/>
    <w:rsid w:val="00937B79"/>
    <w:rsid w:val="00941251"/>
    <w:rsid w:val="0094739F"/>
    <w:rsid w:val="0095652A"/>
    <w:rsid w:val="00957C88"/>
    <w:rsid w:val="0099118B"/>
    <w:rsid w:val="009A591E"/>
    <w:rsid w:val="009B5A79"/>
    <w:rsid w:val="009C70C0"/>
    <w:rsid w:val="009D2B56"/>
    <w:rsid w:val="009D6807"/>
    <w:rsid w:val="009D6D28"/>
    <w:rsid w:val="009D7909"/>
    <w:rsid w:val="009E2E4B"/>
    <w:rsid w:val="009E41DB"/>
    <w:rsid w:val="009E43B9"/>
    <w:rsid w:val="009F1431"/>
    <w:rsid w:val="00A00B92"/>
    <w:rsid w:val="00A06A78"/>
    <w:rsid w:val="00A10745"/>
    <w:rsid w:val="00A138B2"/>
    <w:rsid w:val="00A231F3"/>
    <w:rsid w:val="00A30387"/>
    <w:rsid w:val="00A308E0"/>
    <w:rsid w:val="00A30F27"/>
    <w:rsid w:val="00A34A93"/>
    <w:rsid w:val="00A41540"/>
    <w:rsid w:val="00A421E8"/>
    <w:rsid w:val="00A44C74"/>
    <w:rsid w:val="00A458D7"/>
    <w:rsid w:val="00A51108"/>
    <w:rsid w:val="00A5591F"/>
    <w:rsid w:val="00A62DBA"/>
    <w:rsid w:val="00A636A6"/>
    <w:rsid w:val="00A639F7"/>
    <w:rsid w:val="00A640B5"/>
    <w:rsid w:val="00A66E20"/>
    <w:rsid w:val="00A72049"/>
    <w:rsid w:val="00A73AB2"/>
    <w:rsid w:val="00A76DB7"/>
    <w:rsid w:val="00A8286C"/>
    <w:rsid w:val="00A9045B"/>
    <w:rsid w:val="00A93730"/>
    <w:rsid w:val="00AA44F2"/>
    <w:rsid w:val="00AA5223"/>
    <w:rsid w:val="00AA765E"/>
    <w:rsid w:val="00AB076C"/>
    <w:rsid w:val="00AB0EC2"/>
    <w:rsid w:val="00AB172C"/>
    <w:rsid w:val="00AB36A6"/>
    <w:rsid w:val="00AB4D47"/>
    <w:rsid w:val="00AC09C5"/>
    <w:rsid w:val="00AC27A2"/>
    <w:rsid w:val="00AC4335"/>
    <w:rsid w:val="00AC4596"/>
    <w:rsid w:val="00AC5F9D"/>
    <w:rsid w:val="00AC620C"/>
    <w:rsid w:val="00AD0376"/>
    <w:rsid w:val="00AD1435"/>
    <w:rsid w:val="00AE0037"/>
    <w:rsid w:val="00AF5B64"/>
    <w:rsid w:val="00B03370"/>
    <w:rsid w:val="00B04A16"/>
    <w:rsid w:val="00B076A1"/>
    <w:rsid w:val="00B1246B"/>
    <w:rsid w:val="00B211BA"/>
    <w:rsid w:val="00B212C9"/>
    <w:rsid w:val="00B21CDC"/>
    <w:rsid w:val="00B22637"/>
    <w:rsid w:val="00B231EA"/>
    <w:rsid w:val="00B25182"/>
    <w:rsid w:val="00B26BC1"/>
    <w:rsid w:val="00B50EAA"/>
    <w:rsid w:val="00B56300"/>
    <w:rsid w:val="00B6038D"/>
    <w:rsid w:val="00B6053E"/>
    <w:rsid w:val="00B63929"/>
    <w:rsid w:val="00B6420C"/>
    <w:rsid w:val="00B65A86"/>
    <w:rsid w:val="00B810DF"/>
    <w:rsid w:val="00B8558A"/>
    <w:rsid w:val="00BA27D6"/>
    <w:rsid w:val="00BA3C56"/>
    <w:rsid w:val="00BB0695"/>
    <w:rsid w:val="00BB07D1"/>
    <w:rsid w:val="00BB0DAE"/>
    <w:rsid w:val="00BB5922"/>
    <w:rsid w:val="00BC0FAC"/>
    <w:rsid w:val="00BC7C47"/>
    <w:rsid w:val="00BD0B3F"/>
    <w:rsid w:val="00BD0D25"/>
    <w:rsid w:val="00BD6840"/>
    <w:rsid w:val="00BE0D55"/>
    <w:rsid w:val="00BE460B"/>
    <w:rsid w:val="00BE4689"/>
    <w:rsid w:val="00BF21FA"/>
    <w:rsid w:val="00BF48E0"/>
    <w:rsid w:val="00BF5B31"/>
    <w:rsid w:val="00C00E01"/>
    <w:rsid w:val="00C06805"/>
    <w:rsid w:val="00C10BC8"/>
    <w:rsid w:val="00C13972"/>
    <w:rsid w:val="00C211B7"/>
    <w:rsid w:val="00C21AA9"/>
    <w:rsid w:val="00C24C8B"/>
    <w:rsid w:val="00C255A7"/>
    <w:rsid w:val="00C3323F"/>
    <w:rsid w:val="00C41DE0"/>
    <w:rsid w:val="00C43A07"/>
    <w:rsid w:val="00C43AA6"/>
    <w:rsid w:val="00C45E1A"/>
    <w:rsid w:val="00C54320"/>
    <w:rsid w:val="00C54FB6"/>
    <w:rsid w:val="00C61944"/>
    <w:rsid w:val="00C6492C"/>
    <w:rsid w:val="00C66181"/>
    <w:rsid w:val="00C71CD4"/>
    <w:rsid w:val="00C7591C"/>
    <w:rsid w:val="00C777CF"/>
    <w:rsid w:val="00C85A84"/>
    <w:rsid w:val="00C91767"/>
    <w:rsid w:val="00C91F59"/>
    <w:rsid w:val="00C9348F"/>
    <w:rsid w:val="00CA0B01"/>
    <w:rsid w:val="00CA18C4"/>
    <w:rsid w:val="00CA65DE"/>
    <w:rsid w:val="00CB2870"/>
    <w:rsid w:val="00CB3251"/>
    <w:rsid w:val="00CC297E"/>
    <w:rsid w:val="00CC5590"/>
    <w:rsid w:val="00CC5B2B"/>
    <w:rsid w:val="00CD10F0"/>
    <w:rsid w:val="00CD3D3B"/>
    <w:rsid w:val="00CE3DED"/>
    <w:rsid w:val="00CE71B8"/>
    <w:rsid w:val="00CF3466"/>
    <w:rsid w:val="00CF4111"/>
    <w:rsid w:val="00CF73A5"/>
    <w:rsid w:val="00CF7AF5"/>
    <w:rsid w:val="00D12D58"/>
    <w:rsid w:val="00D25E63"/>
    <w:rsid w:val="00D421F7"/>
    <w:rsid w:val="00D4505C"/>
    <w:rsid w:val="00D52201"/>
    <w:rsid w:val="00D52259"/>
    <w:rsid w:val="00D602BC"/>
    <w:rsid w:val="00D71FEA"/>
    <w:rsid w:val="00D75E5B"/>
    <w:rsid w:val="00D77F6B"/>
    <w:rsid w:val="00D90EAE"/>
    <w:rsid w:val="00D918AD"/>
    <w:rsid w:val="00D926EF"/>
    <w:rsid w:val="00D92B4D"/>
    <w:rsid w:val="00D93C2E"/>
    <w:rsid w:val="00D97750"/>
    <w:rsid w:val="00DA18AE"/>
    <w:rsid w:val="00DA20F7"/>
    <w:rsid w:val="00DA6D2B"/>
    <w:rsid w:val="00DB35F4"/>
    <w:rsid w:val="00DB4C12"/>
    <w:rsid w:val="00DC5CE2"/>
    <w:rsid w:val="00DD36B1"/>
    <w:rsid w:val="00DD6314"/>
    <w:rsid w:val="00DE109C"/>
    <w:rsid w:val="00DE194A"/>
    <w:rsid w:val="00DE4F98"/>
    <w:rsid w:val="00DE51D3"/>
    <w:rsid w:val="00DF048D"/>
    <w:rsid w:val="00DF72C8"/>
    <w:rsid w:val="00E02798"/>
    <w:rsid w:val="00E12749"/>
    <w:rsid w:val="00E173C8"/>
    <w:rsid w:val="00E21135"/>
    <w:rsid w:val="00E21B83"/>
    <w:rsid w:val="00E22545"/>
    <w:rsid w:val="00E26BA0"/>
    <w:rsid w:val="00E26E73"/>
    <w:rsid w:val="00E3757C"/>
    <w:rsid w:val="00E42DDC"/>
    <w:rsid w:val="00E43974"/>
    <w:rsid w:val="00E45CF7"/>
    <w:rsid w:val="00E47005"/>
    <w:rsid w:val="00E477FB"/>
    <w:rsid w:val="00E664E8"/>
    <w:rsid w:val="00E7337C"/>
    <w:rsid w:val="00E73A90"/>
    <w:rsid w:val="00E74EA2"/>
    <w:rsid w:val="00E75C89"/>
    <w:rsid w:val="00E760DF"/>
    <w:rsid w:val="00E80C4C"/>
    <w:rsid w:val="00E8360B"/>
    <w:rsid w:val="00E877AF"/>
    <w:rsid w:val="00E905B0"/>
    <w:rsid w:val="00EA17CC"/>
    <w:rsid w:val="00EA1BCC"/>
    <w:rsid w:val="00EA2248"/>
    <w:rsid w:val="00EA2B2C"/>
    <w:rsid w:val="00EB7766"/>
    <w:rsid w:val="00EC2E01"/>
    <w:rsid w:val="00EC612C"/>
    <w:rsid w:val="00ED2B9A"/>
    <w:rsid w:val="00EF2C24"/>
    <w:rsid w:val="00EF5339"/>
    <w:rsid w:val="00F115BD"/>
    <w:rsid w:val="00F154B1"/>
    <w:rsid w:val="00F171D8"/>
    <w:rsid w:val="00F30714"/>
    <w:rsid w:val="00F325E8"/>
    <w:rsid w:val="00F348CB"/>
    <w:rsid w:val="00F3768F"/>
    <w:rsid w:val="00F4377F"/>
    <w:rsid w:val="00F45DA2"/>
    <w:rsid w:val="00F54E12"/>
    <w:rsid w:val="00F604AB"/>
    <w:rsid w:val="00F67A20"/>
    <w:rsid w:val="00F73200"/>
    <w:rsid w:val="00F736A6"/>
    <w:rsid w:val="00F7570A"/>
    <w:rsid w:val="00F837AA"/>
    <w:rsid w:val="00F84513"/>
    <w:rsid w:val="00F93F48"/>
    <w:rsid w:val="00F974F5"/>
    <w:rsid w:val="00FA003F"/>
    <w:rsid w:val="00FA1B47"/>
    <w:rsid w:val="00FA258C"/>
    <w:rsid w:val="00FA6E96"/>
    <w:rsid w:val="00FA7557"/>
    <w:rsid w:val="00FB14B9"/>
    <w:rsid w:val="00FB5F1F"/>
    <w:rsid w:val="00FC3BD3"/>
    <w:rsid w:val="00FC3D3D"/>
    <w:rsid w:val="00FC4996"/>
    <w:rsid w:val="00FC5A9C"/>
    <w:rsid w:val="00FD14D3"/>
    <w:rsid w:val="00FD5769"/>
    <w:rsid w:val="00FD5D82"/>
    <w:rsid w:val="00FD62D9"/>
    <w:rsid w:val="00FE29A8"/>
    <w:rsid w:val="00FE31A0"/>
    <w:rsid w:val="00FE4107"/>
    <w:rsid w:val="00FF1B03"/>
    <w:rsid w:val="02E28E56"/>
    <w:rsid w:val="1C5A7CC3"/>
    <w:rsid w:val="2B1BFDEE"/>
    <w:rsid w:val="43A153CD"/>
    <w:rsid w:val="50CCAA8E"/>
    <w:rsid w:val="618087EB"/>
    <w:rsid w:val="6F3D0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39E76"/>
  <w15:docId w15:val="{D73B56E7-AF31-41CE-B5F2-AD6065077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16A"/>
  </w:style>
  <w:style w:type="paragraph" w:styleId="Heading1">
    <w:name w:val="heading 1"/>
    <w:basedOn w:val="Normal"/>
    <w:next w:val="Normal"/>
    <w:link w:val="Heading1Char"/>
    <w:uiPriority w:val="9"/>
    <w:qFormat/>
    <w:rsid w:val="00144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2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2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2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2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2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2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2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2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21E"/>
    <w:rPr>
      <w:rFonts w:eastAsiaTheme="majorEastAsia" w:cstheme="majorBidi"/>
      <w:color w:val="272727" w:themeColor="text1" w:themeTint="D8"/>
    </w:rPr>
  </w:style>
  <w:style w:type="paragraph" w:styleId="Title">
    <w:name w:val="Title"/>
    <w:basedOn w:val="Normal"/>
    <w:next w:val="Normal"/>
    <w:link w:val="TitleChar"/>
    <w:uiPriority w:val="10"/>
    <w:qFormat/>
    <w:rsid w:val="00144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21E"/>
    <w:pPr>
      <w:spacing w:before="160"/>
      <w:jc w:val="center"/>
    </w:pPr>
    <w:rPr>
      <w:i/>
      <w:iCs/>
      <w:color w:val="404040" w:themeColor="text1" w:themeTint="BF"/>
    </w:rPr>
  </w:style>
  <w:style w:type="character" w:customStyle="1" w:styleId="QuoteChar">
    <w:name w:val="Quote Char"/>
    <w:basedOn w:val="DefaultParagraphFont"/>
    <w:link w:val="Quote"/>
    <w:uiPriority w:val="29"/>
    <w:rsid w:val="0014421E"/>
    <w:rPr>
      <w:i/>
      <w:iCs/>
      <w:color w:val="404040" w:themeColor="text1" w:themeTint="BF"/>
    </w:rPr>
  </w:style>
  <w:style w:type="paragraph" w:styleId="ListParagraph">
    <w:name w:val="List Paragraph"/>
    <w:basedOn w:val="Normal"/>
    <w:uiPriority w:val="34"/>
    <w:qFormat/>
    <w:rsid w:val="0014421E"/>
    <w:pPr>
      <w:ind w:left="720"/>
      <w:contextualSpacing/>
    </w:pPr>
  </w:style>
  <w:style w:type="character" w:styleId="IntenseEmphasis">
    <w:name w:val="Intense Emphasis"/>
    <w:basedOn w:val="DefaultParagraphFont"/>
    <w:uiPriority w:val="21"/>
    <w:qFormat/>
    <w:rsid w:val="0014421E"/>
    <w:rPr>
      <w:i/>
      <w:iCs/>
      <w:color w:val="0F4761" w:themeColor="accent1" w:themeShade="BF"/>
    </w:rPr>
  </w:style>
  <w:style w:type="paragraph" w:styleId="IntenseQuote">
    <w:name w:val="Intense Quote"/>
    <w:basedOn w:val="Normal"/>
    <w:next w:val="Normal"/>
    <w:link w:val="IntenseQuoteChar"/>
    <w:uiPriority w:val="30"/>
    <w:qFormat/>
    <w:rsid w:val="00144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21E"/>
    <w:rPr>
      <w:i/>
      <w:iCs/>
      <w:color w:val="0F4761" w:themeColor="accent1" w:themeShade="BF"/>
    </w:rPr>
  </w:style>
  <w:style w:type="character" w:styleId="IntenseReference">
    <w:name w:val="Intense Reference"/>
    <w:basedOn w:val="DefaultParagraphFont"/>
    <w:uiPriority w:val="32"/>
    <w:qFormat/>
    <w:rsid w:val="0014421E"/>
    <w:rPr>
      <w:b/>
      <w:bCs/>
      <w:smallCaps/>
      <w:color w:val="0F4761" w:themeColor="accent1" w:themeShade="BF"/>
      <w:spacing w:val="5"/>
    </w:rPr>
  </w:style>
  <w:style w:type="table" w:styleId="PlainTable4">
    <w:name w:val="Plain Table 4"/>
    <w:basedOn w:val="TableNormal"/>
    <w:uiPriority w:val="44"/>
    <w:rsid w:val="00046F4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F17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5893"/>
    <w:rPr>
      <w:color w:val="467886" w:themeColor="hyperlink"/>
      <w:u w:val="single"/>
    </w:rPr>
  </w:style>
  <w:style w:type="character" w:styleId="UnresolvedMention">
    <w:name w:val="Unresolved Mention"/>
    <w:basedOn w:val="DefaultParagraphFont"/>
    <w:uiPriority w:val="99"/>
    <w:semiHidden/>
    <w:unhideWhenUsed/>
    <w:rsid w:val="003C5893"/>
    <w:rPr>
      <w:color w:val="605E5C"/>
      <w:shd w:val="clear" w:color="auto" w:fill="E1DFDD"/>
    </w:rPr>
  </w:style>
  <w:style w:type="paragraph" w:styleId="Header">
    <w:name w:val="header"/>
    <w:basedOn w:val="Normal"/>
    <w:link w:val="HeaderChar"/>
    <w:uiPriority w:val="99"/>
    <w:unhideWhenUsed/>
    <w:rsid w:val="000E4A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4A8C"/>
  </w:style>
  <w:style w:type="paragraph" w:styleId="Footer">
    <w:name w:val="footer"/>
    <w:basedOn w:val="Normal"/>
    <w:link w:val="FooterChar"/>
    <w:uiPriority w:val="99"/>
    <w:unhideWhenUsed/>
    <w:rsid w:val="000E4A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4A8C"/>
  </w:style>
  <w:style w:type="character" w:styleId="CommentReference">
    <w:name w:val="annotation reference"/>
    <w:basedOn w:val="DefaultParagraphFont"/>
    <w:uiPriority w:val="99"/>
    <w:semiHidden/>
    <w:unhideWhenUsed/>
    <w:rsid w:val="006B7A9D"/>
    <w:rPr>
      <w:sz w:val="16"/>
      <w:szCs w:val="16"/>
    </w:rPr>
  </w:style>
  <w:style w:type="paragraph" w:styleId="CommentText">
    <w:name w:val="annotation text"/>
    <w:basedOn w:val="Normal"/>
    <w:link w:val="CommentTextChar"/>
    <w:uiPriority w:val="99"/>
    <w:unhideWhenUsed/>
    <w:rsid w:val="006B7A9D"/>
    <w:pPr>
      <w:spacing w:line="240" w:lineRule="auto"/>
    </w:pPr>
    <w:rPr>
      <w:kern w:val="0"/>
      <w:sz w:val="20"/>
      <w:szCs w:val="20"/>
    </w:rPr>
  </w:style>
  <w:style w:type="character" w:customStyle="1" w:styleId="CommentTextChar">
    <w:name w:val="Comment Text Char"/>
    <w:basedOn w:val="DefaultParagraphFont"/>
    <w:link w:val="CommentText"/>
    <w:uiPriority w:val="99"/>
    <w:rsid w:val="006B7A9D"/>
    <w:rPr>
      <w:kern w:val="0"/>
      <w:sz w:val="20"/>
      <w:szCs w:val="20"/>
    </w:rPr>
  </w:style>
  <w:style w:type="paragraph" w:styleId="CommentSubject">
    <w:name w:val="annotation subject"/>
    <w:basedOn w:val="CommentText"/>
    <w:next w:val="CommentText"/>
    <w:link w:val="CommentSubjectChar"/>
    <w:uiPriority w:val="99"/>
    <w:semiHidden/>
    <w:unhideWhenUsed/>
    <w:rsid w:val="005F4C32"/>
    <w:rPr>
      <w:b/>
      <w:bCs/>
      <w:kern w:val="2"/>
    </w:rPr>
  </w:style>
  <w:style w:type="character" w:customStyle="1" w:styleId="CommentSubjectChar">
    <w:name w:val="Comment Subject Char"/>
    <w:basedOn w:val="CommentTextChar"/>
    <w:link w:val="CommentSubject"/>
    <w:uiPriority w:val="99"/>
    <w:semiHidden/>
    <w:rsid w:val="005F4C32"/>
    <w:rPr>
      <w:b/>
      <w:bC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header" Target="header4.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theme" Target="theme/theme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71769-DB02-447D-9CE6-E381920CC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1659</TotalTime>
  <Pages>4</Pages>
  <Words>2103</Words>
  <Characters>11992</Characters>
  <Application>Microsoft Office Word</Application>
  <DocSecurity>0</DocSecurity>
  <Lines>99</Lines>
  <Paragraphs>28</Paragraphs>
  <ScaleCrop>false</ScaleCrop>
  <Company/>
  <LinksUpToDate>false</LinksUpToDate>
  <CharactersWithSpaces>14067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Brusnahan</dc:creator>
  <cp:keywords/>
  <dc:description/>
  <cp:lastModifiedBy>Michael Brusnahan</cp:lastModifiedBy>
  <cp:revision>428</cp:revision>
  <dcterms:created xsi:type="dcterms:W3CDTF">2024-03-19T05:28:00Z</dcterms:created>
  <dcterms:modified xsi:type="dcterms:W3CDTF">2026-04-22T15:35:00Z</dcterms:modified>
</cp:coreProperties>
</file>