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EB0C6" w14:textId="77777777" w:rsidR="00D436C0" w:rsidRPr="00D436C0" w:rsidRDefault="00D436C0" w:rsidP="00D436C0">
      <w:pPr>
        <w:pStyle w:val="ab"/>
        <w:rPr>
          <w:b/>
          <w:bCs/>
          <w:sz w:val="24"/>
          <w:szCs w:val="24"/>
        </w:rPr>
      </w:pPr>
      <w:r w:rsidRPr="00D436C0">
        <w:rPr>
          <w:b/>
          <w:bCs/>
          <w:sz w:val="24"/>
          <w:szCs w:val="24"/>
        </w:rPr>
        <w:t>Susumu Kaminaga</w:t>
      </w:r>
    </w:p>
    <w:p w14:paraId="142C482A" w14:textId="37E7FA6A" w:rsidR="00D436C0" w:rsidRPr="00D436C0" w:rsidRDefault="00370F10" w:rsidP="00D436C0">
      <w:pPr>
        <w:pStyle w:val="ab"/>
        <w:rPr>
          <w:b/>
          <w:bCs/>
          <w:sz w:val="24"/>
          <w:szCs w:val="24"/>
        </w:rPr>
      </w:pPr>
      <w:r>
        <w:rPr>
          <w:rFonts w:hint="eastAsia"/>
          <w:b/>
          <w:bCs/>
          <w:sz w:val="24"/>
          <w:szCs w:val="24"/>
          <w:lang w:eastAsia="ja-JP"/>
        </w:rPr>
        <w:t>SK Global Advisers Co., Ltd.</w:t>
      </w:r>
    </w:p>
    <w:p w14:paraId="789BE3BE" w14:textId="3F434EA1" w:rsidR="00D436C0" w:rsidRPr="00D436C0" w:rsidRDefault="00D436C0" w:rsidP="00D436C0">
      <w:pPr>
        <w:pStyle w:val="ab"/>
      </w:pPr>
      <w:r w:rsidRPr="00D436C0">
        <w:rPr>
          <w:rFonts w:ascii="Times New Roman" w:eastAsia="Times New Roman" w:hAnsi="Times New Roman" w:cs="Times New Roman"/>
          <w:b/>
          <w:bCs/>
          <w:color w:val="FFFFFF"/>
          <w:kern w:val="0"/>
          <w:sz w:val="20"/>
          <w:szCs w:val="20"/>
          <w14:ligatures w14:val="none"/>
        </w:rPr>
        <w:t xml:space="preserve"> Technologies Co., Ltd.</w:t>
      </w:r>
    </w:p>
    <w:p w14:paraId="2898B1E4" w14:textId="77777777" w:rsidR="00370F10" w:rsidRDefault="00D436C0" w:rsidP="00D436C0">
      <w:pPr>
        <w:spacing w:after="0" w:line="240" w:lineRule="auto"/>
        <w:rPr>
          <w:rFonts w:ascii="Times New Roman" w:hAnsi="Times New Roman" w:cs="Times New Roman"/>
          <w:kern w:val="0"/>
          <w:sz w:val="24"/>
          <w:szCs w:val="24"/>
          <w:lang w:eastAsia="ja-JP"/>
          <w14:ligatures w14:val="none"/>
        </w:rPr>
      </w:pPr>
      <w:r w:rsidRPr="00D436C0">
        <w:rPr>
          <w:rFonts w:ascii="Times New Roman" w:eastAsia="Times New Roman" w:hAnsi="Times New Roman" w:cs="Times New Roman"/>
          <w:kern w:val="0"/>
          <w:sz w:val="24"/>
          <w:szCs w:val="24"/>
          <w14:ligatures w14:val="none"/>
        </w:rPr>
        <w:t xml:space="preserve">Susumu Kaminaga, born in 1946, graduated from the University of Tokyo in 1969 after he studied Mechanical Engineering. He joined Sumitomo Precision Products Co., Ltd. (SPP), Japan immediately after he finished the study and was president of the company since June 2004 until June 2012 for eight years. </w:t>
      </w:r>
      <w:r w:rsidR="00370F10" w:rsidRPr="00D436C0">
        <w:rPr>
          <w:rFonts w:ascii="Times New Roman" w:eastAsia="Times New Roman" w:hAnsi="Times New Roman" w:cs="Times New Roman"/>
          <w:kern w:val="0"/>
          <w:sz w:val="24"/>
          <w:szCs w:val="24"/>
          <w14:ligatures w14:val="none"/>
        </w:rPr>
        <w:t xml:space="preserve">He established his own company, SK Global Advisers Co., Ltd. </w:t>
      </w:r>
      <w:r w:rsidR="00370F10">
        <w:rPr>
          <w:rFonts w:ascii="Times New Roman" w:hAnsi="Times New Roman" w:cs="Times New Roman" w:hint="eastAsia"/>
          <w:kern w:val="0"/>
          <w:sz w:val="24"/>
          <w:szCs w:val="24"/>
          <w:lang w:eastAsia="ja-JP"/>
          <w14:ligatures w14:val="none"/>
        </w:rPr>
        <w:t xml:space="preserve">in 2012 </w:t>
      </w:r>
      <w:r w:rsidR="00370F10" w:rsidRPr="00D436C0">
        <w:rPr>
          <w:rFonts w:ascii="Times New Roman" w:eastAsia="Times New Roman" w:hAnsi="Times New Roman" w:cs="Times New Roman"/>
          <w:kern w:val="0"/>
          <w:sz w:val="24"/>
          <w:szCs w:val="24"/>
          <w14:ligatures w14:val="none"/>
        </w:rPr>
        <w:t>which provides companies, SMEs and venture business with advice and consultancy from the viewpoint of technology and management. He lived in Germany for six years in 1980s and in UK for four and a half years in 1990s.</w:t>
      </w:r>
      <w:r w:rsidR="00370F10">
        <w:rPr>
          <w:rFonts w:ascii="Times New Roman" w:hAnsi="Times New Roman" w:cs="Times New Roman" w:hint="eastAsia"/>
          <w:kern w:val="0"/>
          <w:sz w:val="24"/>
          <w:szCs w:val="24"/>
          <w:lang w:eastAsia="ja-JP"/>
          <w14:ligatures w14:val="none"/>
        </w:rPr>
        <w:t xml:space="preserve"> </w:t>
      </w:r>
      <w:r w:rsidRPr="00D436C0">
        <w:rPr>
          <w:rFonts w:ascii="Times New Roman" w:eastAsia="Times New Roman" w:hAnsi="Times New Roman" w:cs="Times New Roman"/>
          <w:kern w:val="0"/>
          <w:sz w:val="24"/>
          <w:szCs w:val="24"/>
          <w14:ligatures w14:val="none"/>
        </w:rPr>
        <w:t>He</w:t>
      </w:r>
      <w:r w:rsidR="00370F10">
        <w:rPr>
          <w:rFonts w:ascii="Times New Roman" w:hAnsi="Times New Roman" w:cs="Times New Roman" w:hint="eastAsia"/>
          <w:kern w:val="0"/>
          <w:sz w:val="24"/>
          <w:szCs w:val="24"/>
          <w:lang w:eastAsia="ja-JP"/>
          <w14:ligatures w14:val="none"/>
        </w:rPr>
        <w:t xml:space="preserve"> was</w:t>
      </w:r>
      <w:r w:rsidRPr="00D436C0">
        <w:rPr>
          <w:rFonts w:ascii="Times New Roman" w:eastAsia="Times New Roman" w:hAnsi="Times New Roman" w:cs="Times New Roman"/>
          <w:kern w:val="0"/>
          <w:sz w:val="24"/>
          <w:szCs w:val="24"/>
          <w14:ligatures w14:val="none"/>
        </w:rPr>
        <w:t xml:space="preserve"> Executive Senior Adviser &amp; Chairman of the Steering Committee of SPP Technologies Co., Ltd. (SPT), an affiliate of SPP</w:t>
      </w:r>
      <w:r w:rsidR="00370F10">
        <w:rPr>
          <w:rFonts w:ascii="Times New Roman" w:hAnsi="Times New Roman" w:cs="Times New Roman" w:hint="eastAsia"/>
          <w:kern w:val="0"/>
          <w:sz w:val="24"/>
          <w:szCs w:val="24"/>
          <w:lang w:eastAsia="ja-JP"/>
          <w14:ligatures w14:val="none"/>
        </w:rPr>
        <w:t xml:space="preserve"> from 2012 to 2024</w:t>
      </w:r>
      <w:r w:rsidRPr="00D436C0">
        <w:rPr>
          <w:rFonts w:ascii="Times New Roman" w:eastAsia="Times New Roman" w:hAnsi="Times New Roman" w:cs="Times New Roman"/>
          <w:kern w:val="0"/>
          <w:sz w:val="24"/>
          <w:szCs w:val="24"/>
          <w14:ligatures w14:val="none"/>
        </w:rPr>
        <w:t xml:space="preserve">. </w:t>
      </w:r>
    </w:p>
    <w:p w14:paraId="1A2D1ACE" w14:textId="77777777" w:rsidR="00370F10" w:rsidRDefault="00370F10" w:rsidP="00D436C0">
      <w:pPr>
        <w:spacing w:after="0" w:line="240" w:lineRule="auto"/>
        <w:rPr>
          <w:rFonts w:ascii="Times New Roman" w:hAnsi="Times New Roman" w:cs="Times New Roman"/>
          <w:kern w:val="0"/>
          <w:sz w:val="24"/>
          <w:szCs w:val="24"/>
          <w:lang w:eastAsia="ja-JP"/>
          <w14:ligatures w14:val="none"/>
        </w:rPr>
      </w:pPr>
    </w:p>
    <w:p w14:paraId="5F136F2C" w14:textId="04ED2EE8" w:rsidR="00370F10" w:rsidRDefault="00D436C0" w:rsidP="00D436C0">
      <w:pPr>
        <w:spacing w:after="0" w:line="240" w:lineRule="auto"/>
        <w:rPr>
          <w:rFonts w:ascii="Times New Roman" w:hAnsi="Times New Roman" w:cs="Times New Roman"/>
          <w:kern w:val="0"/>
          <w:sz w:val="24"/>
          <w:szCs w:val="24"/>
          <w:lang w:eastAsia="ja-JP"/>
          <w14:ligatures w14:val="none"/>
        </w:rPr>
      </w:pPr>
      <w:r w:rsidRPr="00D436C0">
        <w:rPr>
          <w:rFonts w:ascii="Times New Roman" w:eastAsia="Times New Roman" w:hAnsi="Times New Roman" w:cs="Times New Roman"/>
          <w:kern w:val="0"/>
          <w:sz w:val="24"/>
          <w:szCs w:val="24"/>
          <w14:ligatures w14:val="none"/>
        </w:rPr>
        <w:t>Among SPP’s diversified technology-oriented business established through its 100-year history, he pioneered MEMS (Micro Electro Mechanical Systems) related business, starting in 1988 and played a major role to develop and commercialize Deep Reactive Ion Etching (DRIE) technology. During his initial work of developing the technology and business for MEMS, he was instrumental to run Surface Technology Systems (STS) in Wales, UK, which was a subsidiary of SPP since the acquisition in 1995. Under his management at site until 1999, STS developed and commercialized state-of-the-art technology, DRIE for the first time in the world. The DRIE technology, as widely perceived, has enabled MEMS world to expand rapidly in the last decades, especially in the automotive application, smart phones and IoT world. He was further involved as the main driver in forming SPP Process Technology Systems (SPTS) in Wales, UK in 2009 to integrate STS and the newly acquired Aviza business, which later became SPTS Technologies (SPTS) with local management after MBO he accepted in 2011. Nowadays, SPTS in Wales, UK and SPT in Japan together contribute a lot to the exciting smart phone industries and IoT world with the unique technologies. The major applications include automotive and medical/healthcare services. As a result of his career with MEMS for many years, he started to work to promote “Trillion Sensors Initiative” together with Janusz Bryzek in 2013. He was inspired by the visionary, “Janusz Bryzek” and involved in organizing all the TSensors</w:t>
      </w:r>
      <w:r w:rsidRPr="00D436C0">
        <w:rPr>
          <w:rFonts w:ascii="Times New Roman" w:eastAsia="Times New Roman" w:hAnsi="Times New Roman" w:cs="Times New Roman"/>
          <w:kern w:val="0"/>
          <w:sz w:val="24"/>
          <w:szCs w:val="24"/>
          <w:vertAlign w:val="superscript"/>
          <w14:ligatures w14:val="none"/>
        </w:rPr>
        <w:t>R</w:t>
      </w:r>
      <w:r w:rsidRPr="00D436C0">
        <w:rPr>
          <w:rFonts w:ascii="Times New Roman" w:eastAsia="Times New Roman" w:hAnsi="Times New Roman" w:cs="Times New Roman"/>
          <w:kern w:val="0"/>
          <w:sz w:val="24"/>
          <w:szCs w:val="24"/>
          <w14:ligatures w14:val="none"/>
        </w:rPr>
        <w:t xml:space="preserve"> (Trillion Sensors) summits in the US, Europe and Japan in the next few years. </w:t>
      </w:r>
    </w:p>
    <w:p w14:paraId="303D0DDC" w14:textId="77777777" w:rsidR="00370F10" w:rsidRDefault="00370F10" w:rsidP="00D436C0">
      <w:pPr>
        <w:spacing w:after="0" w:line="240" w:lineRule="auto"/>
        <w:rPr>
          <w:rFonts w:ascii="Times New Roman" w:hAnsi="Times New Roman" w:cs="Times New Roman"/>
          <w:kern w:val="0"/>
          <w:sz w:val="24"/>
          <w:szCs w:val="24"/>
          <w:lang w:eastAsia="ja-JP"/>
          <w14:ligatures w14:val="none"/>
        </w:rPr>
      </w:pPr>
    </w:p>
    <w:p w14:paraId="0F7CD8A0" w14:textId="4F69FDDE" w:rsidR="00D436C0" w:rsidRDefault="00D436C0" w:rsidP="00D436C0">
      <w:pPr>
        <w:spacing w:after="0" w:line="240" w:lineRule="auto"/>
        <w:rPr>
          <w:rFonts w:ascii="Times New Roman" w:hAnsi="Times New Roman" w:cs="Times New Roman"/>
          <w:kern w:val="0"/>
          <w:sz w:val="24"/>
          <w:szCs w:val="24"/>
          <w:lang w:eastAsia="ja-JP"/>
          <w14:ligatures w14:val="none"/>
        </w:rPr>
      </w:pPr>
      <w:r w:rsidRPr="00D436C0">
        <w:rPr>
          <w:rFonts w:ascii="Times New Roman" w:eastAsia="Times New Roman" w:hAnsi="Times New Roman" w:cs="Times New Roman"/>
          <w:kern w:val="0"/>
          <w:sz w:val="24"/>
          <w:szCs w:val="24"/>
          <w14:ligatures w14:val="none"/>
        </w:rPr>
        <w:t xml:space="preserve">He is Fellow of JSME (The Japan Society of Mechanical Engineers) and a member of JSAP (The Japan Society of Applied Physics), IEE (The Institute of Electrical Engineers of Japan) and IEEE (The Institute of Electrical and Electronic Engineers). He is Fellow of the Royal Aeronautical Society (FRAeS) and was Member of the External Advisory Board of Mechanical Engineering Department at the University of California, Berkeley from 2007 to 2014 as well as Visiting Professor at the University of Hyogo in Japan. He has been an outside director at Toray Industries, Inc. since 2020 and was an outside director at Olympus corporation until 2022. </w:t>
      </w:r>
    </w:p>
    <w:p w14:paraId="68EADFB9" w14:textId="63B231D1" w:rsidR="00370F10" w:rsidRPr="00370F10" w:rsidRDefault="00370F10" w:rsidP="00D436C0">
      <w:pPr>
        <w:spacing w:after="0" w:line="240" w:lineRule="auto"/>
        <w:rPr>
          <w:rFonts w:ascii="Times New Roman" w:hAnsi="Times New Roman" w:cs="Times New Roman" w:hint="eastAsia"/>
          <w:kern w:val="0"/>
          <w:sz w:val="24"/>
          <w:szCs w:val="24"/>
          <w:lang w:eastAsia="ja-JP"/>
          <w14:ligatures w14:val="none"/>
        </w:rPr>
      </w:pPr>
      <w:r>
        <w:rPr>
          <w:rFonts w:ascii="Times New Roman" w:hAnsi="Times New Roman" w:cs="Times New Roman" w:hint="eastAsia"/>
          <w:kern w:val="0"/>
          <w:sz w:val="24"/>
          <w:szCs w:val="24"/>
          <w:lang w:eastAsia="ja-JP"/>
          <w14:ligatures w14:val="none"/>
        </w:rPr>
        <w:t xml:space="preserve">He received 2024 IEEE EDS Robert Bosch Micro and Nano Electro Mechanical Systems Award for </w:t>
      </w:r>
      <w:r>
        <w:rPr>
          <w:rFonts w:ascii="Times New Roman" w:hAnsi="Times New Roman" w:cs="Times New Roman"/>
          <w:kern w:val="0"/>
          <w:sz w:val="24"/>
          <w:szCs w:val="24"/>
          <w:lang w:eastAsia="ja-JP"/>
          <w14:ligatures w14:val="none"/>
        </w:rPr>
        <w:t>development</w:t>
      </w:r>
      <w:r>
        <w:rPr>
          <w:rFonts w:ascii="Times New Roman" w:hAnsi="Times New Roman" w:cs="Times New Roman" w:hint="eastAsia"/>
          <w:kern w:val="0"/>
          <w:sz w:val="24"/>
          <w:szCs w:val="24"/>
          <w:lang w:eastAsia="ja-JP"/>
          <w14:ligatures w14:val="none"/>
        </w:rPr>
        <w:t xml:space="preserve"> and commercialization of Deep Reactive Ion Etching Technology. </w:t>
      </w:r>
    </w:p>
    <w:p w14:paraId="17BABDCA" w14:textId="77777777" w:rsidR="002F27D6" w:rsidRDefault="002F27D6"/>
    <w:sectPr w:rsidR="002F2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6C0"/>
    <w:rsid w:val="002F27D6"/>
    <w:rsid w:val="00370F10"/>
    <w:rsid w:val="00737A8B"/>
    <w:rsid w:val="00A10294"/>
    <w:rsid w:val="00D436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BE0EC1"/>
  <w15:chartTrackingRefBased/>
  <w15:docId w15:val="{BAC11897-4E32-45BC-A65A-1D6EA577F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43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43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436C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436C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D436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436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36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36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36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36C0"/>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D436C0"/>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rsid w:val="00D436C0"/>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D436C0"/>
    <w:rPr>
      <w:rFonts w:eastAsiaTheme="majorEastAsia" w:cstheme="majorBidi"/>
      <w:i/>
      <w:iCs/>
      <w:color w:val="0F4761" w:themeColor="accent1" w:themeShade="BF"/>
    </w:rPr>
  </w:style>
  <w:style w:type="character" w:customStyle="1" w:styleId="50">
    <w:name w:val="見出し 5 (文字)"/>
    <w:basedOn w:val="a0"/>
    <w:link w:val="5"/>
    <w:uiPriority w:val="9"/>
    <w:rsid w:val="00D436C0"/>
    <w:rPr>
      <w:rFonts w:eastAsiaTheme="majorEastAsia" w:cstheme="majorBidi"/>
      <w:color w:val="0F4761" w:themeColor="accent1" w:themeShade="BF"/>
    </w:rPr>
  </w:style>
  <w:style w:type="character" w:customStyle="1" w:styleId="60">
    <w:name w:val="見出し 6 (文字)"/>
    <w:basedOn w:val="a0"/>
    <w:link w:val="6"/>
    <w:uiPriority w:val="9"/>
    <w:semiHidden/>
    <w:rsid w:val="00D436C0"/>
    <w:rPr>
      <w:rFonts w:eastAsiaTheme="majorEastAsia" w:cstheme="majorBidi"/>
      <w:i/>
      <w:iCs/>
      <w:color w:val="595959" w:themeColor="text1" w:themeTint="A6"/>
    </w:rPr>
  </w:style>
  <w:style w:type="character" w:customStyle="1" w:styleId="70">
    <w:name w:val="見出し 7 (文字)"/>
    <w:basedOn w:val="a0"/>
    <w:link w:val="7"/>
    <w:uiPriority w:val="9"/>
    <w:semiHidden/>
    <w:rsid w:val="00D436C0"/>
    <w:rPr>
      <w:rFonts w:eastAsiaTheme="majorEastAsia" w:cstheme="majorBidi"/>
      <w:color w:val="595959" w:themeColor="text1" w:themeTint="A6"/>
    </w:rPr>
  </w:style>
  <w:style w:type="character" w:customStyle="1" w:styleId="80">
    <w:name w:val="見出し 8 (文字)"/>
    <w:basedOn w:val="a0"/>
    <w:link w:val="8"/>
    <w:uiPriority w:val="9"/>
    <w:semiHidden/>
    <w:rsid w:val="00D436C0"/>
    <w:rPr>
      <w:rFonts w:eastAsiaTheme="majorEastAsia" w:cstheme="majorBidi"/>
      <w:i/>
      <w:iCs/>
      <w:color w:val="272727" w:themeColor="text1" w:themeTint="D8"/>
    </w:rPr>
  </w:style>
  <w:style w:type="character" w:customStyle="1" w:styleId="90">
    <w:name w:val="見出し 9 (文字)"/>
    <w:basedOn w:val="a0"/>
    <w:link w:val="9"/>
    <w:uiPriority w:val="9"/>
    <w:semiHidden/>
    <w:rsid w:val="00D436C0"/>
    <w:rPr>
      <w:rFonts w:eastAsiaTheme="majorEastAsia" w:cstheme="majorBidi"/>
      <w:color w:val="272727" w:themeColor="text1" w:themeTint="D8"/>
    </w:rPr>
  </w:style>
  <w:style w:type="paragraph" w:styleId="a3">
    <w:name w:val="Title"/>
    <w:basedOn w:val="a"/>
    <w:next w:val="a"/>
    <w:link w:val="a4"/>
    <w:uiPriority w:val="10"/>
    <w:qFormat/>
    <w:rsid w:val="00D43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36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36C0"/>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D436C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436C0"/>
    <w:pPr>
      <w:spacing w:before="160"/>
      <w:jc w:val="center"/>
    </w:pPr>
    <w:rPr>
      <w:i/>
      <w:iCs/>
      <w:color w:val="404040" w:themeColor="text1" w:themeTint="BF"/>
    </w:rPr>
  </w:style>
  <w:style w:type="character" w:customStyle="1" w:styleId="a8">
    <w:name w:val="引用文 (文字)"/>
    <w:basedOn w:val="a0"/>
    <w:link w:val="a7"/>
    <w:uiPriority w:val="29"/>
    <w:rsid w:val="00D436C0"/>
    <w:rPr>
      <w:i/>
      <w:iCs/>
      <w:color w:val="404040" w:themeColor="text1" w:themeTint="BF"/>
    </w:rPr>
  </w:style>
  <w:style w:type="paragraph" w:styleId="a9">
    <w:name w:val="List Paragraph"/>
    <w:basedOn w:val="a"/>
    <w:uiPriority w:val="34"/>
    <w:qFormat/>
    <w:rsid w:val="00D436C0"/>
    <w:pPr>
      <w:ind w:left="720"/>
      <w:contextualSpacing/>
    </w:pPr>
  </w:style>
  <w:style w:type="character" w:styleId="21">
    <w:name w:val="Intense Emphasis"/>
    <w:basedOn w:val="a0"/>
    <w:uiPriority w:val="21"/>
    <w:qFormat/>
    <w:rsid w:val="00D436C0"/>
    <w:rPr>
      <w:i/>
      <w:iCs/>
      <w:color w:val="0F4761" w:themeColor="accent1" w:themeShade="BF"/>
    </w:rPr>
  </w:style>
  <w:style w:type="paragraph" w:styleId="22">
    <w:name w:val="Intense Quote"/>
    <w:basedOn w:val="a"/>
    <w:next w:val="a"/>
    <w:link w:val="23"/>
    <w:uiPriority w:val="30"/>
    <w:qFormat/>
    <w:rsid w:val="00D43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36C0"/>
    <w:rPr>
      <w:i/>
      <w:iCs/>
      <w:color w:val="0F4761" w:themeColor="accent1" w:themeShade="BF"/>
    </w:rPr>
  </w:style>
  <w:style w:type="character" w:styleId="24">
    <w:name w:val="Intense Reference"/>
    <w:basedOn w:val="a0"/>
    <w:uiPriority w:val="32"/>
    <w:qFormat/>
    <w:rsid w:val="00D436C0"/>
    <w:rPr>
      <w:b/>
      <w:bCs/>
      <w:smallCaps/>
      <w:color w:val="0F4761" w:themeColor="accent1" w:themeShade="BF"/>
      <w:spacing w:val="5"/>
    </w:rPr>
  </w:style>
  <w:style w:type="character" w:styleId="aa">
    <w:name w:val="Strong"/>
    <w:basedOn w:val="a0"/>
    <w:uiPriority w:val="22"/>
    <w:qFormat/>
    <w:rsid w:val="00D436C0"/>
    <w:rPr>
      <w:b/>
      <w:bCs/>
    </w:rPr>
  </w:style>
  <w:style w:type="paragraph" w:styleId="ab">
    <w:name w:val="No Spacing"/>
    <w:uiPriority w:val="1"/>
    <w:qFormat/>
    <w:rsid w:val="00D436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59213">
      <w:bodyDiv w:val="1"/>
      <w:marLeft w:val="0"/>
      <w:marRight w:val="0"/>
      <w:marTop w:val="0"/>
      <w:marBottom w:val="0"/>
      <w:divBdr>
        <w:top w:val="none" w:sz="0" w:space="0" w:color="auto"/>
        <w:left w:val="none" w:sz="0" w:space="0" w:color="auto"/>
        <w:bottom w:val="none" w:sz="0" w:space="0" w:color="auto"/>
        <w:right w:val="none" w:sz="0" w:space="0" w:color="auto"/>
      </w:divBdr>
      <w:divsChild>
        <w:div w:id="1700549134">
          <w:marLeft w:val="0"/>
          <w:marRight w:val="0"/>
          <w:marTop w:val="0"/>
          <w:marBottom w:val="0"/>
          <w:divBdr>
            <w:top w:val="none" w:sz="0" w:space="0" w:color="auto"/>
            <w:left w:val="none" w:sz="0" w:space="0" w:color="auto"/>
            <w:bottom w:val="none" w:sz="0" w:space="0" w:color="auto"/>
            <w:right w:val="none" w:sz="0" w:space="0" w:color="auto"/>
          </w:divBdr>
          <w:divsChild>
            <w:div w:id="2055150803">
              <w:marLeft w:val="0"/>
              <w:marRight w:val="0"/>
              <w:marTop w:val="0"/>
              <w:marBottom w:val="0"/>
              <w:divBdr>
                <w:top w:val="none" w:sz="0" w:space="0" w:color="auto"/>
                <w:left w:val="none" w:sz="0" w:space="0" w:color="auto"/>
                <w:bottom w:val="none" w:sz="0" w:space="0" w:color="auto"/>
                <w:right w:val="none" w:sz="0" w:space="0" w:color="auto"/>
              </w:divBdr>
              <w:divsChild>
                <w:div w:id="723985724">
                  <w:marLeft w:val="0"/>
                  <w:marRight w:val="0"/>
                  <w:marTop w:val="0"/>
                  <w:marBottom w:val="0"/>
                  <w:divBdr>
                    <w:top w:val="none" w:sz="0" w:space="0" w:color="auto"/>
                    <w:left w:val="none" w:sz="0" w:space="0" w:color="auto"/>
                    <w:bottom w:val="none" w:sz="0" w:space="0" w:color="auto"/>
                    <w:right w:val="none" w:sz="0" w:space="0" w:color="auto"/>
                  </w:divBdr>
                  <w:divsChild>
                    <w:div w:id="1497838069">
                      <w:marLeft w:val="0"/>
                      <w:marRight w:val="0"/>
                      <w:marTop w:val="0"/>
                      <w:marBottom w:val="0"/>
                      <w:divBdr>
                        <w:top w:val="none" w:sz="0" w:space="0" w:color="auto"/>
                        <w:left w:val="none" w:sz="0" w:space="0" w:color="auto"/>
                        <w:bottom w:val="none" w:sz="0" w:space="0" w:color="auto"/>
                        <w:right w:val="none" w:sz="0" w:space="0" w:color="auto"/>
                      </w:divBdr>
                      <w:divsChild>
                        <w:div w:id="1917787217">
                          <w:marLeft w:val="0"/>
                          <w:marRight w:val="0"/>
                          <w:marTop w:val="0"/>
                          <w:marBottom w:val="0"/>
                          <w:divBdr>
                            <w:top w:val="none" w:sz="0" w:space="0" w:color="auto"/>
                            <w:left w:val="none" w:sz="0" w:space="0" w:color="auto"/>
                            <w:bottom w:val="none" w:sz="0" w:space="0" w:color="auto"/>
                            <w:right w:val="none" w:sz="0" w:space="0" w:color="auto"/>
                          </w:divBdr>
                          <w:divsChild>
                            <w:div w:id="1041125171">
                              <w:marLeft w:val="0"/>
                              <w:marRight w:val="0"/>
                              <w:marTop w:val="0"/>
                              <w:marBottom w:val="0"/>
                              <w:divBdr>
                                <w:top w:val="none" w:sz="0" w:space="0" w:color="auto"/>
                                <w:left w:val="none" w:sz="0" w:space="0" w:color="auto"/>
                                <w:bottom w:val="none" w:sz="0" w:space="0" w:color="auto"/>
                                <w:right w:val="none" w:sz="0" w:space="0" w:color="auto"/>
                              </w:divBdr>
                              <w:divsChild>
                                <w:div w:id="936790693">
                                  <w:marLeft w:val="0"/>
                                  <w:marRight w:val="0"/>
                                  <w:marTop w:val="0"/>
                                  <w:marBottom w:val="0"/>
                                  <w:divBdr>
                                    <w:top w:val="none" w:sz="0" w:space="0" w:color="auto"/>
                                    <w:left w:val="none" w:sz="0" w:space="0" w:color="auto"/>
                                    <w:bottom w:val="none" w:sz="0" w:space="0" w:color="auto"/>
                                    <w:right w:val="none" w:sz="0" w:space="0" w:color="auto"/>
                                  </w:divBdr>
                                  <w:divsChild>
                                    <w:div w:id="1457017850">
                                      <w:marLeft w:val="0"/>
                                      <w:marRight w:val="0"/>
                                      <w:marTop w:val="0"/>
                                      <w:marBottom w:val="0"/>
                                      <w:divBdr>
                                        <w:top w:val="none" w:sz="0" w:space="0" w:color="auto"/>
                                        <w:left w:val="none" w:sz="0" w:space="0" w:color="auto"/>
                                        <w:bottom w:val="none" w:sz="0" w:space="0" w:color="auto"/>
                                        <w:right w:val="none" w:sz="0" w:space="0" w:color="auto"/>
                                      </w:divBdr>
                                    </w:div>
                                  </w:divsChild>
                                </w:div>
                                <w:div w:id="914776263">
                                  <w:marLeft w:val="0"/>
                                  <w:marRight w:val="0"/>
                                  <w:marTop w:val="0"/>
                                  <w:marBottom w:val="0"/>
                                  <w:divBdr>
                                    <w:top w:val="none" w:sz="0" w:space="0" w:color="auto"/>
                                    <w:left w:val="none" w:sz="0" w:space="0" w:color="auto"/>
                                    <w:bottom w:val="none" w:sz="0" w:space="0" w:color="auto"/>
                                    <w:right w:val="none" w:sz="0" w:space="0" w:color="auto"/>
                                  </w:divBdr>
                                  <w:divsChild>
                                    <w:div w:id="719014298">
                                      <w:marLeft w:val="0"/>
                                      <w:marRight w:val="0"/>
                                      <w:marTop w:val="0"/>
                                      <w:marBottom w:val="0"/>
                                      <w:divBdr>
                                        <w:top w:val="none" w:sz="0" w:space="0" w:color="auto"/>
                                        <w:left w:val="none" w:sz="0" w:space="0" w:color="auto"/>
                                        <w:bottom w:val="none" w:sz="0" w:space="0" w:color="auto"/>
                                        <w:right w:val="none" w:sz="0" w:space="0" w:color="auto"/>
                                      </w:divBdr>
                                    </w:div>
                                  </w:divsChild>
                                </w:div>
                                <w:div w:id="1163352936">
                                  <w:marLeft w:val="0"/>
                                  <w:marRight w:val="0"/>
                                  <w:marTop w:val="0"/>
                                  <w:marBottom w:val="0"/>
                                  <w:divBdr>
                                    <w:top w:val="none" w:sz="0" w:space="0" w:color="auto"/>
                                    <w:left w:val="none" w:sz="0" w:space="0" w:color="auto"/>
                                    <w:bottom w:val="none" w:sz="0" w:space="0" w:color="auto"/>
                                    <w:right w:val="none" w:sz="0" w:space="0" w:color="auto"/>
                                  </w:divBdr>
                                  <w:divsChild>
                                    <w:div w:id="116046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993278">
      <w:bodyDiv w:val="1"/>
      <w:marLeft w:val="0"/>
      <w:marRight w:val="0"/>
      <w:marTop w:val="0"/>
      <w:marBottom w:val="0"/>
      <w:divBdr>
        <w:top w:val="none" w:sz="0" w:space="0" w:color="auto"/>
        <w:left w:val="none" w:sz="0" w:space="0" w:color="auto"/>
        <w:bottom w:val="none" w:sz="0" w:space="0" w:color="auto"/>
        <w:right w:val="none" w:sz="0" w:space="0" w:color="auto"/>
      </w:divBdr>
      <w:divsChild>
        <w:div w:id="949432779">
          <w:marLeft w:val="0"/>
          <w:marRight w:val="0"/>
          <w:marTop w:val="0"/>
          <w:marBottom w:val="0"/>
          <w:divBdr>
            <w:top w:val="none" w:sz="0" w:space="0" w:color="auto"/>
            <w:left w:val="none" w:sz="0" w:space="0" w:color="auto"/>
            <w:bottom w:val="none" w:sz="0" w:space="0" w:color="auto"/>
            <w:right w:val="none" w:sz="0" w:space="0" w:color="auto"/>
          </w:divBdr>
          <w:divsChild>
            <w:div w:id="940184689">
              <w:marLeft w:val="0"/>
              <w:marRight w:val="0"/>
              <w:marTop w:val="0"/>
              <w:marBottom w:val="0"/>
              <w:divBdr>
                <w:top w:val="none" w:sz="0" w:space="0" w:color="auto"/>
                <w:left w:val="none" w:sz="0" w:space="0" w:color="auto"/>
                <w:bottom w:val="none" w:sz="0" w:space="0" w:color="auto"/>
                <w:right w:val="none" w:sz="0" w:space="0" w:color="auto"/>
              </w:divBdr>
            </w:div>
          </w:divsChild>
        </w:div>
        <w:div w:id="1738280959">
          <w:marLeft w:val="0"/>
          <w:marRight w:val="0"/>
          <w:marTop w:val="0"/>
          <w:marBottom w:val="0"/>
          <w:divBdr>
            <w:top w:val="none" w:sz="0" w:space="0" w:color="auto"/>
            <w:left w:val="none" w:sz="0" w:space="0" w:color="auto"/>
            <w:bottom w:val="none" w:sz="0" w:space="0" w:color="auto"/>
            <w:right w:val="none" w:sz="0" w:space="0" w:color="auto"/>
          </w:divBdr>
          <w:divsChild>
            <w:div w:id="15341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483</Words>
  <Characters>2758</Characters>
  <Application>Microsoft Office Word</Application>
  <DocSecurity>4</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Bette Cooper</dc:creator>
  <cp:keywords/>
  <dc:description/>
  <cp:lastModifiedBy>Susumu Kaminaga</cp:lastModifiedBy>
  <cp:revision>2</cp:revision>
  <dcterms:created xsi:type="dcterms:W3CDTF">2024-04-20T12:04:00Z</dcterms:created>
  <dcterms:modified xsi:type="dcterms:W3CDTF">2024-04-20T12:04:00Z</dcterms:modified>
</cp:coreProperties>
</file>