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1933" w14:textId="77777777" w:rsidR="00152365" w:rsidRDefault="00152365" w:rsidP="005F3B1B">
      <w:pPr>
        <w:pStyle w:val="Title"/>
        <w:rPr>
          <w:rStyle w:val="Strong"/>
        </w:rPr>
      </w:pPr>
    </w:p>
    <w:p w14:paraId="7F3F9DBB" w14:textId="7BD1F1D3" w:rsidR="00152365" w:rsidRDefault="00152365" w:rsidP="005F3B1B">
      <w:pPr>
        <w:pStyle w:val="Title"/>
        <w:rPr>
          <w:rStyle w:val="Strong"/>
        </w:rPr>
      </w:pPr>
      <w:r>
        <w:rPr>
          <w:rStyle w:val="Strong"/>
        </w:rPr>
        <w:t>Telco Customer Churn dataset</w:t>
      </w:r>
    </w:p>
    <w:p w14:paraId="146C8E1C" w14:textId="12092B47" w:rsidR="00835D82" w:rsidRPr="00152365" w:rsidRDefault="00B73B12" w:rsidP="005F3B1B">
      <w:pPr>
        <w:pStyle w:val="Title"/>
        <w:rPr>
          <w:u w:val="single"/>
        </w:rPr>
      </w:pPr>
      <w:r w:rsidRPr="00152365">
        <w:rPr>
          <w:u w:val="single"/>
        </w:rPr>
        <w:t>Case 1</w:t>
      </w:r>
    </w:p>
    <w:p w14:paraId="6F89C2EA" w14:textId="77777777" w:rsidR="00152365" w:rsidRDefault="00152365" w:rsidP="00152365">
      <w:pPr>
        <w:pStyle w:val="BodyText"/>
      </w:pPr>
    </w:p>
    <w:p w14:paraId="396EAC0C" w14:textId="77777777" w:rsidR="00152365" w:rsidRDefault="00152365" w:rsidP="00152365">
      <w:pPr>
        <w:pStyle w:val="BodyText"/>
      </w:pPr>
    </w:p>
    <w:p w14:paraId="3E72BE9C" w14:textId="77777777" w:rsidR="00152365" w:rsidRDefault="00152365" w:rsidP="00152365">
      <w:pPr>
        <w:pStyle w:val="BodyText"/>
      </w:pPr>
    </w:p>
    <w:p w14:paraId="414CCE46" w14:textId="77777777" w:rsidR="00152365" w:rsidRDefault="00152365" w:rsidP="00152365">
      <w:pPr>
        <w:pStyle w:val="BodyText"/>
      </w:pPr>
    </w:p>
    <w:p w14:paraId="171E67E0" w14:textId="77777777" w:rsidR="00152365" w:rsidRDefault="00152365" w:rsidP="00152365">
      <w:pPr>
        <w:pStyle w:val="BodyText"/>
      </w:pPr>
    </w:p>
    <w:p w14:paraId="4DE3AE80" w14:textId="77777777" w:rsidR="00152365" w:rsidRDefault="00152365" w:rsidP="00152365">
      <w:pPr>
        <w:pStyle w:val="BodyText"/>
      </w:pPr>
    </w:p>
    <w:p w14:paraId="49B8CF2C" w14:textId="77777777" w:rsidR="00152365" w:rsidRDefault="00152365" w:rsidP="00152365">
      <w:pPr>
        <w:pStyle w:val="BodyText"/>
      </w:pPr>
    </w:p>
    <w:p w14:paraId="17A547B0" w14:textId="77777777" w:rsidR="00152365" w:rsidRDefault="00152365" w:rsidP="00152365">
      <w:pPr>
        <w:pStyle w:val="BodyText"/>
      </w:pPr>
    </w:p>
    <w:p w14:paraId="58CE2673" w14:textId="77777777" w:rsidR="00152365" w:rsidRDefault="00152365" w:rsidP="00152365">
      <w:pPr>
        <w:pStyle w:val="BodyText"/>
      </w:pPr>
    </w:p>
    <w:p w14:paraId="3236B4C7" w14:textId="77777777" w:rsidR="00152365" w:rsidRDefault="00152365" w:rsidP="00152365">
      <w:pPr>
        <w:pStyle w:val="BodyText"/>
      </w:pPr>
    </w:p>
    <w:p w14:paraId="6A733FB6" w14:textId="77777777" w:rsidR="00152365" w:rsidRDefault="00152365" w:rsidP="00152365">
      <w:pPr>
        <w:pStyle w:val="BodyText"/>
      </w:pPr>
    </w:p>
    <w:p w14:paraId="1C7A5358" w14:textId="77777777" w:rsidR="00152365" w:rsidRDefault="00152365" w:rsidP="00152365">
      <w:pPr>
        <w:pStyle w:val="BodyText"/>
      </w:pPr>
    </w:p>
    <w:p w14:paraId="67665C99" w14:textId="77777777" w:rsidR="00152365" w:rsidRDefault="00152365" w:rsidP="00152365">
      <w:pPr>
        <w:pStyle w:val="BodyText"/>
      </w:pPr>
    </w:p>
    <w:p w14:paraId="2C244594" w14:textId="77777777" w:rsidR="00152365" w:rsidRDefault="00152365" w:rsidP="00152365">
      <w:pPr>
        <w:pStyle w:val="BodyText"/>
      </w:pPr>
    </w:p>
    <w:p w14:paraId="14A3405D" w14:textId="77777777" w:rsidR="00152365" w:rsidRDefault="00152365" w:rsidP="00152365">
      <w:pPr>
        <w:pStyle w:val="BodyText"/>
      </w:pPr>
    </w:p>
    <w:p w14:paraId="6246944E" w14:textId="77777777" w:rsidR="00152365" w:rsidRDefault="00152365" w:rsidP="00152365">
      <w:pPr>
        <w:pStyle w:val="BodyText"/>
      </w:pPr>
    </w:p>
    <w:p w14:paraId="4883E1E2" w14:textId="77777777" w:rsidR="00152365" w:rsidRDefault="00152365" w:rsidP="00152365">
      <w:pPr>
        <w:pStyle w:val="BodyText"/>
      </w:pPr>
    </w:p>
    <w:p w14:paraId="50EF327D" w14:textId="77777777" w:rsidR="00152365" w:rsidRDefault="00152365" w:rsidP="00152365">
      <w:pPr>
        <w:pStyle w:val="BodyText"/>
      </w:pPr>
    </w:p>
    <w:p w14:paraId="1366F0F8" w14:textId="77777777" w:rsidR="00152365" w:rsidRDefault="00152365" w:rsidP="00152365">
      <w:pPr>
        <w:pStyle w:val="BodyText"/>
      </w:pPr>
    </w:p>
    <w:p w14:paraId="320FBDAC" w14:textId="77777777" w:rsidR="00152365" w:rsidRPr="00152365" w:rsidRDefault="00152365" w:rsidP="00152365">
      <w:pPr>
        <w:pStyle w:val="BodyText"/>
      </w:pPr>
    </w:p>
    <w:p w14:paraId="0902ABCB" w14:textId="3E9D6F01" w:rsidR="005F3B1B" w:rsidRDefault="00B73B12" w:rsidP="00152365">
      <w:pPr>
        <w:pStyle w:val="Author"/>
        <w:jc w:val="left"/>
      </w:pPr>
      <w:r>
        <w:t xml:space="preserve">Mohammed Baobaid </w:t>
      </w:r>
      <w:r w:rsidR="005F3B1B">
        <w:t>–</w:t>
      </w:r>
      <w:r>
        <w:t xml:space="preserve"> </w:t>
      </w:r>
      <w:r>
        <w:t>202031137</w:t>
      </w:r>
    </w:p>
    <w:p w14:paraId="1009BE56" w14:textId="3F92A77D" w:rsidR="005F3B1B" w:rsidRDefault="005F3B1B" w:rsidP="00152365">
      <w:pPr>
        <w:pStyle w:val="BodyText"/>
      </w:pPr>
      <w:r>
        <w:t>Hamed Al-Saedi – 202008437</w:t>
      </w:r>
    </w:p>
    <w:p w14:paraId="310088D8" w14:textId="0370D103" w:rsidR="008424A3" w:rsidRPr="005F3B1B" w:rsidRDefault="005F3B1B" w:rsidP="00152365">
      <w:pPr>
        <w:pStyle w:val="BodyText"/>
      </w:pPr>
      <w:r>
        <w:t xml:space="preserve">Majid Tayfour </w:t>
      </w:r>
      <w:r>
        <w:t>–</w:t>
      </w:r>
      <w:r>
        <w:t xml:space="preserve"> 202219094</w:t>
      </w:r>
    </w:p>
    <w:p w14:paraId="79794892" w14:textId="77777777" w:rsidR="005A38AA" w:rsidRDefault="005A38AA" w:rsidP="00514B2F">
      <w:pPr>
        <w:pStyle w:val="Heading1"/>
      </w:pPr>
      <w:r>
        <w:rPr>
          <w:rStyle w:val="Strong"/>
          <w:b w:val="0"/>
          <w:bCs w:val="0"/>
        </w:rPr>
        <w:lastRenderedPageBreak/>
        <w:t>Executive Summary</w:t>
      </w:r>
    </w:p>
    <w:p w14:paraId="3CE2002D" w14:textId="77777777" w:rsidR="005A38AA" w:rsidRDefault="005A38AA" w:rsidP="005F3B1B">
      <w:pPr>
        <w:pStyle w:val="NormalWeb"/>
        <w:jc w:val="both"/>
      </w:pPr>
      <w:r>
        <w:t>A subscription-based telecommunications company is experiencing stagnant revenue despite steady customer acquisition. Management suspects that customer churn is offsetting new growth but lacks clarity on which customers are most likely to leave and what factors drive their decisions. This analysis addresses that challenge by developing a predictive model to identify customers at high risk of churn and translate the results into actionable retention strategies.</w:t>
      </w:r>
    </w:p>
    <w:p w14:paraId="452D90D8" w14:textId="77777777" w:rsidR="005A38AA" w:rsidRDefault="005A38AA" w:rsidP="005F3B1B">
      <w:pPr>
        <w:pStyle w:val="NormalWeb"/>
        <w:jc w:val="both"/>
      </w:pPr>
      <w:r>
        <w:t xml:space="preserve">Using the Telco Customer Churn dataset from Kaggle, which contains information on 7,043 customers, this study applies data cleaning, exploratory data analysis, and logistic regression </w:t>
      </w:r>
      <w:proofErr w:type="spellStart"/>
      <w:r>
        <w:t>modeling</w:t>
      </w:r>
      <w:proofErr w:type="spellEnd"/>
      <w:r>
        <w:t xml:space="preserve"> to predict customer churn. Key variables include customer tenure, contract type, internet service type, and billing characteristics.</w:t>
      </w:r>
    </w:p>
    <w:p w14:paraId="001A87CA" w14:textId="77777777" w:rsidR="005A38AA" w:rsidRDefault="005A38AA" w:rsidP="005F3B1B">
      <w:pPr>
        <w:pStyle w:val="NormalWeb"/>
        <w:jc w:val="both"/>
      </w:pPr>
      <w:r>
        <w:t xml:space="preserve">The results show that churn is strongly associated with short customer tenure, month-to-month contracts, and </w:t>
      </w:r>
      <w:proofErr w:type="spellStart"/>
      <w:r>
        <w:t>fiber</w:t>
      </w:r>
      <w:proofErr w:type="spellEnd"/>
      <w:r>
        <w:t xml:space="preserve">-optic internet service. Customers on two-year contracts are approximately 85% less likely to churn than those on month-to-month contracts, while </w:t>
      </w:r>
      <w:proofErr w:type="spellStart"/>
      <w:r>
        <w:t>fiber</w:t>
      </w:r>
      <w:proofErr w:type="spellEnd"/>
      <w:r>
        <w:t>-optic customers are over three times more likely to leave. The final model demonstrates strong predictive performance, achieving an AUC of approximately 0.82, indicating good discrimination between churners and non-churners.</w:t>
      </w:r>
    </w:p>
    <w:p w14:paraId="61B35023" w14:textId="1D8D1E21" w:rsidR="005A38AA" w:rsidRDefault="005A38AA" w:rsidP="005F3B1B">
      <w:pPr>
        <w:pStyle w:val="NormalWeb"/>
        <w:jc w:val="both"/>
      </w:pPr>
      <w:r>
        <w:t xml:space="preserve">Based on these findings, this report recommends targeted retention strategies focused on early-tenure customers, incentives for contract upgrades, and proactive engagement of high-risk </w:t>
      </w:r>
      <w:proofErr w:type="spellStart"/>
      <w:r>
        <w:t>fiber</w:t>
      </w:r>
      <w:proofErr w:type="spellEnd"/>
      <w:r>
        <w:t>-optic customers. By leveraging predictive analytics, management can move from reactive churn response to proactive, cost-effective retention.</w:t>
      </w:r>
    </w:p>
    <w:p w14:paraId="6A8969D4" w14:textId="77777777" w:rsidR="005A38AA" w:rsidRDefault="005A38AA" w:rsidP="00514B2F">
      <w:pPr>
        <w:pStyle w:val="Heading1"/>
      </w:pPr>
      <w:r>
        <w:rPr>
          <w:rStyle w:val="Strong"/>
          <w:b w:val="0"/>
          <w:bCs w:val="0"/>
        </w:rPr>
        <w:t>1. Business Context and Problem Definition</w:t>
      </w:r>
    </w:p>
    <w:p w14:paraId="34ADD58A" w14:textId="77777777" w:rsidR="005A38AA" w:rsidRDefault="005A38AA" w:rsidP="005F3B1B">
      <w:pPr>
        <w:pStyle w:val="NormalWeb"/>
        <w:jc w:val="both"/>
      </w:pPr>
      <w:r>
        <w:t xml:space="preserve">The telecommunications industry is highly competitive, with customers facing low switching costs and numerous service alternatives. While customer acquisition is important, retaining existing customers is often more cost-effective than acquiring new ones. The business decision motivating this analysis is how to </w:t>
      </w:r>
      <w:r>
        <w:rPr>
          <w:rStyle w:val="Strong"/>
        </w:rPr>
        <w:t>identify customers at high risk of churn and intervene before they leave</w:t>
      </w:r>
      <w:r>
        <w:t>.</w:t>
      </w:r>
    </w:p>
    <w:p w14:paraId="2D0DA066" w14:textId="1846CAF1" w:rsidR="005A38AA" w:rsidRDefault="005A38AA" w:rsidP="005F3B1B">
      <w:pPr>
        <w:pStyle w:val="NormalWeb"/>
        <w:jc w:val="both"/>
        <w:rPr>
          <w:rtl/>
        </w:rPr>
      </w:pPr>
      <w:r>
        <w:t>The primary decision-makers are senior management and the customer retention team, who must allocate limited resources toward retention initiatives. This problem matters because unchecked churn erodes revenue, reduces customer lifetime value, and undermines long-term growth. A data-driven understanding of churn risk enables the company to prioritize retention efforts where they are most likely to yield returns.</w:t>
      </w:r>
    </w:p>
    <w:p w14:paraId="0441A40D" w14:textId="77777777" w:rsidR="008424A3" w:rsidRDefault="008424A3" w:rsidP="005F3B1B">
      <w:pPr>
        <w:pStyle w:val="NormalWeb"/>
        <w:jc w:val="both"/>
      </w:pPr>
    </w:p>
    <w:p w14:paraId="2DEBE28C" w14:textId="77777777" w:rsidR="005A38AA" w:rsidRDefault="005A38AA" w:rsidP="005F3B1B">
      <w:pPr>
        <w:pStyle w:val="Heading2"/>
        <w:jc w:val="both"/>
      </w:pPr>
      <w:r>
        <w:rPr>
          <w:rStyle w:val="Strong"/>
          <w:b w:val="0"/>
          <w:bCs w:val="0"/>
        </w:rPr>
        <w:lastRenderedPageBreak/>
        <w:t>2. Data Description and Preparation</w:t>
      </w:r>
    </w:p>
    <w:p w14:paraId="4D5EDC6A" w14:textId="77777777" w:rsidR="005A38AA" w:rsidRPr="00514B2F" w:rsidRDefault="005A38AA" w:rsidP="00514B2F">
      <w:pPr>
        <w:pStyle w:val="Heading1"/>
      </w:pPr>
      <w:r w:rsidRPr="00514B2F">
        <w:rPr>
          <w:rStyle w:val="Strong"/>
          <w:b w:val="0"/>
          <w:bCs w:val="0"/>
        </w:rPr>
        <w:t>2.1 Data Sources</w:t>
      </w:r>
    </w:p>
    <w:p w14:paraId="386C04C3" w14:textId="77777777" w:rsidR="002A65EA" w:rsidRDefault="002A65EA" w:rsidP="00514B2F">
      <w:pPr>
        <w:pStyle w:val="NormalWeb"/>
        <w:jc w:val="both"/>
      </w:pPr>
      <w:r>
        <w:t xml:space="preserve">This analysis uses the </w:t>
      </w:r>
      <w:r>
        <w:rPr>
          <w:rStyle w:val="Strong"/>
        </w:rPr>
        <w:t>Telco Customer Churn dataset</w:t>
      </w:r>
      <w:r>
        <w:t xml:space="preserve"> obtained from Kaggle, a public platform that provides real-world datasets for analytical and educational purposes. The dataset represents customer </w:t>
      </w:r>
      <w:proofErr w:type="spellStart"/>
      <w:r>
        <w:t>behavior</w:t>
      </w:r>
      <w:proofErr w:type="spellEnd"/>
      <w:r>
        <w:t xml:space="preserve"> in a subscription-based telecommunications company and is commonly used to study customer retention and churn prediction.</w:t>
      </w:r>
    </w:p>
    <w:p w14:paraId="22FF7A78" w14:textId="77777777" w:rsidR="002A65EA" w:rsidRDefault="002A65EA" w:rsidP="00514B2F">
      <w:pPr>
        <w:pStyle w:val="NormalWeb"/>
        <w:jc w:val="both"/>
      </w:pPr>
      <w:r>
        <w:t xml:space="preserve">The dataset contains </w:t>
      </w:r>
      <w:r>
        <w:rPr>
          <w:rStyle w:val="Strong"/>
        </w:rPr>
        <w:t>7,043 customer records</w:t>
      </w:r>
      <w:r>
        <w:t xml:space="preserve">, where each observation corresponds to an individual customer account. The </w:t>
      </w:r>
      <w:r>
        <w:rPr>
          <w:rStyle w:val="Strong"/>
        </w:rPr>
        <w:t>unit of analysis</w:t>
      </w:r>
      <w:r>
        <w:t xml:space="preserve"> is the customer, and the primary response variable is </w:t>
      </w:r>
      <w:r>
        <w:rPr>
          <w:rStyle w:val="HTMLCode"/>
          <w:b/>
          <w:bCs/>
        </w:rPr>
        <w:t>Churn</w:t>
      </w:r>
      <w:r>
        <w:t>, a binary indicator showing whether a customer has discontinued service (</w:t>
      </w:r>
      <w:r>
        <w:rPr>
          <w:rStyle w:val="Emphasis"/>
          <w:rFonts w:eastAsiaTheme="majorEastAsia"/>
        </w:rPr>
        <w:t>Yes</w:t>
      </w:r>
      <w:r>
        <w:t>) or remained active (</w:t>
      </w:r>
      <w:r>
        <w:rPr>
          <w:rStyle w:val="Emphasis"/>
          <w:rFonts w:eastAsiaTheme="majorEastAsia"/>
        </w:rPr>
        <w:t>No</w:t>
      </w:r>
      <w:r>
        <w:t>).</w:t>
      </w:r>
    </w:p>
    <w:p w14:paraId="3E0A07F7" w14:textId="77777777" w:rsidR="002A65EA" w:rsidRDefault="002A65EA" w:rsidP="00514B2F">
      <w:pPr>
        <w:pStyle w:val="NormalWeb"/>
        <w:jc w:val="both"/>
      </w:pPr>
      <w:r>
        <w:t xml:space="preserve">The dataset includes variables describing </w:t>
      </w:r>
      <w:r>
        <w:rPr>
          <w:rStyle w:val="Strong"/>
        </w:rPr>
        <w:t>customer demographics</w:t>
      </w:r>
      <w:r>
        <w:t xml:space="preserve"> (e.g., gender, senior citizen status), </w:t>
      </w:r>
      <w:r>
        <w:rPr>
          <w:rStyle w:val="Strong"/>
        </w:rPr>
        <w:t>account characteristics</w:t>
      </w:r>
      <w:r>
        <w:t xml:space="preserve"> (e.g., tenure, contract type), </w:t>
      </w:r>
      <w:r>
        <w:rPr>
          <w:rStyle w:val="Strong"/>
        </w:rPr>
        <w:t>service subscriptions</w:t>
      </w:r>
      <w:r>
        <w:t xml:space="preserve"> (e.g., internet service type, add-on services), and </w:t>
      </w:r>
      <w:r>
        <w:rPr>
          <w:rStyle w:val="Strong"/>
        </w:rPr>
        <w:t>billing information</w:t>
      </w:r>
      <w:r>
        <w:t xml:space="preserve"> (e.g., monthly charges, total charges, payment method). These variables provide a comprehensive view of customer </w:t>
      </w:r>
      <w:proofErr w:type="spellStart"/>
      <w:r>
        <w:t>behavior</w:t>
      </w:r>
      <w:proofErr w:type="spellEnd"/>
      <w:r>
        <w:t xml:space="preserve"> and service usage.</w:t>
      </w:r>
    </w:p>
    <w:p w14:paraId="21E05551" w14:textId="77777777" w:rsidR="002A65EA" w:rsidRDefault="002A65EA" w:rsidP="00514B2F">
      <w:pPr>
        <w:pStyle w:val="NormalWeb"/>
        <w:jc w:val="both"/>
      </w:pPr>
      <w:r>
        <w:t xml:space="preserve">The data represent a </w:t>
      </w:r>
      <w:r>
        <w:rPr>
          <w:rStyle w:val="Strong"/>
        </w:rPr>
        <w:t>cross-sectional snapshot</w:t>
      </w:r>
      <w:r>
        <w:t xml:space="preserve"> of customers at different stages of their lifecycle rather than a time-series dataset. Customer identifiers are anonymized, and no sensitive personal information is included, making the dataset suitable for ethical analytical use. Overall, the dataset is well suited to support classification </w:t>
      </w:r>
      <w:proofErr w:type="spellStart"/>
      <w:r>
        <w:t>modeling</w:t>
      </w:r>
      <w:proofErr w:type="spellEnd"/>
      <w:r>
        <w:t xml:space="preserve"> and business-oriented churn analysis.</w:t>
      </w:r>
    </w:p>
    <w:p w14:paraId="37A27C58" w14:textId="77777777" w:rsidR="00514B2F" w:rsidRDefault="00514B2F" w:rsidP="002A65EA">
      <w:pPr>
        <w:pStyle w:val="NormalWeb"/>
      </w:pPr>
    </w:p>
    <w:p w14:paraId="75C39E26" w14:textId="77777777" w:rsidR="00514B2F" w:rsidRDefault="00514B2F" w:rsidP="002A65EA">
      <w:pPr>
        <w:pStyle w:val="NormalWeb"/>
      </w:pPr>
    </w:p>
    <w:p w14:paraId="7A44A4B2" w14:textId="77777777" w:rsidR="00514B2F" w:rsidRDefault="00514B2F" w:rsidP="002A65EA">
      <w:pPr>
        <w:pStyle w:val="NormalWeb"/>
      </w:pPr>
    </w:p>
    <w:p w14:paraId="6507172B" w14:textId="77777777" w:rsidR="00514B2F" w:rsidRDefault="00514B2F" w:rsidP="002A65EA">
      <w:pPr>
        <w:pStyle w:val="NormalWeb"/>
      </w:pPr>
    </w:p>
    <w:p w14:paraId="0A7D789D" w14:textId="77777777" w:rsidR="00514B2F" w:rsidRDefault="00514B2F" w:rsidP="002A65EA">
      <w:pPr>
        <w:pStyle w:val="NormalWeb"/>
      </w:pPr>
    </w:p>
    <w:p w14:paraId="3F1D5075" w14:textId="77777777" w:rsidR="00514B2F" w:rsidRDefault="00514B2F" w:rsidP="002A65EA">
      <w:pPr>
        <w:pStyle w:val="NormalWeb"/>
      </w:pPr>
    </w:p>
    <w:p w14:paraId="5BCBB43B" w14:textId="77777777" w:rsidR="00514B2F" w:rsidRDefault="00514B2F" w:rsidP="002A65EA">
      <w:pPr>
        <w:pStyle w:val="NormalWeb"/>
      </w:pPr>
    </w:p>
    <w:p w14:paraId="7034EC04" w14:textId="77777777" w:rsidR="00514B2F" w:rsidRDefault="00514B2F" w:rsidP="002A65EA">
      <w:pPr>
        <w:pStyle w:val="NormalWeb"/>
      </w:pPr>
    </w:p>
    <w:p w14:paraId="33AFBE8A" w14:textId="77777777" w:rsidR="00514B2F" w:rsidRDefault="00514B2F" w:rsidP="002A65EA">
      <w:pPr>
        <w:pStyle w:val="NormalWeb"/>
      </w:pPr>
    </w:p>
    <w:p w14:paraId="00C6E29F" w14:textId="77777777" w:rsidR="005A38AA" w:rsidRDefault="005A38AA" w:rsidP="00514B2F">
      <w:pPr>
        <w:pStyle w:val="Heading1"/>
        <w:rPr>
          <w:rStyle w:val="Strong"/>
          <w:b w:val="0"/>
          <w:bCs w:val="0"/>
        </w:rPr>
      </w:pPr>
      <w:r>
        <w:rPr>
          <w:rStyle w:val="Strong"/>
          <w:b w:val="0"/>
          <w:bCs w:val="0"/>
        </w:rPr>
        <w:lastRenderedPageBreak/>
        <w:t>2.2 Data Cleaning and Processing</w:t>
      </w:r>
    </w:p>
    <w:p w14:paraId="3AB802E9" w14:textId="3E73E599" w:rsidR="00514B2F" w:rsidRDefault="00514B2F" w:rsidP="00514B2F">
      <w:pPr>
        <w:pStyle w:val="NormalWeb"/>
        <w:jc w:val="both"/>
      </w:pPr>
      <w:r>
        <w:t>D</w:t>
      </w:r>
      <w:r>
        <w:t xml:space="preserve">ata cleaning and processing are essential steps in any analytical study, as predictive models rely on accurate and well-structured data. Real-world business datasets often contain missing values, inconsistent data types, or variables that are not immediately suitable for </w:t>
      </w:r>
      <w:proofErr w:type="spellStart"/>
      <w:r>
        <w:t>modeling</w:t>
      </w:r>
      <w:proofErr w:type="spellEnd"/>
      <w:r>
        <w:t>. If left unaddressed, these issues can negatively affect model performance and lead to misleading conclusions.</w:t>
      </w:r>
    </w:p>
    <w:p w14:paraId="40547F15" w14:textId="77777777" w:rsidR="00514B2F" w:rsidRDefault="00514B2F" w:rsidP="00514B2F">
      <w:pPr>
        <w:pStyle w:val="NormalWeb"/>
        <w:jc w:val="both"/>
      </w:pPr>
      <w:r>
        <w:t>For a customer churn analysis, proper data preparation ensures that customer characteristics, service usage, and billing information are represented consistently and meaningfully. The preprocessing steps in this study were therefore designed to improve data quality while maintaining interpretability and preserving the full dataset as much as possible.</w:t>
      </w:r>
    </w:p>
    <w:p w14:paraId="049C2BB0" w14:textId="683E70A2" w:rsidR="00514B2F" w:rsidRDefault="00514B2F" w:rsidP="00514B2F">
      <w:pPr>
        <w:pStyle w:val="NormalWeb"/>
      </w:pPr>
      <w:r>
        <w:t>The specific data cleaning and feature engineering steps applied in this analysis are described below</w:t>
      </w:r>
      <w:r>
        <w:t>:</w:t>
      </w:r>
    </w:p>
    <w:p w14:paraId="73E7A180" w14:textId="77777777" w:rsidR="005A38AA" w:rsidRDefault="005A38AA" w:rsidP="00766760">
      <w:pPr>
        <w:pStyle w:val="NormalWeb"/>
        <w:numPr>
          <w:ilvl w:val="0"/>
          <w:numId w:val="3"/>
        </w:numPr>
      </w:pPr>
      <w:r>
        <w:rPr>
          <w:rStyle w:val="Strong"/>
        </w:rPr>
        <w:t>Missing data handling:</w:t>
      </w:r>
      <w:r>
        <w:br/>
        <w:t xml:space="preserve">The variable </w:t>
      </w:r>
      <w:proofErr w:type="spellStart"/>
      <w:r>
        <w:rPr>
          <w:rStyle w:val="HTMLCode"/>
          <w:rFonts w:eastAsiaTheme="majorEastAsia"/>
        </w:rPr>
        <w:t>TotalCharges</w:t>
      </w:r>
      <w:proofErr w:type="spellEnd"/>
      <w:r>
        <w:t xml:space="preserve"> contained missing values due to non-numeric entries. These were converted to numeric, and missing values were imputed using the median to preserve sample size.</w:t>
      </w:r>
    </w:p>
    <w:p w14:paraId="182BA796" w14:textId="77777777" w:rsidR="005A38AA" w:rsidRDefault="005A38AA" w:rsidP="00766760">
      <w:pPr>
        <w:pStyle w:val="NormalWeb"/>
        <w:numPr>
          <w:ilvl w:val="0"/>
          <w:numId w:val="3"/>
        </w:numPr>
      </w:pPr>
      <w:r>
        <w:rPr>
          <w:rStyle w:val="Strong"/>
        </w:rPr>
        <w:t>Data type corrections:</w:t>
      </w:r>
      <w:r>
        <w:br/>
        <w:t xml:space="preserve">Categorical variables were converted to factors, and the binary variable </w:t>
      </w:r>
      <w:proofErr w:type="spellStart"/>
      <w:r>
        <w:rPr>
          <w:rStyle w:val="HTMLCode"/>
          <w:rFonts w:eastAsiaTheme="majorEastAsia"/>
        </w:rPr>
        <w:t>SeniorCitizen</w:t>
      </w:r>
      <w:proofErr w:type="spellEnd"/>
      <w:r>
        <w:t xml:space="preserve"> was recoded into interpretable categories (“Yes” / “No”).</w:t>
      </w:r>
    </w:p>
    <w:p w14:paraId="5DC8D12D" w14:textId="77777777" w:rsidR="005A38AA" w:rsidRDefault="005A38AA" w:rsidP="00766760">
      <w:pPr>
        <w:pStyle w:val="NormalWeb"/>
        <w:numPr>
          <w:ilvl w:val="0"/>
          <w:numId w:val="3"/>
        </w:numPr>
      </w:pPr>
      <w:r>
        <w:rPr>
          <w:rStyle w:val="Strong"/>
        </w:rPr>
        <w:t>Feature engineering:</w:t>
      </w:r>
      <w:r>
        <w:br/>
        <w:t>Customer tenure was grouped into meaningful categories (e.g., 0–12 months, 13–24 months) to capture lifecycle effects.</w:t>
      </w:r>
    </w:p>
    <w:p w14:paraId="7C0D8136" w14:textId="77777777" w:rsidR="005A38AA" w:rsidRDefault="005A38AA" w:rsidP="00766760">
      <w:pPr>
        <w:pStyle w:val="NormalWeb"/>
        <w:numPr>
          <w:ilvl w:val="0"/>
          <w:numId w:val="3"/>
        </w:numPr>
      </w:pPr>
      <w:r>
        <w:rPr>
          <w:rStyle w:val="Strong"/>
        </w:rPr>
        <w:t>Assumptions:</w:t>
      </w:r>
      <w:r>
        <w:br/>
        <w:t xml:space="preserve">Median imputation assumes missing values are not systematically biased. Identifier variables (e.g., </w:t>
      </w:r>
      <w:proofErr w:type="spellStart"/>
      <w:r>
        <w:rPr>
          <w:rStyle w:val="HTMLCode"/>
          <w:rFonts w:eastAsiaTheme="majorEastAsia"/>
        </w:rPr>
        <w:t>customerID</w:t>
      </w:r>
      <w:proofErr w:type="spellEnd"/>
      <w:r>
        <w:t xml:space="preserve">) were excluded from </w:t>
      </w:r>
      <w:proofErr w:type="spellStart"/>
      <w:r>
        <w:t>modeling</w:t>
      </w:r>
      <w:proofErr w:type="spellEnd"/>
      <w:r>
        <w:t>.</w:t>
      </w:r>
    </w:p>
    <w:p w14:paraId="2D22FAF7" w14:textId="77777777" w:rsidR="005A38AA" w:rsidRDefault="005A38AA" w:rsidP="005F3B1B">
      <w:pPr>
        <w:pStyle w:val="NormalWeb"/>
        <w:jc w:val="both"/>
      </w:pPr>
      <w:r>
        <w:t>These decisions were guided by the need to balance data integrity with interpretability, rather than maximizing model complexity.</w:t>
      </w:r>
    </w:p>
    <w:p w14:paraId="5D14F7D5" w14:textId="77777777" w:rsidR="005A38AA" w:rsidRDefault="005A38AA" w:rsidP="005F3B1B">
      <w:pPr>
        <w:pStyle w:val="NormalWeb"/>
        <w:jc w:val="both"/>
        <w:rPr>
          <w:lang w:val="en-US"/>
        </w:rPr>
      </w:pPr>
    </w:p>
    <w:p w14:paraId="2FEB2075" w14:textId="77777777" w:rsidR="0097248B" w:rsidRDefault="0097248B" w:rsidP="005F3B1B">
      <w:pPr>
        <w:pStyle w:val="NormalWeb"/>
        <w:jc w:val="both"/>
        <w:rPr>
          <w:lang w:val="en-US"/>
        </w:rPr>
      </w:pPr>
    </w:p>
    <w:p w14:paraId="06CBF9B6" w14:textId="77777777" w:rsidR="00514B2F" w:rsidRDefault="00514B2F" w:rsidP="005F3B1B">
      <w:pPr>
        <w:pStyle w:val="NormalWeb"/>
        <w:jc w:val="both"/>
        <w:rPr>
          <w:lang w:val="en-US"/>
        </w:rPr>
      </w:pPr>
    </w:p>
    <w:p w14:paraId="773D3415" w14:textId="77777777" w:rsidR="0097248B" w:rsidRPr="00807BFB" w:rsidRDefault="0097248B" w:rsidP="005F3B1B">
      <w:pPr>
        <w:pStyle w:val="NormalWeb"/>
        <w:jc w:val="both"/>
        <w:rPr>
          <w:lang w:val="en-US"/>
        </w:rPr>
      </w:pPr>
    </w:p>
    <w:p w14:paraId="79A6C7A8" w14:textId="77777777" w:rsidR="005A38AA" w:rsidRDefault="005A38AA" w:rsidP="005F3B1B">
      <w:pPr>
        <w:pStyle w:val="NormalWeb"/>
        <w:jc w:val="both"/>
      </w:pPr>
    </w:p>
    <w:p w14:paraId="2CC2AE0E" w14:textId="77777777" w:rsidR="00B21D09" w:rsidRDefault="00B21D09" w:rsidP="005F3B1B">
      <w:pPr>
        <w:pStyle w:val="NormalWeb"/>
        <w:jc w:val="both"/>
      </w:pPr>
    </w:p>
    <w:p w14:paraId="376E5EB0" w14:textId="77777777" w:rsidR="005A38AA" w:rsidRDefault="005A38AA" w:rsidP="00514B2F">
      <w:pPr>
        <w:pStyle w:val="Heading1"/>
        <w:rPr>
          <w:rStyle w:val="Strong"/>
          <w:b w:val="0"/>
          <w:bCs w:val="0"/>
        </w:rPr>
      </w:pPr>
      <w:r>
        <w:rPr>
          <w:rStyle w:val="Strong"/>
          <w:b w:val="0"/>
          <w:bCs w:val="0"/>
        </w:rPr>
        <w:lastRenderedPageBreak/>
        <w:t>3. Exploratory Data Analysis (EDA)</w:t>
      </w:r>
    </w:p>
    <w:p w14:paraId="04423A3D" w14:textId="77777777" w:rsidR="00514B2F" w:rsidRDefault="00514B2F" w:rsidP="00514B2F">
      <w:pPr>
        <w:pStyle w:val="NormalWeb"/>
        <w:jc w:val="both"/>
      </w:pPr>
      <w:r>
        <w:t xml:space="preserve">Exploratory Data Analysis (EDA) is used to examine the structure of the data and identify patterns relevant to customer churn before formal </w:t>
      </w:r>
      <w:proofErr w:type="spellStart"/>
      <w:r>
        <w:t>modeling</w:t>
      </w:r>
      <w:proofErr w:type="spellEnd"/>
      <w:r>
        <w:t xml:space="preserve">. This step helps highlight important relationships between customer characteristics and churn </w:t>
      </w:r>
      <w:proofErr w:type="spellStart"/>
      <w:r>
        <w:t>behavior</w:t>
      </w:r>
      <w:proofErr w:type="spellEnd"/>
      <w:r>
        <w:t xml:space="preserve"> and informs variable selection for the predictive model.</w:t>
      </w:r>
    </w:p>
    <w:p w14:paraId="7BC0E4B0" w14:textId="77777777" w:rsidR="00514B2F" w:rsidRDefault="00514B2F" w:rsidP="00514B2F">
      <w:pPr>
        <w:pStyle w:val="NormalWeb"/>
        <w:jc w:val="both"/>
      </w:pPr>
      <w:r>
        <w:t xml:space="preserve">The analysis shows that approximately </w:t>
      </w:r>
      <w:r>
        <w:rPr>
          <w:rStyle w:val="Strong"/>
        </w:rPr>
        <w:t>26.5% of customers have churned</w:t>
      </w:r>
      <w:r>
        <w:t xml:space="preserve">, indicating a moderately imbalanced dataset. Customers who churn tend to have </w:t>
      </w:r>
      <w:r>
        <w:rPr>
          <w:rStyle w:val="Strong"/>
        </w:rPr>
        <w:t>shorter tenure</w:t>
      </w:r>
      <w:r>
        <w:t xml:space="preserve">, with churn most common during the first year of service. Additionally, customers with </w:t>
      </w:r>
      <w:r>
        <w:rPr>
          <w:rStyle w:val="Strong"/>
        </w:rPr>
        <w:t>higher monthly charges</w:t>
      </w:r>
      <w:r>
        <w:t xml:space="preserve"> exhibit higher churn rates, particularly among those on </w:t>
      </w:r>
      <w:r>
        <w:rPr>
          <w:rStyle w:val="Strong"/>
        </w:rPr>
        <w:t>month-to-month contracts</w:t>
      </w:r>
      <w:r>
        <w:t>. Contract length shows a strong association with churn, as customers on longer-term contracts churn at substantially lower rates than those without contractual commitment.</w:t>
      </w:r>
    </w:p>
    <w:p w14:paraId="32122C6C" w14:textId="77777777" w:rsidR="00514B2F" w:rsidRDefault="00514B2F" w:rsidP="00514B2F">
      <w:pPr>
        <w:pStyle w:val="NormalWeb"/>
        <w:jc w:val="both"/>
      </w:pPr>
      <w:r>
        <w:t>These findings provide initial evidence of key churn drivers and motivate the use of a classification model to quantify churn risk.</w:t>
      </w:r>
    </w:p>
    <w:p w14:paraId="4AA7D284" w14:textId="72173DD6" w:rsidR="00802E6E" w:rsidRDefault="00802E6E" w:rsidP="005F3B1B">
      <w:pPr>
        <w:pStyle w:val="NormalWeb"/>
        <w:keepNext/>
        <w:jc w:val="both"/>
      </w:pPr>
      <w:r>
        <w:rPr>
          <w:noProof/>
        </w:rPr>
        <w:drawing>
          <wp:inline distT="0" distB="0" distL="0" distR="0" wp14:anchorId="00D8C7CE" wp14:editId="45D41B13">
            <wp:extent cx="2997407" cy="2291787"/>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Code---Case-1_files/figure-docx/eda-1.png"/>
                    <pic:cNvPicPr>
                      <a:picLocks noChangeAspect="1" noChangeArrowheads="1"/>
                    </pic:cNvPicPr>
                  </pic:nvPicPr>
                  <pic:blipFill>
                    <a:blip r:embed="rId7"/>
                    <a:stretch>
                      <a:fillRect/>
                    </a:stretch>
                  </pic:blipFill>
                  <pic:spPr bwMode="auto">
                    <a:xfrm>
                      <a:off x="0" y="0"/>
                      <a:ext cx="3060682" cy="2340167"/>
                    </a:xfrm>
                    <a:prstGeom prst="rect">
                      <a:avLst/>
                    </a:prstGeom>
                    <a:noFill/>
                    <a:ln w="9525">
                      <a:noFill/>
                      <a:headEnd/>
                      <a:tailEnd/>
                    </a:ln>
                  </pic:spPr>
                </pic:pic>
              </a:graphicData>
            </a:graphic>
          </wp:inline>
        </w:drawing>
      </w:r>
      <w:r w:rsidR="0097248B">
        <w:rPr>
          <w:noProof/>
        </w:rPr>
        <w:drawing>
          <wp:inline distT="0" distB="0" distL="0" distR="0" wp14:anchorId="00AC21C6" wp14:editId="76752DF3">
            <wp:extent cx="2905246" cy="2117725"/>
            <wp:effectExtent l="0" t="0" r="3175" b="3175"/>
            <wp:docPr id="30" name="Picture"/>
            <wp:cNvGraphicFramePr/>
            <a:graphic xmlns:a="http://schemas.openxmlformats.org/drawingml/2006/main">
              <a:graphicData uri="http://schemas.openxmlformats.org/drawingml/2006/picture">
                <pic:pic xmlns:pic="http://schemas.openxmlformats.org/drawingml/2006/picture">
                  <pic:nvPicPr>
                    <pic:cNvPr id="31" name="Picture" descr="R-Code---Case-1_files/figure-docx/eda-2.png"/>
                    <pic:cNvPicPr>
                      <a:picLocks noChangeAspect="1" noChangeArrowheads="1"/>
                    </pic:cNvPicPr>
                  </pic:nvPicPr>
                  <pic:blipFill>
                    <a:blip r:embed="rId8"/>
                    <a:stretch>
                      <a:fillRect/>
                    </a:stretch>
                  </pic:blipFill>
                  <pic:spPr bwMode="auto">
                    <a:xfrm>
                      <a:off x="0" y="0"/>
                      <a:ext cx="2937548" cy="2141271"/>
                    </a:xfrm>
                    <a:prstGeom prst="rect">
                      <a:avLst/>
                    </a:prstGeom>
                    <a:noFill/>
                    <a:ln w="9525">
                      <a:noFill/>
                      <a:headEnd/>
                      <a:tailEnd/>
                    </a:ln>
                  </pic:spPr>
                </pic:pic>
              </a:graphicData>
            </a:graphic>
          </wp:inline>
        </w:drawing>
      </w:r>
    </w:p>
    <w:p w14:paraId="7350890D" w14:textId="4ACECCC4" w:rsidR="00802E6E" w:rsidRDefault="00802E6E" w:rsidP="005F3B1B">
      <w:pPr>
        <w:pStyle w:val="Caption"/>
        <w:jc w:val="both"/>
      </w:pPr>
      <w:r>
        <w:t xml:space="preserve">Figure </w:t>
      </w:r>
      <w:r w:rsidR="006141A5">
        <w:fldChar w:fldCharType="begin"/>
      </w:r>
      <w:r w:rsidR="006141A5">
        <w:instrText xml:space="preserve"> SEQ Figure \* ARABIC </w:instrText>
      </w:r>
      <w:r w:rsidR="006141A5">
        <w:fldChar w:fldCharType="separate"/>
      </w:r>
      <w:r w:rsidR="00205F20">
        <w:rPr>
          <w:noProof/>
        </w:rPr>
        <w:t>1</w:t>
      </w:r>
      <w:r w:rsidR="006141A5">
        <w:rPr>
          <w:noProof/>
        </w:rPr>
        <w:fldChar w:fldCharType="end"/>
      </w:r>
      <w:r>
        <w:t xml:space="preserve"> : </w:t>
      </w:r>
      <w:r w:rsidRPr="006E4EC9">
        <w:t>Churn distribution</w:t>
      </w:r>
    </w:p>
    <w:p w14:paraId="658A1F93" w14:textId="77777777" w:rsidR="0097248B" w:rsidRDefault="0097248B" w:rsidP="005F3B1B">
      <w:pPr>
        <w:pStyle w:val="Heading2"/>
        <w:jc w:val="both"/>
        <w:rPr>
          <w:rStyle w:val="Strong"/>
          <w:b w:val="0"/>
          <w:bCs w:val="0"/>
        </w:rPr>
      </w:pPr>
    </w:p>
    <w:p w14:paraId="79C4B5F0" w14:textId="77777777" w:rsidR="0097248B" w:rsidRDefault="0097248B" w:rsidP="005F3B1B">
      <w:pPr>
        <w:pStyle w:val="Heading2"/>
        <w:jc w:val="both"/>
        <w:rPr>
          <w:rStyle w:val="Strong"/>
          <w:b w:val="0"/>
          <w:bCs w:val="0"/>
        </w:rPr>
      </w:pPr>
    </w:p>
    <w:p w14:paraId="21B0D9EC" w14:textId="77777777" w:rsidR="0097248B" w:rsidRDefault="0097248B" w:rsidP="005F3B1B">
      <w:pPr>
        <w:pStyle w:val="Heading2"/>
        <w:jc w:val="both"/>
        <w:rPr>
          <w:rStyle w:val="Strong"/>
          <w:b w:val="0"/>
          <w:bCs w:val="0"/>
        </w:rPr>
      </w:pPr>
    </w:p>
    <w:p w14:paraId="65C98228" w14:textId="77777777" w:rsidR="0097248B" w:rsidRDefault="0097248B" w:rsidP="005F3B1B">
      <w:pPr>
        <w:pStyle w:val="Heading2"/>
        <w:jc w:val="both"/>
        <w:rPr>
          <w:rStyle w:val="Strong"/>
          <w:b w:val="0"/>
          <w:bCs w:val="0"/>
        </w:rPr>
      </w:pPr>
    </w:p>
    <w:p w14:paraId="6C906888" w14:textId="77777777" w:rsidR="0097248B" w:rsidRPr="0097248B" w:rsidRDefault="0097248B" w:rsidP="0097248B">
      <w:pPr>
        <w:pStyle w:val="BodyText"/>
      </w:pPr>
    </w:p>
    <w:p w14:paraId="4AE385E8" w14:textId="2DBA793A" w:rsidR="005A38AA" w:rsidRDefault="005A38AA" w:rsidP="005F3B1B">
      <w:pPr>
        <w:pStyle w:val="Heading2"/>
        <w:jc w:val="both"/>
      </w:pPr>
      <w:r>
        <w:rPr>
          <w:rStyle w:val="Strong"/>
          <w:b w:val="0"/>
          <w:bCs w:val="0"/>
        </w:rPr>
        <w:lastRenderedPageBreak/>
        <w:t>4. Methodology</w:t>
      </w:r>
    </w:p>
    <w:p w14:paraId="1594EC81" w14:textId="77777777" w:rsidR="005A38AA" w:rsidRDefault="005A38AA" w:rsidP="00514B2F">
      <w:pPr>
        <w:pStyle w:val="Heading1"/>
        <w:rPr>
          <w:rStyle w:val="Strong"/>
          <w:b w:val="0"/>
          <w:bCs w:val="0"/>
        </w:rPr>
      </w:pPr>
      <w:r>
        <w:rPr>
          <w:rStyle w:val="Strong"/>
          <w:b w:val="0"/>
          <w:bCs w:val="0"/>
        </w:rPr>
        <w:t>4.1 Model or Analytical Approach</w:t>
      </w:r>
    </w:p>
    <w:p w14:paraId="14E1A277" w14:textId="77777777" w:rsidR="00514B2F" w:rsidRDefault="00514B2F" w:rsidP="00514B2F">
      <w:pPr>
        <w:pStyle w:val="NormalWeb"/>
        <w:jc w:val="both"/>
      </w:pPr>
      <w:r>
        <w:t xml:space="preserve">To predict customer churn, a </w:t>
      </w:r>
      <w:r>
        <w:rPr>
          <w:rStyle w:val="Strong"/>
        </w:rPr>
        <w:t>binary logistic regression model</w:t>
      </w:r>
      <w:r>
        <w:t xml:space="preserve"> was employed. Logistic regression is appropriate for this analysis because the response variable, </w:t>
      </w:r>
      <w:r>
        <w:rPr>
          <w:rStyle w:val="HTMLCode"/>
          <w:rFonts w:eastAsiaTheme="majorEastAsia"/>
          <w:b/>
          <w:bCs/>
        </w:rPr>
        <w:t>Churn</w:t>
      </w:r>
      <w:r>
        <w:t>, is binary, indicating whether a customer has discontinued service (</w:t>
      </w:r>
      <w:r>
        <w:rPr>
          <w:rStyle w:val="Emphasis"/>
        </w:rPr>
        <w:t>Yes</w:t>
      </w:r>
      <w:r>
        <w:t>) or remained active (</w:t>
      </w:r>
      <w:r>
        <w:rPr>
          <w:rStyle w:val="Emphasis"/>
        </w:rPr>
        <w:t>No</w:t>
      </w:r>
      <w:r>
        <w:t>). The model estimates the probability of churn as a function of multiple customer and service-related characteristics.</w:t>
      </w:r>
    </w:p>
    <w:p w14:paraId="2F227DAF" w14:textId="77777777" w:rsidR="00514B2F" w:rsidRDefault="00514B2F" w:rsidP="00514B2F">
      <w:pPr>
        <w:pStyle w:val="NormalWeb"/>
        <w:jc w:val="both"/>
      </w:pPr>
      <w:r>
        <w:t xml:space="preserve">The predictor variables include </w:t>
      </w:r>
      <w:r>
        <w:rPr>
          <w:rStyle w:val="Strong"/>
        </w:rPr>
        <w:t>customer tenure</w:t>
      </w:r>
      <w:r>
        <w:t xml:space="preserve">, </w:t>
      </w:r>
      <w:r>
        <w:rPr>
          <w:rStyle w:val="Strong"/>
        </w:rPr>
        <w:t>monthly charges</w:t>
      </w:r>
      <w:r>
        <w:t xml:space="preserve">, </w:t>
      </w:r>
      <w:r>
        <w:rPr>
          <w:rStyle w:val="Strong"/>
        </w:rPr>
        <w:t>total charges</w:t>
      </w:r>
      <w:r>
        <w:t xml:space="preserve">, </w:t>
      </w:r>
      <w:r>
        <w:rPr>
          <w:rStyle w:val="Strong"/>
        </w:rPr>
        <w:t>contract type</w:t>
      </w:r>
      <w:r>
        <w:t xml:space="preserve">, </w:t>
      </w:r>
      <w:r>
        <w:rPr>
          <w:rStyle w:val="Strong"/>
        </w:rPr>
        <w:t>internet service type</w:t>
      </w:r>
      <w:r>
        <w:t xml:space="preserve">, and a </w:t>
      </w:r>
      <w:r>
        <w:rPr>
          <w:rStyle w:val="Strong"/>
        </w:rPr>
        <w:t>tenure group indicator</w:t>
      </w:r>
      <w:r>
        <w:t xml:space="preserve">. These variables were selected based on patterns observed during exploratory data analysis and their relevance to business decision-making. Together, they capture customer lifecycle stage, pricing exposure, and service commitment, which are expected to influence churn </w:t>
      </w:r>
      <w:proofErr w:type="spellStart"/>
      <w:r>
        <w:t>behavior</w:t>
      </w:r>
      <w:proofErr w:type="spellEnd"/>
      <w:r>
        <w:t>.</w:t>
      </w:r>
    </w:p>
    <w:p w14:paraId="593C5CDE" w14:textId="77777777" w:rsidR="00514B2F" w:rsidRDefault="00514B2F" w:rsidP="00514B2F">
      <w:pPr>
        <w:pStyle w:val="NormalWeb"/>
        <w:jc w:val="both"/>
      </w:pPr>
      <w:r>
        <w:t xml:space="preserve">Logistic regression models the </w:t>
      </w:r>
      <w:r>
        <w:rPr>
          <w:rStyle w:val="Strong"/>
        </w:rPr>
        <w:t>log-odds of churn</w:t>
      </w:r>
      <w:r>
        <w:t xml:space="preserve"> as a linear combination of the predictor variables. This structure allows each coefficient to be interpreted as the marginal effect of a predictor on churn risk while holding other factors constant. From a business perspective, this interpretability is valuable because it enables management to understand not only which factors matter, but also the </w:t>
      </w:r>
      <w:r>
        <w:rPr>
          <w:rStyle w:val="Strong"/>
        </w:rPr>
        <w:t>direction and relative strength</w:t>
      </w:r>
      <w:r>
        <w:t xml:space="preserve"> of their impact on churn.</w:t>
      </w:r>
    </w:p>
    <w:p w14:paraId="7BC3969F" w14:textId="77777777" w:rsidR="00514B2F" w:rsidRDefault="00514B2F" w:rsidP="00514B2F">
      <w:pPr>
        <w:pStyle w:val="NormalWeb"/>
        <w:jc w:val="both"/>
      </w:pPr>
      <w:r>
        <w:t>Alternative machine learning approaches, such as random forests and gradient boosting, were considered due to their predictive power. However, logistic regression was prioritized because it provides transparent, interpretable results that are well suited for communicating insights and supporting managerial decision-making.</w:t>
      </w:r>
    </w:p>
    <w:p w14:paraId="00B8FA1E" w14:textId="77777777" w:rsidR="00514B2F" w:rsidRDefault="00514B2F" w:rsidP="005F3B1B">
      <w:pPr>
        <w:pStyle w:val="Heading3"/>
        <w:jc w:val="both"/>
        <w:rPr>
          <w:rStyle w:val="Strong"/>
          <w:b w:val="0"/>
          <w:bCs w:val="0"/>
        </w:rPr>
      </w:pPr>
    </w:p>
    <w:p w14:paraId="5608F514" w14:textId="454B9C53" w:rsidR="005A38AA" w:rsidRDefault="005A38AA" w:rsidP="00514B2F">
      <w:pPr>
        <w:pStyle w:val="Heading1"/>
      </w:pPr>
      <w:r>
        <w:rPr>
          <w:rStyle w:val="Strong"/>
          <w:b w:val="0"/>
          <w:bCs w:val="0"/>
        </w:rPr>
        <w:t>4.2 Model Assumptions and Diagnostics</w:t>
      </w:r>
    </w:p>
    <w:p w14:paraId="78A8F0EF" w14:textId="77777777" w:rsidR="00514B2F" w:rsidRDefault="00514B2F" w:rsidP="00514B2F">
      <w:pPr>
        <w:pStyle w:val="NormalWeb"/>
        <w:jc w:val="both"/>
      </w:pPr>
      <w:r>
        <w:t>The logistic regression model relies on several key assumptions. First, observations are assumed to be independent, meaning that each customer’s churn decision is not directly influenced by another customer’s outcome. Given that each record represents a distinct customer account, this assumption is reasonable in the current context.</w:t>
      </w:r>
    </w:p>
    <w:p w14:paraId="042FEBAD" w14:textId="77777777" w:rsidR="00514B2F" w:rsidRDefault="00514B2F" w:rsidP="00514B2F">
      <w:pPr>
        <w:pStyle w:val="NormalWeb"/>
        <w:jc w:val="both"/>
      </w:pPr>
      <w:r>
        <w:t xml:space="preserve">Second, logistic regression assumes a </w:t>
      </w:r>
      <w:r>
        <w:rPr>
          <w:rStyle w:val="Strong"/>
        </w:rPr>
        <w:t>linear relationship between the predictor variables and the log-odds of churn</w:t>
      </w:r>
      <w:r>
        <w:t>. While this does not require a linear relationship between predictors and the outcome itself, it implies that changes in predictors have a consistent effect on churn risk on the log-odds scale.</w:t>
      </w:r>
    </w:p>
    <w:p w14:paraId="55E0E34D" w14:textId="535FFBD5" w:rsidR="00802E6E" w:rsidRDefault="00514B2F" w:rsidP="00514B2F">
      <w:pPr>
        <w:pStyle w:val="NormalWeb"/>
        <w:jc w:val="both"/>
      </w:pPr>
      <w:r>
        <w:t xml:space="preserve">Unlike linear regression, logistic regression does not require predictors to be normally distributed. However, the model may be sensitive to </w:t>
      </w:r>
      <w:r>
        <w:rPr>
          <w:rStyle w:val="Strong"/>
        </w:rPr>
        <w:t>multicollinearity</w:t>
      </w:r>
      <w:r>
        <w:t xml:space="preserve"> among predictors and to </w:t>
      </w:r>
      <w:r>
        <w:rPr>
          <w:rStyle w:val="Strong"/>
        </w:rPr>
        <w:t>omitted variables</w:t>
      </w:r>
      <w:r>
        <w:t xml:space="preserve"> that are not captured in the dataset. These limitations are acknowledged when interpreting the results, and findings are treated as associative rather than strictly causal.</w:t>
      </w:r>
    </w:p>
    <w:p w14:paraId="27AFD0EE" w14:textId="77777777" w:rsidR="005A38AA" w:rsidRPr="00514B2F" w:rsidRDefault="005A38AA" w:rsidP="00514B2F">
      <w:pPr>
        <w:pStyle w:val="Heading1"/>
      </w:pPr>
      <w:r w:rsidRPr="00514B2F">
        <w:rPr>
          <w:rStyle w:val="Strong"/>
          <w:b w:val="0"/>
          <w:bCs w:val="0"/>
        </w:rPr>
        <w:lastRenderedPageBreak/>
        <w:t>5. Results</w:t>
      </w:r>
    </w:p>
    <w:p w14:paraId="47B5AB1A" w14:textId="77777777" w:rsidR="00514B2F" w:rsidRDefault="00514B2F" w:rsidP="00514B2F">
      <w:pPr>
        <w:pStyle w:val="NormalWeb"/>
        <w:jc w:val="both"/>
      </w:pPr>
      <w:r>
        <w:t xml:space="preserve">The logistic regression model identifies several predictors that are both </w:t>
      </w:r>
      <w:r>
        <w:rPr>
          <w:rStyle w:val="Strong"/>
        </w:rPr>
        <w:t>statistically significant and meaningful from a business perspective</w:t>
      </w:r>
      <w:r>
        <w:t>. These results provide insight into which customer characteristics are most strongly associated with churn and help explain why certain customers are more likely to leave.</w:t>
      </w:r>
    </w:p>
    <w:p w14:paraId="1F71D8BE" w14:textId="77777777" w:rsidR="00514B2F" w:rsidRDefault="00514B2F" w:rsidP="00514B2F">
      <w:pPr>
        <w:pStyle w:val="NormalWeb"/>
        <w:jc w:val="both"/>
      </w:pPr>
      <w:r>
        <w:rPr>
          <w:rStyle w:val="Strong"/>
        </w:rPr>
        <w:t>Contract length</w:t>
      </w:r>
      <w:r>
        <w:t xml:space="preserve"> emerges as one of the most influential predictors of churn. Customers on </w:t>
      </w:r>
      <w:r>
        <w:rPr>
          <w:rStyle w:val="Strong"/>
        </w:rPr>
        <w:t>one-year and two-year contracts</w:t>
      </w:r>
      <w:r>
        <w:t xml:space="preserve"> are significantly less likely to churn compared to those on </w:t>
      </w:r>
      <w:r>
        <w:rPr>
          <w:rStyle w:val="Strong"/>
        </w:rPr>
        <w:t>month-to-month contracts</w:t>
      </w:r>
      <w:r>
        <w:t xml:space="preserve">. </w:t>
      </w:r>
      <w:proofErr w:type="gramStart"/>
      <w:r>
        <w:t>In particular, customers</w:t>
      </w:r>
      <w:proofErr w:type="gramEnd"/>
      <w:r>
        <w:t xml:space="preserve"> on two-year contracts exhibit the lowest churn risk, indicating that longer contractual commitments play a strong role in customer retention.</w:t>
      </w:r>
    </w:p>
    <w:p w14:paraId="6D94B1C2" w14:textId="77777777" w:rsidR="00514B2F" w:rsidRDefault="00514B2F" w:rsidP="00514B2F">
      <w:pPr>
        <w:pStyle w:val="NormalWeb"/>
        <w:jc w:val="both"/>
      </w:pPr>
      <w:r>
        <w:rPr>
          <w:rStyle w:val="Strong"/>
        </w:rPr>
        <w:t>Internet service type</w:t>
      </w:r>
      <w:r>
        <w:t xml:space="preserve"> is also a key driver of churn </w:t>
      </w:r>
      <w:proofErr w:type="spellStart"/>
      <w:r>
        <w:t>behavior</w:t>
      </w:r>
      <w:proofErr w:type="spellEnd"/>
      <w:r>
        <w:t xml:space="preserve">. Customers subscribed to </w:t>
      </w:r>
      <w:proofErr w:type="spellStart"/>
      <w:r>
        <w:rPr>
          <w:rStyle w:val="Strong"/>
        </w:rPr>
        <w:t>fiber</w:t>
      </w:r>
      <w:proofErr w:type="spellEnd"/>
      <w:r>
        <w:rPr>
          <w:rStyle w:val="Strong"/>
        </w:rPr>
        <w:t>-optic internet service</w:t>
      </w:r>
      <w:r>
        <w:t xml:space="preserve"> show a substantially higher likelihood of churn compared to customers using other internet services or no internet service. This suggests that </w:t>
      </w:r>
      <w:proofErr w:type="spellStart"/>
      <w:r>
        <w:t>fiber</w:t>
      </w:r>
      <w:proofErr w:type="spellEnd"/>
      <w:r>
        <w:t>-optic customers may have higher service expectations or greater sensitivity to pricing and service quality.</w:t>
      </w:r>
    </w:p>
    <w:p w14:paraId="7C745D47" w14:textId="77777777" w:rsidR="00514B2F" w:rsidRDefault="00514B2F" w:rsidP="00514B2F">
      <w:pPr>
        <w:pStyle w:val="NormalWeb"/>
        <w:jc w:val="both"/>
      </w:pPr>
      <w:r>
        <w:rPr>
          <w:rStyle w:val="Strong"/>
        </w:rPr>
        <w:t>Customer tenure</w:t>
      </w:r>
      <w:r>
        <w:t xml:space="preserve"> shows a consistent negative relationship with churn. Customers who have been with the company longer are less likely to churn, while churn is concentrated among customers in the early stages of their relationship with the company. This finding highlights the importance of retaining customers during their first year of service.</w:t>
      </w:r>
    </w:p>
    <w:p w14:paraId="172B6C19" w14:textId="77777777" w:rsidR="00514B2F" w:rsidRDefault="00514B2F" w:rsidP="00514B2F">
      <w:pPr>
        <w:pStyle w:val="NormalWeb"/>
        <w:jc w:val="both"/>
      </w:pPr>
      <w:r>
        <w:t xml:space="preserve">Rather than focusing solely on coefficient values, these results are interpreted in terms of </w:t>
      </w:r>
      <w:r>
        <w:rPr>
          <w:rStyle w:val="Strong"/>
        </w:rPr>
        <w:t>relative risk and managerial relevance</w:t>
      </w:r>
      <w:r>
        <w:t>. Together, they indicate that contract structure, service type, and customer lifecycle stage are central factors influencing churn and should be the primary focus of retention strategies.</w:t>
      </w:r>
    </w:p>
    <w:p w14:paraId="6806DC6C" w14:textId="77777777" w:rsidR="00514B2F" w:rsidRPr="00514B2F" w:rsidRDefault="00514B2F" w:rsidP="005F3B1B">
      <w:pPr>
        <w:pStyle w:val="NormalWeb"/>
        <w:jc w:val="both"/>
      </w:pPr>
    </w:p>
    <w:p w14:paraId="2DDA0833" w14:textId="77777777" w:rsidR="005A38AA" w:rsidRDefault="005A38AA" w:rsidP="00514B2F">
      <w:pPr>
        <w:pStyle w:val="Heading1"/>
      </w:pPr>
      <w:r>
        <w:rPr>
          <w:rStyle w:val="Strong"/>
          <w:b w:val="0"/>
          <w:bCs w:val="0"/>
        </w:rPr>
        <w:t>6. Validation and Robustness Checks</w:t>
      </w:r>
    </w:p>
    <w:p w14:paraId="50501647" w14:textId="77777777" w:rsidR="00514B2F" w:rsidRDefault="00514B2F" w:rsidP="00514B2F">
      <w:pPr>
        <w:pStyle w:val="NormalWeb"/>
        <w:jc w:val="both"/>
      </w:pPr>
      <w:r>
        <w:t xml:space="preserve">Model performance was evaluated using a train-test split and multiple metrics. The model achieved an overall </w:t>
      </w:r>
      <w:r>
        <w:rPr>
          <w:rStyle w:val="Strong"/>
        </w:rPr>
        <w:t>accuracy of approximately 77.6%</w:t>
      </w:r>
      <w:r>
        <w:t>, indicating solid predictive performance.</w:t>
      </w:r>
    </w:p>
    <w:p w14:paraId="2B737E7B" w14:textId="77777777" w:rsidR="00514B2F" w:rsidRDefault="00514B2F" w:rsidP="00514B2F">
      <w:pPr>
        <w:pStyle w:val="NormalWeb"/>
        <w:jc w:val="both"/>
      </w:pPr>
      <w:r>
        <w:t xml:space="preserve">At the default probability threshold of 0.50, the model shows </w:t>
      </w:r>
      <w:r>
        <w:rPr>
          <w:rStyle w:val="Strong"/>
        </w:rPr>
        <w:t>high specificity (≈ 91.3%)</w:t>
      </w:r>
      <w:r>
        <w:t xml:space="preserve"> but relatively low </w:t>
      </w:r>
      <w:r>
        <w:rPr>
          <w:rStyle w:val="Strong"/>
        </w:rPr>
        <w:t>sensitivity (≈ 39.6%)</w:t>
      </w:r>
      <w:r>
        <w:t xml:space="preserve">, meaning many churners would be missed. To address this limitation, the classification threshold was optimized using </w:t>
      </w:r>
      <w:r>
        <w:rPr>
          <w:rStyle w:val="Strong"/>
        </w:rPr>
        <w:t>Youden’s Index</w:t>
      </w:r>
      <w:r>
        <w:t xml:space="preserve">, increasing sensitivity to </w:t>
      </w:r>
      <w:r>
        <w:rPr>
          <w:rStyle w:val="Strong"/>
        </w:rPr>
        <w:t>over 80%</w:t>
      </w:r>
      <w:r>
        <w:t xml:space="preserve"> while maintaining reasonable specificity. The model’s </w:t>
      </w:r>
      <w:r>
        <w:rPr>
          <w:rStyle w:val="Strong"/>
        </w:rPr>
        <w:t>AUC of approximately 0.82</w:t>
      </w:r>
      <w:r>
        <w:t xml:space="preserve"> further confirms strong overall discriminatory ability.</w:t>
      </w:r>
    </w:p>
    <w:p w14:paraId="6954E5FE" w14:textId="6A839B00" w:rsidR="00514B2F" w:rsidRDefault="00514B2F" w:rsidP="00514B2F">
      <w:pPr>
        <w:pStyle w:val="NormalWeb"/>
        <w:jc w:val="both"/>
      </w:pPr>
      <w:r>
        <w:t>These results indicate that the model is robust and well suited to support data-driven customer retention decisions.</w:t>
      </w:r>
    </w:p>
    <w:p w14:paraId="484F8A56" w14:textId="77777777" w:rsidR="00514B2F" w:rsidRDefault="00514B2F" w:rsidP="00514B2F">
      <w:pPr>
        <w:pStyle w:val="NormalWeb"/>
        <w:jc w:val="both"/>
      </w:pPr>
    </w:p>
    <w:p w14:paraId="2EBA3FC3" w14:textId="0F957731" w:rsidR="005A38AA" w:rsidRPr="00514B2F" w:rsidRDefault="00414CDD" w:rsidP="00514B2F">
      <w:pPr>
        <w:pStyle w:val="Heading1"/>
      </w:pPr>
      <w:r w:rsidRPr="00514B2F">
        <w:rPr>
          <w:rStyle w:val="Strong"/>
          <w:b w:val="0"/>
          <w:bCs w:val="0"/>
          <w:color w:val="0E2841" w:themeColor="text2"/>
          <w:szCs w:val="32"/>
        </w:rPr>
        <w:lastRenderedPageBreak/>
        <w:t>7</w:t>
      </w:r>
      <w:r w:rsidR="005A38AA" w:rsidRPr="00514B2F">
        <w:rPr>
          <w:rStyle w:val="Strong"/>
          <w:b w:val="0"/>
          <w:bCs w:val="0"/>
          <w:color w:val="0E2841" w:themeColor="text2"/>
          <w:szCs w:val="32"/>
        </w:rPr>
        <w:t xml:space="preserve">. </w:t>
      </w:r>
      <w:r w:rsidR="005A38AA" w:rsidRPr="00514B2F">
        <w:t>Managerial</w:t>
      </w:r>
      <w:r w:rsidR="005A38AA" w:rsidRPr="00514B2F">
        <w:rPr>
          <w:rStyle w:val="Strong"/>
          <w:b w:val="0"/>
          <w:bCs w:val="0"/>
          <w:color w:val="0E2841" w:themeColor="text2"/>
          <w:szCs w:val="32"/>
        </w:rPr>
        <w:t xml:space="preserve"> Recommendations</w:t>
      </w:r>
    </w:p>
    <w:p w14:paraId="70480DCE" w14:textId="77777777" w:rsidR="00514B2F" w:rsidRDefault="00514B2F" w:rsidP="00514B2F">
      <w:pPr>
        <w:pStyle w:val="NormalWeb"/>
        <w:jc w:val="both"/>
      </w:pPr>
      <w:r>
        <w:t>Based on the analysis, several targeted actions are recommended to reduce customer churn and improve retention.</w:t>
      </w:r>
    </w:p>
    <w:p w14:paraId="174682E9" w14:textId="77777777" w:rsidR="00514B2F" w:rsidRDefault="00514B2F" w:rsidP="00514B2F">
      <w:pPr>
        <w:pStyle w:val="NormalWeb"/>
        <w:jc w:val="both"/>
      </w:pPr>
      <w:r>
        <w:t xml:space="preserve">First, the company should focus on </w:t>
      </w:r>
      <w:r>
        <w:rPr>
          <w:rStyle w:val="Strong"/>
        </w:rPr>
        <w:t>month-to-month customers</w:t>
      </w:r>
      <w:r>
        <w:t xml:space="preserve"> by offering incentives to move to </w:t>
      </w:r>
      <w:r>
        <w:rPr>
          <w:rStyle w:val="Strong"/>
        </w:rPr>
        <w:t>longer-term contracts</w:t>
      </w:r>
      <w:r>
        <w:t xml:space="preserve">, such as discounted rates or bundled services, since contract length is the strongest predictor of churn. Second, </w:t>
      </w:r>
      <w:r>
        <w:rPr>
          <w:rStyle w:val="Strong"/>
        </w:rPr>
        <w:t>early-tenure customers</w:t>
      </w:r>
      <w:r>
        <w:t xml:space="preserve"> should receive enhanced onboarding and engagement during their first year, when churn risk is highest. Third, </w:t>
      </w:r>
      <w:proofErr w:type="spellStart"/>
      <w:r>
        <w:rPr>
          <w:rStyle w:val="Strong"/>
        </w:rPr>
        <w:t>fiber</w:t>
      </w:r>
      <w:proofErr w:type="spellEnd"/>
      <w:r>
        <w:rPr>
          <w:rStyle w:val="Strong"/>
        </w:rPr>
        <w:t>-optic customers</w:t>
      </w:r>
      <w:r>
        <w:t xml:space="preserve"> should be prioritized for proactive technical support and service quality monitoring due to their elevated churn risk.</w:t>
      </w:r>
    </w:p>
    <w:p w14:paraId="48C47EC3" w14:textId="54A2E9CB" w:rsidR="005A38AA" w:rsidRDefault="00514B2F" w:rsidP="00514B2F">
      <w:pPr>
        <w:pStyle w:val="NormalWeb"/>
        <w:jc w:val="both"/>
      </w:pPr>
      <w:r>
        <w:t xml:space="preserve">Finally, the company should adopt </w:t>
      </w:r>
      <w:r>
        <w:rPr>
          <w:rStyle w:val="Strong"/>
        </w:rPr>
        <w:t>probability-based targeting</w:t>
      </w:r>
      <w:r>
        <w:t xml:space="preserve"> by using a lower churn threshold to identify high-risk customers earlier, allowing retention efforts to be applied more effectively. Together, these strategies support a proactive and data-driven approach to customer retention.</w:t>
      </w:r>
    </w:p>
    <w:p w14:paraId="7AEFA128" w14:textId="77777777" w:rsidR="00514B2F" w:rsidRDefault="00514B2F" w:rsidP="00514B2F">
      <w:pPr>
        <w:pStyle w:val="NormalWeb"/>
      </w:pPr>
    </w:p>
    <w:p w14:paraId="65F752B0" w14:textId="76D76404" w:rsidR="005A38AA" w:rsidRDefault="00414CDD" w:rsidP="005F3B1B">
      <w:pPr>
        <w:pStyle w:val="Heading2"/>
        <w:jc w:val="both"/>
      </w:pPr>
      <w:r>
        <w:rPr>
          <w:rStyle w:val="Strong"/>
          <w:b w:val="0"/>
          <w:bCs w:val="0"/>
        </w:rPr>
        <w:t>8</w:t>
      </w:r>
      <w:r w:rsidR="005A38AA">
        <w:rPr>
          <w:rStyle w:val="Strong"/>
          <w:b w:val="0"/>
          <w:bCs w:val="0"/>
        </w:rPr>
        <w:t>. Conclusion</w:t>
      </w:r>
    </w:p>
    <w:p w14:paraId="701BF640" w14:textId="77777777" w:rsidR="00514B2F" w:rsidRDefault="00514B2F" w:rsidP="00514B2F">
      <w:pPr>
        <w:pStyle w:val="NormalWeb"/>
        <w:jc w:val="both"/>
      </w:pPr>
      <w:r>
        <w:t>This case study demonstrates how predictive analytics can support decision-making in a subscription-based telecommunications business. By identifying key drivers of churn such as contract length, internet service type, and customer tenure, the analysis provides actionable insights for improving customer retention.</w:t>
      </w:r>
    </w:p>
    <w:p w14:paraId="3C215603" w14:textId="55DE3AE5" w:rsidR="00514B2F" w:rsidRDefault="00514B2F" w:rsidP="00514B2F">
      <w:pPr>
        <w:pStyle w:val="NormalWeb"/>
        <w:jc w:val="both"/>
      </w:pPr>
      <w:r>
        <w:t xml:space="preserve">The results highlight the value of combining statistical </w:t>
      </w:r>
      <w:proofErr w:type="spellStart"/>
      <w:r>
        <w:t>modeling</w:t>
      </w:r>
      <w:proofErr w:type="spellEnd"/>
      <w:r>
        <w:t xml:space="preserve"> with business understanding to proactively reduce churn and support long-term profitability.</w:t>
      </w:r>
    </w:p>
    <w:p w14:paraId="051AD1EF" w14:textId="77777777" w:rsidR="00514B2F" w:rsidRDefault="00514B2F" w:rsidP="00514B2F">
      <w:pPr>
        <w:pStyle w:val="NormalWeb"/>
      </w:pPr>
    </w:p>
    <w:p w14:paraId="6BFEF067" w14:textId="77777777" w:rsidR="00514B2F" w:rsidRDefault="00514B2F" w:rsidP="00514B2F">
      <w:pPr>
        <w:pStyle w:val="NormalWeb"/>
      </w:pPr>
    </w:p>
    <w:p w14:paraId="3C0BCE03" w14:textId="77777777" w:rsidR="00514B2F" w:rsidRDefault="00514B2F" w:rsidP="00514B2F">
      <w:pPr>
        <w:pStyle w:val="NormalWeb"/>
      </w:pPr>
    </w:p>
    <w:p w14:paraId="31E8A224" w14:textId="77777777" w:rsidR="00514B2F" w:rsidRDefault="00514B2F" w:rsidP="00514B2F">
      <w:pPr>
        <w:pStyle w:val="NormalWeb"/>
      </w:pPr>
    </w:p>
    <w:p w14:paraId="095F32E8" w14:textId="77777777" w:rsidR="00514B2F" w:rsidRDefault="00514B2F" w:rsidP="00514B2F">
      <w:pPr>
        <w:pStyle w:val="NormalWeb"/>
      </w:pPr>
    </w:p>
    <w:p w14:paraId="51B755F1" w14:textId="77777777" w:rsidR="005A38AA" w:rsidRDefault="005A38AA" w:rsidP="005F3B1B">
      <w:pPr>
        <w:pStyle w:val="Heading2"/>
        <w:jc w:val="both"/>
      </w:pPr>
      <w:r>
        <w:rPr>
          <w:rStyle w:val="Strong"/>
          <w:b w:val="0"/>
          <w:bCs w:val="0"/>
        </w:rPr>
        <w:t>References</w:t>
      </w:r>
    </w:p>
    <w:p w14:paraId="7BB5D9E7" w14:textId="2430AAFA" w:rsidR="0097248B" w:rsidRPr="00514B2F" w:rsidRDefault="005A38AA" w:rsidP="00514B2F">
      <w:pPr>
        <w:pStyle w:val="NormalWeb"/>
        <w:rPr>
          <w:lang w:val="en-US"/>
        </w:rPr>
      </w:pPr>
      <w:r>
        <w:t xml:space="preserve">Kaggle. (n.d.). </w:t>
      </w:r>
      <w:r>
        <w:rPr>
          <w:rStyle w:val="Emphasis"/>
          <w:rFonts w:eastAsiaTheme="majorEastAsia"/>
        </w:rPr>
        <w:t>Telco Customer Churn Dataset</w:t>
      </w:r>
      <w:r>
        <w:t>.</w:t>
      </w:r>
      <w:r>
        <w:br/>
        <w:t xml:space="preserve">Department of Statistics and Business Analytics. (2026). </w:t>
      </w:r>
      <w:r>
        <w:rPr>
          <w:rStyle w:val="Emphasis"/>
          <w:rFonts w:eastAsiaTheme="majorEastAsia"/>
        </w:rPr>
        <w:t>STAT 482 Case 1: Customer Churn Prediction</w:t>
      </w:r>
      <w:r>
        <w:t>.</w:t>
      </w:r>
    </w:p>
    <w:p w14:paraId="3AFAE25E" w14:textId="42B638E1" w:rsidR="0097248B" w:rsidRDefault="0097248B" w:rsidP="0097248B">
      <w:pPr>
        <w:pStyle w:val="Heading1"/>
      </w:pPr>
      <w:r>
        <w:lastRenderedPageBreak/>
        <w:t>Appendix</w:t>
      </w:r>
    </w:p>
    <w:p w14:paraId="7A6A1BCC" w14:textId="2D35B334" w:rsidR="0097248B" w:rsidRPr="0097248B" w:rsidRDefault="0097248B" w:rsidP="002A65EA">
      <w:pPr>
        <w:pStyle w:val="BodyText"/>
        <w:rPr>
          <w:b/>
          <w:bCs/>
        </w:rPr>
      </w:pPr>
      <w:r w:rsidRPr="0097248B">
        <w:rPr>
          <w:b/>
          <w:bCs/>
        </w:rPr>
        <w:t>2.2, Data Cleaning and Processing:</w:t>
      </w:r>
    </w:p>
    <w:p w14:paraId="45B4FBAB" w14:textId="419E661C" w:rsidR="0097248B" w:rsidRPr="0097248B" w:rsidRDefault="002A65EA" w:rsidP="0097248B">
      <w:pPr>
        <w:pStyle w:val="Heading2"/>
        <w:rPr>
          <w:sz w:val="24"/>
          <w:szCs w:val="24"/>
        </w:rPr>
      </w:pPr>
      <w:bookmarkStart w:id="0" w:name="fix-data-types"/>
      <w:r>
        <w:rPr>
          <w:sz w:val="24"/>
          <w:szCs w:val="24"/>
        </w:rPr>
        <w:t>2.2.1</w:t>
      </w:r>
      <w:r w:rsidR="0097248B" w:rsidRPr="0097248B">
        <w:rPr>
          <w:sz w:val="24"/>
          <w:szCs w:val="24"/>
        </w:rPr>
        <w:t>. Fix Data Types</w:t>
      </w:r>
    </w:p>
    <w:p w14:paraId="4B279CF9" w14:textId="77777777" w:rsidR="0097248B" w:rsidRPr="0097248B" w:rsidRDefault="0097248B" w:rsidP="0097248B">
      <w:pPr>
        <w:pStyle w:val="SourceCode"/>
        <w:rPr>
          <w:sz w:val="20"/>
          <w:szCs w:val="20"/>
        </w:rPr>
      </w:pPr>
      <w:proofErr w:type="spellStart"/>
      <w:r w:rsidRPr="0097248B">
        <w:rPr>
          <w:rStyle w:val="NormalTok"/>
          <w:sz w:val="20"/>
          <w:szCs w:val="20"/>
        </w:rPr>
        <w:t>df</w:t>
      </w:r>
      <w:proofErr w:type="spellEnd"/>
      <w:r w:rsidRPr="0097248B">
        <w:rPr>
          <w:rStyle w:val="NormalTok"/>
          <w:sz w:val="20"/>
          <w:szCs w:val="20"/>
        </w:rPr>
        <w:t xml:space="preserve"> </w:t>
      </w:r>
      <w:r w:rsidRPr="0097248B">
        <w:rPr>
          <w:rStyle w:val="OtherTok"/>
          <w:sz w:val="20"/>
          <w:szCs w:val="20"/>
        </w:rPr>
        <w:t>&lt;-</w:t>
      </w:r>
      <w:r w:rsidRPr="0097248B">
        <w:rPr>
          <w:rStyle w:val="NormalTok"/>
          <w:sz w:val="20"/>
          <w:szCs w:val="20"/>
        </w:rPr>
        <w:t xml:space="preserve"> </w:t>
      </w:r>
      <w:proofErr w:type="spellStart"/>
      <w:r w:rsidRPr="0097248B">
        <w:rPr>
          <w:rStyle w:val="NormalTok"/>
          <w:sz w:val="20"/>
          <w:szCs w:val="20"/>
        </w:rPr>
        <w:t>df</w:t>
      </w:r>
      <w:proofErr w:type="spellEnd"/>
      <w:r w:rsidRPr="0097248B">
        <w:rPr>
          <w:rStyle w:val="NormalTok"/>
          <w:sz w:val="20"/>
          <w:szCs w:val="20"/>
        </w:rPr>
        <w:t xml:space="preserve"> </w:t>
      </w:r>
      <w:r w:rsidRPr="0097248B">
        <w:rPr>
          <w:rStyle w:val="SpecialCharTok"/>
          <w:sz w:val="20"/>
          <w:szCs w:val="20"/>
        </w:rPr>
        <w:t>%&gt;%</w:t>
      </w:r>
      <w:r w:rsidRPr="0097248B">
        <w:rPr>
          <w:sz w:val="20"/>
          <w:szCs w:val="20"/>
        </w:rPr>
        <w:br/>
      </w:r>
      <w:r w:rsidRPr="0097248B">
        <w:rPr>
          <w:rStyle w:val="NormalTok"/>
          <w:sz w:val="20"/>
          <w:szCs w:val="20"/>
        </w:rPr>
        <w:t xml:space="preserve">  </w:t>
      </w:r>
      <w:r w:rsidRPr="0097248B">
        <w:rPr>
          <w:rStyle w:val="FunctionTok"/>
          <w:sz w:val="20"/>
          <w:szCs w:val="20"/>
        </w:rPr>
        <w:t>mutate</w:t>
      </w:r>
      <w:r w:rsidRPr="0097248B">
        <w:rPr>
          <w:rStyle w:val="NormalTok"/>
          <w:sz w:val="20"/>
          <w:szCs w:val="20"/>
        </w:rPr>
        <w:t>(</w:t>
      </w:r>
      <w:proofErr w:type="spellStart"/>
      <w:r w:rsidRPr="0097248B">
        <w:rPr>
          <w:rStyle w:val="AttributeTok"/>
          <w:sz w:val="20"/>
          <w:szCs w:val="20"/>
        </w:rPr>
        <w:t>TotalCharges</w:t>
      </w:r>
      <w:proofErr w:type="spellEnd"/>
      <w:r w:rsidRPr="0097248B">
        <w:rPr>
          <w:rStyle w:val="AttributeTok"/>
          <w:sz w:val="20"/>
          <w:szCs w:val="20"/>
        </w:rPr>
        <w:t xml:space="preserve"> =</w:t>
      </w:r>
      <w:r w:rsidRPr="0097248B">
        <w:rPr>
          <w:rStyle w:val="NormalTok"/>
          <w:sz w:val="20"/>
          <w:szCs w:val="20"/>
        </w:rPr>
        <w:t xml:space="preserve"> </w:t>
      </w:r>
      <w:proofErr w:type="spellStart"/>
      <w:proofErr w:type="gramStart"/>
      <w:r w:rsidRPr="0097248B">
        <w:rPr>
          <w:rStyle w:val="FunctionTok"/>
          <w:sz w:val="20"/>
          <w:szCs w:val="20"/>
        </w:rPr>
        <w:t>as.numeric</w:t>
      </w:r>
      <w:proofErr w:type="spellEnd"/>
      <w:proofErr w:type="gramEnd"/>
      <w:r w:rsidRPr="0097248B">
        <w:rPr>
          <w:rStyle w:val="NormalTok"/>
          <w:sz w:val="20"/>
          <w:szCs w:val="20"/>
        </w:rPr>
        <w:t>(</w:t>
      </w:r>
      <w:proofErr w:type="spellStart"/>
      <w:r w:rsidRPr="0097248B">
        <w:rPr>
          <w:rStyle w:val="NormalTok"/>
          <w:sz w:val="20"/>
          <w:szCs w:val="20"/>
        </w:rPr>
        <w:t>TotalCharges</w:t>
      </w:r>
      <w:proofErr w:type="spellEnd"/>
      <w:r w:rsidRPr="0097248B">
        <w:rPr>
          <w:rStyle w:val="NormalTok"/>
          <w:sz w:val="20"/>
          <w:szCs w:val="20"/>
        </w:rPr>
        <w:t>))</w:t>
      </w:r>
      <w:r w:rsidRPr="0097248B">
        <w:rPr>
          <w:sz w:val="20"/>
          <w:szCs w:val="20"/>
        </w:rPr>
        <w:br/>
      </w:r>
      <w:r w:rsidRPr="0097248B">
        <w:rPr>
          <w:sz w:val="20"/>
          <w:szCs w:val="20"/>
        </w:rPr>
        <w:br/>
      </w:r>
      <w:r w:rsidRPr="0097248B">
        <w:rPr>
          <w:rStyle w:val="FunctionTok"/>
          <w:sz w:val="20"/>
          <w:szCs w:val="20"/>
        </w:rPr>
        <w:t>sum</w:t>
      </w:r>
      <w:r w:rsidRPr="0097248B">
        <w:rPr>
          <w:rStyle w:val="NormalTok"/>
          <w:sz w:val="20"/>
          <w:szCs w:val="20"/>
        </w:rPr>
        <w:t>(</w:t>
      </w:r>
      <w:r w:rsidRPr="0097248B">
        <w:rPr>
          <w:rStyle w:val="FunctionTok"/>
          <w:sz w:val="20"/>
          <w:szCs w:val="20"/>
        </w:rPr>
        <w:t>is.na</w:t>
      </w:r>
      <w:r w:rsidRPr="0097248B">
        <w:rPr>
          <w:rStyle w:val="NormalTok"/>
          <w:sz w:val="20"/>
          <w:szCs w:val="20"/>
        </w:rPr>
        <w:t>(</w:t>
      </w:r>
      <w:proofErr w:type="spellStart"/>
      <w:r w:rsidRPr="0097248B">
        <w:rPr>
          <w:rStyle w:val="NormalTok"/>
          <w:sz w:val="20"/>
          <w:szCs w:val="20"/>
        </w:rPr>
        <w:t>df</w:t>
      </w:r>
      <w:r w:rsidRPr="0097248B">
        <w:rPr>
          <w:rStyle w:val="SpecialCharTok"/>
          <w:sz w:val="20"/>
          <w:szCs w:val="20"/>
        </w:rPr>
        <w:t>$</w:t>
      </w:r>
      <w:r w:rsidRPr="0097248B">
        <w:rPr>
          <w:rStyle w:val="NormalTok"/>
          <w:sz w:val="20"/>
          <w:szCs w:val="20"/>
        </w:rPr>
        <w:t>TotalCharges</w:t>
      </w:r>
      <w:proofErr w:type="spellEnd"/>
      <w:r w:rsidRPr="0097248B">
        <w:rPr>
          <w:rStyle w:val="NormalTok"/>
          <w:sz w:val="20"/>
          <w:szCs w:val="20"/>
        </w:rPr>
        <w:t>))</w:t>
      </w:r>
    </w:p>
    <w:p w14:paraId="49BDCBBB" w14:textId="77777777" w:rsidR="0097248B" w:rsidRPr="0097248B" w:rsidRDefault="0097248B" w:rsidP="0097248B">
      <w:pPr>
        <w:pStyle w:val="SourceCode"/>
        <w:rPr>
          <w:sz w:val="20"/>
          <w:szCs w:val="20"/>
        </w:rPr>
      </w:pPr>
      <w:r w:rsidRPr="0097248B">
        <w:rPr>
          <w:rStyle w:val="VerbatimChar"/>
          <w:sz w:val="20"/>
          <w:szCs w:val="20"/>
        </w:rPr>
        <w:t>## [1] 11</w:t>
      </w:r>
    </w:p>
    <w:bookmarkEnd w:id="0"/>
    <w:p w14:paraId="113DA585" w14:textId="722E813D" w:rsidR="0097248B" w:rsidRPr="0097248B" w:rsidRDefault="002A65EA" w:rsidP="0097248B">
      <w:pPr>
        <w:pStyle w:val="Heading2"/>
        <w:rPr>
          <w:sz w:val="24"/>
          <w:szCs w:val="24"/>
        </w:rPr>
      </w:pPr>
      <w:r>
        <w:rPr>
          <w:sz w:val="24"/>
          <w:szCs w:val="24"/>
        </w:rPr>
        <w:t>2.2.2</w:t>
      </w:r>
      <w:r w:rsidR="0097248B" w:rsidRPr="0097248B">
        <w:rPr>
          <w:sz w:val="24"/>
          <w:szCs w:val="24"/>
        </w:rPr>
        <w:t>. Missing Value Handling</w:t>
      </w:r>
    </w:p>
    <w:p w14:paraId="050397F7" w14:textId="77777777" w:rsidR="0097248B" w:rsidRPr="0097248B" w:rsidRDefault="0097248B" w:rsidP="0097248B">
      <w:pPr>
        <w:pStyle w:val="SourceCode"/>
        <w:rPr>
          <w:sz w:val="20"/>
          <w:szCs w:val="20"/>
        </w:rPr>
      </w:pPr>
      <w:proofErr w:type="spellStart"/>
      <w:r w:rsidRPr="0097248B">
        <w:rPr>
          <w:rStyle w:val="NormalTok"/>
          <w:sz w:val="20"/>
          <w:szCs w:val="20"/>
        </w:rPr>
        <w:t>df</w:t>
      </w:r>
      <w:proofErr w:type="spellEnd"/>
      <w:r w:rsidRPr="0097248B">
        <w:rPr>
          <w:rStyle w:val="NormalTok"/>
          <w:sz w:val="20"/>
          <w:szCs w:val="20"/>
        </w:rPr>
        <w:t xml:space="preserve"> </w:t>
      </w:r>
      <w:r w:rsidRPr="0097248B">
        <w:rPr>
          <w:rStyle w:val="OtherTok"/>
          <w:sz w:val="20"/>
          <w:szCs w:val="20"/>
        </w:rPr>
        <w:t>&lt;-</w:t>
      </w:r>
      <w:r w:rsidRPr="0097248B">
        <w:rPr>
          <w:rStyle w:val="NormalTok"/>
          <w:sz w:val="20"/>
          <w:szCs w:val="20"/>
        </w:rPr>
        <w:t xml:space="preserve"> </w:t>
      </w:r>
      <w:proofErr w:type="spellStart"/>
      <w:r w:rsidRPr="0097248B">
        <w:rPr>
          <w:rStyle w:val="NormalTok"/>
          <w:sz w:val="20"/>
          <w:szCs w:val="20"/>
        </w:rPr>
        <w:t>df</w:t>
      </w:r>
      <w:proofErr w:type="spellEnd"/>
      <w:r w:rsidRPr="0097248B">
        <w:rPr>
          <w:rStyle w:val="NormalTok"/>
          <w:sz w:val="20"/>
          <w:szCs w:val="20"/>
        </w:rPr>
        <w:t xml:space="preserve"> </w:t>
      </w:r>
      <w:r w:rsidRPr="0097248B">
        <w:rPr>
          <w:rStyle w:val="SpecialCharTok"/>
          <w:sz w:val="20"/>
          <w:szCs w:val="20"/>
        </w:rPr>
        <w:t>%&gt;%</w:t>
      </w:r>
      <w:r w:rsidRPr="0097248B">
        <w:rPr>
          <w:sz w:val="20"/>
          <w:szCs w:val="20"/>
        </w:rPr>
        <w:br/>
      </w:r>
      <w:r w:rsidRPr="0097248B">
        <w:rPr>
          <w:rStyle w:val="NormalTok"/>
          <w:sz w:val="20"/>
          <w:szCs w:val="20"/>
        </w:rPr>
        <w:t xml:space="preserve">  </w:t>
      </w:r>
      <w:r w:rsidRPr="0097248B">
        <w:rPr>
          <w:rStyle w:val="FunctionTok"/>
          <w:sz w:val="20"/>
          <w:szCs w:val="20"/>
        </w:rPr>
        <w:t>mutate</w:t>
      </w:r>
      <w:r w:rsidRPr="0097248B">
        <w:rPr>
          <w:rStyle w:val="NormalTok"/>
          <w:sz w:val="20"/>
          <w:szCs w:val="20"/>
        </w:rPr>
        <w:t>(</w:t>
      </w:r>
      <w:proofErr w:type="spellStart"/>
      <w:r w:rsidRPr="0097248B">
        <w:rPr>
          <w:rStyle w:val="AttributeTok"/>
          <w:sz w:val="20"/>
          <w:szCs w:val="20"/>
        </w:rPr>
        <w:t>TotalCharges</w:t>
      </w:r>
      <w:proofErr w:type="spellEnd"/>
      <w:r w:rsidRPr="0097248B">
        <w:rPr>
          <w:rStyle w:val="AttributeTok"/>
          <w:sz w:val="20"/>
          <w:szCs w:val="20"/>
        </w:rPr>
        <w:t xml:space="preserve"> =</w:t>
      </w:r>
      <w:r w:rsidRPr="0097248B">
        <w:rPr>
          <w:rStyle w:val="NormalTok"/>
          <w:sz w:val="20"/>
          <w:szCs w:val="20"/>
        </w:rPr>
        <w:t xml:space="preserve"> </w:t>
      </w:r>
      <w:proofErr w:type="spellStart"/>
      <w:proofErr w:type="gramStart"/>
      <w:r w:rsidRPr="0097248B">
        <w:rPr>
          <w:rStyle w:val="FunctionTok"/>
          <w:sz w:val="20"/>
          <w:szCs w:val="20"/>
        </w:rPr>
        <w:t>as.numeric</w:t>
      </w:r>
      <w:proofErr w:type="spellEnd"/>
      <w:proofErr w:type="gramEnd"/>
      <w:r w:rsidRPr="0097248B">
        <w:rPr>
          <w:rStyle w:val="NormalTok"/>
          <w:sz w:val="20"/>
          <w:szCs w:val="20"/>
        </w:rPr>
        <w:t>(</w:t>
      </w:r>
      <w:proofErr w:type="spellStart"/>
      <w:r w:rsidRPr="0097248B">
        <w:rPr>
          <w:rStyle w:val="NormalTok"/>
          <w:sz w:val="20"/>
          <w:szCs w:val="20"/>
        </w:rPr>
        <w:t>TotalCharges</w:t>
      </w:r>
      <w:proofErr w:type="spellEnd"/>
      <w:r w:rsidRPr="0097248B">
        <w:rPr>
          <w:rStyle w:val="NormalTok"/>
          <w:sz w:val="20"/>
          <w:szCs w:val="20"/>
        </w:rPr>
        <w:t xml:space="preserve">)) </w:t>
      </w:r>
      <w:r w:rsidRPr="0097248B">
        <w:rPr>
          <w:rStyle w:val="SpecialCharTok"/>
          <w:sz w:val="20"/>
          <w:szCs w:val="20"/>
        </w:rPr>
        <w:t>%&gt;%</w:t>
      </w:r>
      <w:r w:rsidRPr="0097248B">
        <w:rPr>
          <w:sz w:val="20"/>
          <w:szCs w:val="20"/>
        </w:rPr>
        <w:br/>
      </w:r>
      <w:r w:rsidRPr="0097248B">
        <w:rPr>
          <w:rStyle w:val="NormalTok"/>
          <w:sz w:val="20"/>
          <w:szCs w:val="20"/>
        </w:rPr>
        <w:t xml:space="preserve">  </w:t>
      </w:r>
      <w:r w:rsidRPr="0097248B">
        <w:rPr>
          <w:rStyle w:val="FunctionTok"/>
          <w:sz w:val="20"/>
          <w:szCs w:val="20"/>
        </w:rPr>
        <w:t>mutate</w:t>
      </w:r>
      <w:r w:rsidRPr="0097248B">
        <w:rPr>
          <w:rStyle w:val="NormalTok"/>
          <w:sz w:val="20"/>
          <w:szCs w:val="20"/>
        </w:rPr>
        <w:t>(</w:t>
      </w:r>
      <w:proofErr w:type="spellStart"/>
      <w:r w:rsidRPr="0097248B">
        <w:rPr>
          <w:rStyle w:val="AttributeTok"/>
          <w:sz w:val="20"/>
          <w:szCs w:val="20"/>
        </w:rPr>
        <w:t>TotalCharges</w:t>
      </w:r>
      <w:proofErr w:type="spellEnd"/>
      <w:r w:rsidRPr="0097248B">
        <w:rPr>
          <w:rStyle w:val="AttributeTok"/>
          <w:sz w:val="20"/>
          <w:szCs w:val="20"/>
        </w:rPr>
        <w:t xml:space="preserve"> =</w:t>
      </w:r>
      <w:r w:rsidRPr="0097248B">
        <w:rPr>
          <w:rStyle w:val="NormalTok"/>
          <w:sz w:val="20"/>
          <w:szCs w:val="20"/>
        </w:rPr>
        <w:t xml:space="preserve"> </w:t>
      </w:r>
      <w:proofErr w:type="spellStart"/>
      <w:r w:rsidRPr="0097248B">
        <w:rPr>
          <w:rStyle w:val="FunctionTok"/>
          <w:sz w:val="20"/>
          <w:szCs w:val="20"/>
        </w:rPr>
        <w:t>if_</w:t>
      </w:r>
      <w:proofErr w:type="gramStart"/>
      <w:r w:rsidRPr="0097248B">
        <w:rPr>
          <w:rStyle w:val="FunctionTok"/>
          <w:sz w:val="20"/>
          <w:szCs w:val="20"/>
        </w:rPr>
        <w:t>else</w:t>
      </w:r>
      <w:proofErr w:type="spellEnd"/>
      <w:r w:rsidRPr="0097248B">
        <w:rPr>
          <w:rStyle w:val="NormalTok"/>
          <w:sz w:val="20"/>
          <w:szCs w:val="20"/>
        </w:rPr>
        <w:t>(</w:t>
      </w:r>
      <w:proofErr w:type="gramEnd"/>
      <w:r w:rsidRPr="0097248B">
        <w:rPr>
          <w:sz w:val="20"/>
          <w:szCs w:val="20"/>
        </w:rPr>
        <w:br/>
      </w:r>
      <w:r w:rsidRPr="0097248B">
        <w:rPr>
          <w:rStyle w:val="NormalTok"/>
          <w:sz w:val="20"/>
          <w:szCs w:val="20"/>
        </w:rPr>
        <w:t xml:space="preserve">    </w:t>
      </w:r>
      <w:proofErr w:type="gramStart"/>
      <w:r w:rsidRPr="0097248B">
        <w:rPr>
          <w:rStyle w:val="FunctionTok"/>
          <w:sz w:val="20"/>
          <w:szCs w:val="20"/>
        </w:rPr>
        <w:t>is.na</w:t>
      </w:r>
      <w:r w:rsidRPr="0097248B">
        <w:rPr>
          <w:rStyle w:val="NormalTok"/>
          <w:sz w:val="20"/>
          <w:szCs w:val="20"/>
        </w:rPr>
        <w:t>(</w:t>
      </w:r>
      <w:proofErr w:type="spellStart"/>
      <w:proofErr w:type="gramEnd"/>
      <w:r w:rsidRPr="0097248B">
        <w:rPr>
          <w:rStyle w:val="NormalTok"/>
          <w:sz w:val="20"/>
          <w:szCs w:val="20"/>
        </w:rPr>
        <w:t>TotalCharges</w:t>
      </w:r>
      <w:proofErr w:type="spellEnd"/>
      <w:r w:rsidRPr="0097248B">
        <w:rPr>
          <w:rStyle w:val="NormalTok"/>
          <w:sz w:val="20"/>
          <w:szCs w:val="20"/>
        </w:rPr>
        <w:t>),</w:t>
      </w:r>
      <w:r w:rsidRPr="0097248B">
        <w:rPr>
          <w:sz w:val="20"/>
          <w:szCs w:val="20"/>
        </w:rPr>
        <w:br/>
      </w:r>
      <w:r w:rsidRPr="0097248B">
        <w:rPr>
          <w:rStyle w:val="NormalTok"/>
          <w:sz w:val="20"/>
          <w:szCs w:val="20"/>
        </w:rPr>
        <w:t xml:space="preserve">    </w:t>
      </w:r>
      <w:proofErr w:type="gramStart"/>
      <w:r w:rsidRPr="0097248B">
        <w:rPr>
          <w:rStyle w:val="FunctionTok"/>
          <w:sz w:val="20"/>
          <w:szCs w:val="20"/>
        </w:rPr>
        <w:t>median</w:t>
      </w:r>
      <w:r w:rsidRPr="0097248B">
        <w:rPr>
          <w:rStyle w:val="NormalTok"/>
          <w:sz w:val="20"/>
          <w:szCs w:val="20"/>
        </w:rPr>
        <w:t>(</w:t>
      </w:r>
      <w:proofErr w:type="spellStart"/>
      <w:proofErr w:type="gramEnd"/>
      <w:r w:rsidRPr="0097248B">
        <w:rPr>
          <w:rStyle w:val="NormalTok"/>
          <w:sz w:val="20"/>
          <w:szCs w:val="20"/>
        </w:rPr>
        <w:t>TotalCharges</w:t>
      </w:r>
      <w:proofErr w:type="spellEnd"/>
      <w:r w:rsidRPr="0097248B">
        <w:rPr>
          <w:rStyle w:val="NormalTok"/>
          <w:sz w:val="20"/>
          <w:szCs w:val="20"/>
        </w:rPr>
        <w:t xml:space="preserve">, </w:t>
      </w:r>
      <w:r w:rsidRPr="0097248B">
        <w:rPr>
          <w:rStyle w:val="AttributeTok"/>
          <w:sz w:val="20"/>
          <w:szCs w:val="20"/>
        </w:rPr>
        <w:t>na.rm =</w:t>
      </w:r>
      <w:r w:rsidRPr="0097248B">
        <w:rPr>
          <w:rStyle w:val="NormalTok"/>
          <w:sz w:val="20"/>
          <w:szCs w:val="20"/>
        </w:rPr>
        <w:t xml:space="preserve"> </w:t>
      </w:r>
      <w:r w:rsidRPr="0097248B">
        <w:rPr>
          <w:rStyle w:val="ConstantTok"/>
          <w:sz w:val="20"/>
          <w:szCs w:val="20"/>
        </w:rPr>
        <w:t>TRUE</w:t>
      </w:r>
      <w:r w:rsidRPr="0097248B">
        <w:rPr>
          <w:rStyle w:val="NormalTok"/>
          <w:sz w:val="20"/>
          <w:szCs w:val="20"/>
        </w:rPr>
        <w:t>),</w:t>
      </w:r>
      <w:r w:rsidRPr="0097248B">
        <w:rPr>
          <w:sz w:val="20"/>
          <w:szCs w:val="20"/>
        </w:rPr>
        <w:br/>
      </w:r>
      <w:r w:rsidRPr="0097248B">
        <w:rPr>
          <w:rStyle w:val="NormalTok"/>
          <w:sz w:val="20"/>
          <w:szCs w:val="20"/>
        </w:rPr>
        <w:t xml:space="preserve">    </w:t>
      </w:r>
      <w:proofErr w:type="spellStart"/>
      <w:r w:rsidRPr="0097248B">
        <w:rPr>
          <w:rStyle w:val="NormalTok"/>
          <w:sz w:val="20"/>
          <w:szCs w:val="20"/>
        </w:rPr>
        <w:t>TotalCharges</w:t>
      </w:r>
      <w:proofErr w:type="spellEnd"/>
      <w:r w:rsidRPr="0097248B">
        <w:rPr>
          <w:sz w:val="20"/>
          <w:szCs w:val="20"/>
        </w:rPr>
        <w:br/>
      </w:r>
      <w:r w:rsidRPr="0097248B">
        <w:rPr>
          <w:rStyle w:val="NormalTok"/>
          <w:sz w:val="20"/>
          <w:szCs w:val="20"/>
        </w:rPr>
        <w:t xml:space="preserve">  ))</w:t>
      </w:r>
    </w:p>
    <w:p w14:paraId="75E99E7E" w14:textId="77CF2A38" w:rsidR="0097248B" w:rsidRPr="0097248B" w:rsidRDefault="002A65EA" w:rsidP="0097248B">
      <w:pPr>
        <w:pStyle w:val="Heading2"/>
        <w:rPr>
          <w:sz w:val="24"/>
          <w:szCs w:val="24"/>
        </w:rPr>
      </w:pPr>
      <w:bookmarkStart w:id="1" w:name="data-cleaning-recoding"/>
      <w:r>
        <w:rPr>
          <w:sz w:val="24"/>
          <w:szCs w:val="24"/>
        </w:rPr>
        <w:t>2.2.3.</w:t>
      </w:r>
      <w:r w:rsidR="0097248B" w:rsidRPr="0097248B">
        <w:rPr>
          <w:sz w:val="24"/>
          <w:szCs w:val="24"/>
        </w:rPr>
        <w:t xml:space="preserve"> Recoding</w:t>
      </w:r>
    </w:p>
    <w:p w14:paraId="1E7237B8" w14:textId="77777777" w:rsidR="0097248B" w:rsidRPr="0097248B" w:rsidRDefault="0097248B" w:rsidP="0097248B">
      <w:pPr>
        <w:pStyle w:val="SourceCode"/>
        <w:rPr>
          <w:sz w:val="20"/>
          <w:szCs w:val="20"/>
        </w:rPr>
      </w:pPr>
      <w:proofErr w:type="spellStart"/>
      <w:r w:rsidRPr="0097248B">
        <w:rPr>
          <w:rStyle w:val="NormalTok"/>
          <w:sz w:val="20"/>
          <w:szCs w:val="20"/>
        </w:rPr>
        <w:t>df</w:t>
      </w:r>
      <w:proofErr w:type="spellEnd"/>
      <w:r w:rsidRPr="0097248B">
        <w:rPr>
          <w:rStyle w:val="NormalTok"/>
          <w:sz w:val="20"/>
          <w:szCs w:val="20"/>
        </w:rPr>
        <w:t xml:space="preserve"> </w:t>
      </w:r>
      <w:r w:rsidRPr="0097248B">
        <w:rPr>
          <w:rStyle w:val="OtherTok"/>
          <w:sz w:val="20"/>
          <w:szCs w:val="20"/>
        </w:rPr>
        <w:t>&lt;-</w:t>
      </w:r>
      <w:r w:rsidRPr="0097248B">
        <w:rPr>
          <w:rStyle w:val="NormalTok"/>
          <w:sz w:val="20"/>
          <w:szCs w:val="20"/>
        </w:rPr>
        <w:t xml:space="preserve"> </w:t>
      </w:r>
      <w:proofErr w:type="spellStart"/>
      <w:r w:rsidRPr="0097248B">
        <w:rPr>
          <w:rStyle w:val="NormalTok"/>
          <w:sz w:val="20"/>
          <w:szCs w:val="20"/>
        </w:rPr>
        <w:t>df</w:t>
      </w:r>
      <w:proofErr w:type="spellEnd"/>
      <w:r w:rsidRPr="0097248B">
        <w:rPr>
          <w:rStyle w:val="NormalTok"/>
          <w:sz w:val="20"/>
          <w:szCs w:val="20"/>
        </w:rPr>
        <w:t xml:space="preserve"> </w:t>
      </w:r>
      <w:r w:rsidRPr="0097248B">
        <w:rPr>
          <w:rStyle w:val="SpecialCharTok"/>
          <w:sz w:val="20"/>
          <w:szCs w:val="20"/>
        </w:rPr>
        <w:t>%&gt;%</w:t>
      </w:r>
      <w:r w:rsidRPr="0097248B">
        <w:rPr>
          <w:sz w:val="20"/>
          <w:szCs w:val="20"/>
        </w:rPr>
        <w:br/>
      </w:r>
      <w:r w:rsidRPr="0097248B">
        <w:rPr>
          <w:rStyle w:val="NormalTok"/>
          <w:sz w:val="20"/>
          <w:szCs w:val="20"/>
        </w:rPr>
        <w:t xml:space="preserve">  </w:t>
      </w:r>
      <w:r w:rsidRPr="0097248B">
        <w:rPr>
          <w:rStyle w:val="FunctionTok"/>
          <w:sz w:val="20"/>
          <w:szCs w:val="20"/>
        </w:rPr>
        <w:t>mutate</w:t>
      </w:r>
      <w:r w:rsidRPr="0097248B">
        <w:rPr>
          <w:rStyle w:val="NormalTok"/>
          <w:sz w:val="20"/>
          <w:szCs w:val="20"/>
        </w:rPr>
        <w:t>(</w:t>
      </w:r>
      <w:r w:rsidRPr="0097248B">
        <w:rPr>
          <w:sz w:val="20"/>
          <w:szCs w:val="20"/>
        </w:rPr>
        <w:br/>
      </w:r>
      <w:r w:rsidRPr="0097248B">
        <w:rPr>
          <w:rStyle w:val="NormalTok"/>
          <w:sz w:val="20"/>
          <w:szCs w:val="20"/>
        </w:rPr>
        <w:t xml:space="preserve">    </w:t>
      </w:r>
      <w:r w:rsidRPr="0097248B">
        <w:rPr>
          <w:rStyle w:val="FunctionTok"/>
          <w:sz w:val="20"/>
          <w:szCs w:val="20"/>
        </w:rPr>
        <w:t>across</w:t>
      </w:r>
      <w:r w:rsidRPr="0097248B">
        <w:rPr>
          <w:rStyle w:val="NormalTok"/>
          <w:sz w:val="20"/>
          <w:szCs w:val="20"/>
        </w:rPr>
        <w:t>(</w:t>
      </w:r>
      <w:r w:rsidRPr="0097248B">
        <w:rPr>
          <w:rStyle w:val="FunctionTok"/>
          <w:sz w:val="20"/>
          <w:szCs w:val="20"/>
        </w:rPr>
        <w:t>where</w:t>
      </w:r>
      <w:r w:rsidRPr="0097248B">
        <w:rPr>
          <w:rStyle w:val="NormalTok"/>
          <w:sz w:val="20"/>
          <w:szCs w:val="20"/>
        </w:rPr>
        <w:t>(</w:t>
      </w:r>
      <w:proofErr w:type="spellStart"/>
      <w:proofErr w:type="gramStart"/>
      <w:r w:rsidRPr="0097248B">
        <w:rPr>
          <w:rStyle w:val="NormalTok"/>
          <w:sz w:val="20"/>
          <w:szCs w:val="20"/>
        </w:rPr>
        <w:t>is.character</w:t>
      </w:r>
      <w:proofErr w:type="spellEnd"/>
      <w:proofErr w:type="gramEnd"/>
      <w:r w:rsidRPr="0097248B">
        <w:rPr>
          <w:rStyle w:val="NormalTok"/>
          <w:sz w:val="20"/>
          <w:szCs w:val="20"/>
        </w:rPr>
        <w:t xml:space="preserve">), </w:t>
      </w:r>
      <w:proofErr w:type="spellStart"/>
      <w:proofErr w:type="gramStart"/>
      <w:r w:rsidRPr="0097248B">
        <w:rPr>
          <w:rStyle w:val="NormalTok"/>
          <w:sz w:val="20"/>
          <w:szCs w:val="20"/>
        </w:rPr>
        <w:t>as.factor</w:t>
      </w:r>
      <w:proofErr w:type="spellEnd"/>
      <w:proofErr w:type="gramEnd"/>
      <w:r w:rsidRPr="0097248B">
        <w:rPr>
          <w:rStyle w:val="NormalTok"/>
          <w:sz w:val="20"/>
          <w:szCs w:val="20"/>
        </w:rPr>
        <w:t>),</w:t>
      </w:r>
      <w:r w:rsidRPr="0097248B">
        <w:rPr>
          <w:sz w:val="20"/>
          <w:szCs w:val="20"/>
        </w:rPr>
        <w:br/>
      </w:r>
      <w:r w:rsidRPr="0097248B">
        <w:rPr>
          <w:rStyle w:val="NormalTok"/>
          <w:sz w:val="20"/>
          <w:szCs w:val="20"/>
        </w:rPr>
        <w:t xml:space="preserve">    </w:t>
      </w:r>
      <w:proofErr w:type="spellStart"/>
      <w:r w:rsidRPr="0097248B">
        <w:rPr>
          <w:rStyle w:val="AttributeTok"/>
          <w:sz w:val="20"/>
          <w:szCs w:val="20"/>
        </w:rPr>
        <w:t>SeniorCitizen</w:t>
      </w:r>
      <w:proofErr w:type="spellEnd"/>
      <w:r w:rsidRPr="0097248B">
        <w:rPr>
          <w:rStyle w:val="AttributeTok"/>
          <w:sz w:val="20"/>
          <w:szCs w:val="20"/>
        </w:rPr>
        <w:t xml:space="preserve"> =</w:t>
      </w:r>
      <w:r w:rsidRPr="0097248B">
        <w:rPr>
          <w:rStyle w:val="NormalTok"/>
          <w:sz w:val="20"/>
          <w:szCs w:val="20"/>
        </w:rPr>
        <w:t xml:space="preserve"> </w:t>
      </w:r>
      <w:proofErr w:type="gramStart"/>
      <w:r w:rsidRPr="0097248B">
        <w:rPr>
          <w:rStyle w:val="FunctionTok"/>
          <w:sz w:val="20"/>
          <w:szCs w:val="20"/>
        </w:rPr>
        <w:t>factor</w:t>
      </w:r>
      <w:r w:rsidRPr="0097248B">
        <w:rPr>
          <w:rStyle w:val="NormalTok"/>
          <w:sz w:val="20"/>
          <w:szCs w:val="20"/>
        </w:rPr>
        <w:t>(</w:t>
      </w:r>
      <w:proofErr w:type="spellStart"/>
      <w:proofErr w:type="gramEnd"/>
      <w:r w:rsidRPr="0097248B">
        <w:rPr>
          <w:rStyle w:val="NormalTok"/>
          <w:sz w:val="20"/>
          <w:szCs w:val="20"/>
        </w:rPr>
        <w:t>SeniorCitizen</w:t>
      </w:r>
      <w:proofErr w:type="spellEnd"/>
      <w:r w:rsidRPr="0097248B">
        <w:rPr>
          <w:rStyle w:val="NormalTok"/>
          <w:sz w:val="20"/>
          <w:szCs w:val="20"/>
        </w:rPr>
        <w:t xml:space="preserve">, </w:t>
      </w:r>
      <w:r w:rsidRPr="0097248B">
        <w:rPr>
          <w:rStyle w:val="AttributeTok"/>
          <w:sz w:val="20"/>
          <w:szCs w:val="20"/>
        </w:rPr>
        <w:t>levels =</w:t>
      </w:r>
      <w:r w:rsidRPr="0097248B">
        <w:rPr>
          <w:rStyle w:val="NormalTok"/>
          <w:sz w:val="20"/>
          <w:szCs w:val="20"/>
        </w:rPr>
        <w:t xml:space="preserve"> </w:t>
      </w:r>
      <w:proofErr w:type="gramStart"/>
      <w:r w:rsidRPr="0097248B">
        <w:rPr>
          <w:rStyle w:val="FunctionTok"/>
          <w:sz w:val="20"/>
          <w:szCs w:val="20"/>
        </w:rPr>
        <w:t>c</w:t>
      </w:r>
      <w:r w:rsidRPr="0097248B">
        <w:rPr>
          <w:rStyle w:val="NormalTok"/>
          <w:sz w:val="20"/>
          <w:szCs w:val="20"/>
        </w:rPr>
        <w:t>(</w:t>
      </w:r>
      <w:proofErr w:type="gramEnd"/>
      <w:r w:rsidRPr="0097248B">
        <w:rPr>
          <w:rStyle w:val="DecValTok"/>
          <w:sz w:val="20"/>
          <w:szCs w:val="20"/>
        </w:rPr>
        <w:t>0</w:t>
      </w:r>
      <w:r w:rsidRPr="0097248B">
        <w:rPr>
          <w:rStyle w:val="NormalTok"/>
          <w:sz w:val="20"/>
          <w:szCs w:val="20"/>
        </w:rPr>
        <w:t>,</w:t>
      </w:r>
      <w:r w:rsidRPr="0097248B">
        <w:rPr>
          <w:rStyle w:val="DecValTok"/>
          <w:sz w:val="20"/>
          <w:szCs w:val="20"/>
        </w:rPr>
        <w:t>1</w:t>
      </w:r>
      <w:r w:rsidRPr="0097248B">
        <w:rPr>
          <w:rStyle w:val="NormalTok"/>
          <w:sz w:val="20"/>
          <w:szCs w:val="20"/>
        </w:rPr>
        <w:t xml:space="preserve">), </w:t>
      </w:r>
      <w:r w:rsidRPr="0097248B">
        <w:rPr>
          <w:rStyle w:val="AttributeTok"/>
          <w:sz w:val="20"/>
          <w:szCs w:val="20"/>
        </w:rPr>
        <w:t>labels =</w:t>
      </w:r>
      <w:r w:rsidRPr="0097248B">
        <w:rPr>
          <w:rStyle w:val="NormalTok"/>
          <w:sz w:val="20"/>
          <w:szCs w:val="20"/>
        </w:rPr>
        <w:t xml:space="preserve"> </w:t>
      </w:r>
      <w:r w:rsidRPr="0097248B">
        <w:rPr>
          <w:rStyle w:val="FunctionTok"/>
          <w:sz w:val="20"/>
          <w:szCs w:val="20"/>
        </w:rPr>
        <w:t>c</w:t>
      </w:r>
      <w:r w:rsidRPr="0097248B">
        <w:rPr>
          <w:rStyle w:val="NormalTok"/>
          <w:sz w:val="20"/>
          <w:szCs w:val="20"/>
        </w:rPr>
        <w:t>(</w:t>
      </w:r>
      <w:r w:rsidRPr="0097248B">
        <w:rPr>
          <w:rStyle w:val="StringTok"/>
          <w:sz w:val="20"/>
          <w:szCs w:val="20"/>
        </w:rPr>
        <w:t>"</w:t>
      </w:r>
      <w:proofErr w:type="spellStart"/>
      <w:r w:rsidRPr="0097248B">
        <w:rPr>
          <w:rStyle w:val="StringTok"/>
          <w:sz w:val="20"/>
          <w:szCs w:val="20"/>
        </w:rPr>
        <w:t>No"</w:t>
      </w:r>
      <w:r w:rsidRPr="0097248B">
        <w:rPr>
          <w:rStyle w:val="NormalTok"/>
          <w:sz w:val="20"/>
          <w:szCs w:val="20"/>
        </w:rPr>
        <w:t>,</w:t>
      </w:r>
      <w:r w:rsidRPr="0097248B">
        <w:rPr>
          <w:rStyle w:val="StringTok"/>
          <w:sz w:val="20"/>
          <w:szCs w:val="20"/>
        </w:rPr>
        <w:t>"Yes</w:t>
      </w:r>
      <w:proofErr w:type="spellEnd"/>
      <w:r w:rsidRPr="0097248B">
        <w:rPr>
          <w:rStyle w:val="StringTok"/>
          <w:sz w:val="20"/>
          <w:szCs w:val="20"/>
        </w:rPr>
        <w:t>"</w:t>
      </w:r>
      <w:r w:rsidRPr="0097248B">
        <w:rPr>
          <w:rStyle w:val="NormalTok"/>
          <w:sz w:val="20"/>
          <w:szCs w:val="20"/>
        </w:rPr>
        <w:t>)),</w:t>
      </w:r>
      <w:r w:rsidRPr="0097248B">
        <w:rPr>
          <w:sz w:val="20"/>
          <w:szCs w:val="20"/>
        </w:rPr>
        <w:br/>
      </w:r>
      <w:r w:rsidRPr="0097248B">
        <w:rPr>
          <w:rStyle w:val="NormalTok"/>
          <w:sz w:val="20"/>
          <w:szCs w:val="20"/>
        </w:rPr>
        <w:t xml:space="preserve">    </w:t>
      </w:r>
      <w:r w:rsidRPr="0097248B">
        <w:rPr>
          <w:rStyle w:val="AttributeTok"/>
          <w:sz w:val="20"/>
          <w:szCs w:val="20"/>
        </w:rPr>
        <w:t>Churn =</w:t>
      </w:r>
      <w:r w:rsidRPr="0097248B">
        <w:rPr>
          <w:rStyle w:val="NormalTok"/>
          <w:sz w:val="20"/>
          <w:szCs w:val="20"/>
        </w:rPr>
        <w:t xml:space="preserve"> </w:t>
      </w:r>
      <w:proofErr w:type="gramStart"/>
      <w:r w:rsidRPr="0097248B">
        <w:rPr>
          <w:rStyle w:val="FunctionTok"/>
          <w:sz w:val="20"/>
          <w:szCs w:val="20"/>
        </w:rPr>
        <w:t>factor</w:t>
      </w:r>
      <w:r w:rsidRPr="0097248B">
        <w:rPr>
          <w:rStyle w:val="NormalTok"/>
          <w:sz w:val="20"/>
          <w:szCs w:val="20"/>
        </w:rPr>
        <w:t>(</w:t>
      </w:r>
      <w:proofErr w:type="gramEnd"/>
      <w:r w:rsidRPr="0097248B">
        <w:rPr>
          <w:rStyle w:val="NormalTok"/>
          <w:sz w:val="20"/>
          <w:szCs w:val="20"/>
        </w:rPr>
        <w:t xml:space="preserve">Churn, </w:t>
      </w:r>
      <w:r w:rsidRPr="0097248B">
        <w:rPr>
          <w:rStyle w:val="AttributeTok"/>
          <w:sz w:val="20"/>
          <w:szCs w:val="20"/>
        </w:rPr>
        <w:t>levels =</w:t>
      </w:r>
      <w:r w:rsidRPr="0097248B">
        <w:rPr>
          <w:rStyle w:val="NormalTok"/>
          <w:sz w:val="20"/>
          <w:szCs w:val="20"/>
        </w:rPr>
        <w:t xml:space="preserve"> </w:t>
      </w:r>
      <w:r w:rsidRPr="0097248B">
        <w:rPr>
          <w:rStyle w:val="FunctionTok"/>
          <w:sz w:val="20"/>
          <w:szCs w:val="20"/>
        </w:rPr>
        <w:t>c</w:t>
      </w:r>
      <w:r w:rsidRPr="0097248B">
        <w:rPr>
          <w:rStyle w:val="NormalTok"/>
          <w:sz w:val="20"/>
          <w:szCs w:val="20"/>
        </w:rPr>
        <w:t>(</w:t>
      </w:r>
      <w:r w:rsidRPr="0097248B">
        <w:rPr>
          <w:rStyle w:val="StringTok"/>
          <w:sz w:val="20"/>
          <w:szCs w:val="20"/>
        </w:rPr>
        <w:t>"</w:t>
      </w:r>
      <w:proofErr w:type="spellStart"/>
      <w:r w:rsidRPr="0097248B">
        <w:rPr>
          <w:rStyle w:val="StringTok"/>
          <w:sz w:val="20"/>
          <w:szCs w:val="20"/>
        </w:rPr>
        <w:t>No"</w:t>
      </w:r>
      <w:r w:rsidRPr="0097248B">
        <w:rPr>
          <w:rStyle w:val="NormalTok"/>
          <w:sz w:val="20"/>
          <w:szCs w:val="20"/>
        </w:rPr>
        <w:t>,</w:t>
      </w:r>
      <w:r w:rsidRPr="0097248B">
        <w:rPr>
          <w:rStyle w:val="StringTok"/>
          <w:sz w:val="20"/>
          <w:szCs w:val="20"/>
        </w:rPr>
        <w:t>"Yes</w:t>
      </w:r>
      <w:proofErr w:type="spellEnd"/>
      <w:r w:rsidRPr="0097248B">
        <w:rPr>
          <w:rStyle w:val="StringTok"/>
          <w:sz w:val="20"/>
          <w:szCs w:val="20"/>
        </w:rPr>
        <w:t>"</w:t>
      </w:r>
      <w:r w:rsidRPr="0097248B">
        <w:rPr>
          <w:rStyle w:val="NormalTok"/>
          <w:sz w:val="20"/>
          <w:szCs w:val="20"/>
        </w:rPr>
        <w:t>))</w:t>
      </w:r>
      <w:r w:rsidRPr="0097248B">
        <w:rPr>
          <w:sz w:val="20"/>
          <w:szCs w:val="20"/>
        </w:rPr>
        <w:br/>
      </w:r>
      <w:r w:rsidRPr="0097248B">
        <w:rPr>
          <w:rStyle w:val="NormalTok"/>
          <w:sz w:val="20"/>
          <w:szCs w:val="20"/>
        </w:rPr>
        <w:t xml:space="preserve">  ) </w:t>
      </w:r>
      <w:r w:rsidRPr="0097248B">
        <w:rPr>
          <w:rStyle w:val="SpecialCharTok"/>
          <w:sz w:val="20"/>
          <w:szCs w:val="20"/>
        </w:rPr>
        <w:t>%&gt;%</w:t>
      </w:r>
      <w:r w:rsidRPr="0097248B">
        <w:rPr>
          <w:sz w:val="20"/>
          <w:szCs w:val="20"/>
        </w:rPr>
        <w:br/>
      </w:r>
      <w:r w:rsidRPr="0097248B">
        <w:rPr>
          <w:rStyle w:val="NormalTok"/>
          <w:sz w:val="20"/>
          <w:szCs w:val="20"/>
        </w:rPr>
        <w:t xml:space="preserve">  </w:t>
      </w:r>
      <w:r w:rsidRPr="0097248B">
        <w:rPr>
          <w:rStyle w:val="FunctionTok"/>
          <w:sz w:val="20"/>
          <w:szCs w:val="20"/>
        </w:rPr>
        <w:t>select</w:t>
      </w:r>
      <w:r w:rsidRPr="0097248B">
        <w:rPr>
          <w:rStyle w:val="NormalTok"/>
          <w:sz w:val="20"/>
          <w:szCs w:val="20"/>
        </w:rPr>
        <w:t>(</w:t>
      </w:r>
      <w:r w:rsidRPr="0097248B">
        <w:rPr>
          <w:rStyle w:val="SpecialCharTok"/>
          <w:sz w:val="20"/>
          <w:szCs w:val="20"/>
        </w:rPr>
        <w:t>-</w:t>
      </w:r>
      <w:proofErr w:type="spellStart"/>
      <w:r w:rsidRPr="0097248B">
        <w:rPr>
          <w:rStyle w:val="NormalTok"/>
          <w:sz w:val="20"/>
          <w:szCs w:val="20"/>
        </w:rPr>
        <w:t>customerID</w:t>
      </w:r>
      <w:proofErr w:type="spellEnd"/>
      <w:r w:rsidRPr="0097248B">
        <w:rPr>
          <w:rStyle w:val="NormalTok"/>
          <w:sz w:val="20"/>
          <w:szCs w:val="20"/>
        </w:rPr>
        <w:t>)</w:t>
      </w:r>
    </w:p>
    <w:bookmarkEnd w:id="1"/>
    <w:p w14:paraId="7CF4ECE2" w14:textId="48FDE462" w:rsidR="0097248B" w:rsidRDefault="0097248B" w:rsidP="0097248B">
      <w:pPr>
        <w:pStyle w:val="BodyText"/>
        <w:pBdr>
          <w:bottom w:val="single" w:sz="6" w:space="1" w:color="auto"/>
        </w:pBdr>
      </w:pPr>
    </w:p>
    <w:p w14:paraId="7AF87443" w14:textId="5B26B0B7" w:rsidR="0097248B" w:rsidRPr="0097248B" w:rsidRDefault="0097248B" w:rsidP="002A65EA">
      <w:pPr>
        <w:pStyle w:val="BodyText"/>
        <w:rPr>
          <w:b/>
          <w:bCs/>
        </w:rPr>
      </w:pPr>
      <w:r w:rsidRPr="0097248B">
        <w:rPr>
          <w:b/>
          <w:bCs/>
        </w:rPr>
        <w:t>3, Exploratory Data Analysis (EDA)</w:t>
      </w:r>
    </w:p>
    <w:p w14:paraId="235ADE87" w14:textId="77777777" w:rsidR="0097248B" w:rsidRPr="0097248B" w:rsidRDefault="0097248B" w:rsidP="0097248B">
      <w:pPr>
        <w:rPr>
          <w:sz w:val="20"/>
          <w:szCs w:val="20"/>
        </w:rPr>
      </w:pPr>
      <w:proofErr w:type="spellStart"/>
      <w:proofErr w:type="gramStart"/>
      <w:r w:rsidRPr="0097248B">
        <w:rPr>
          <w:rStyle w:val="FunctionTok"/>
          <w:sz w:val="20"/>
          <w:szCs w:val="20"/>
        </w:rPr>
        <w:t>prop.table</w:t>
      </w:r>
      <w:proofErr w:type="spellEnd"/>
      <w:proofErr w:type="gramEnd"/>
      <w:r w:rsidRPr="0097248B">
        <w:rPr>
          <w:rStyle w:val="NormalTok"/>
          <w:sz w:val="20"/>
          <w:szCs w:val="20"/>
        </w:rPr>
        <w:t>(</w:t>
      </w:r>
      <w:r w:rsidRPr="0097248B">
        <w:rPr>
          <w:rStyle w:val="FunctionTok"/>
          <w:sz w:val="20"/>
          <w:szCs w:val="20"/>
        </w:rPr>
        <w:t>table</w:t>
      </w:r>
      <w:r w:rsidRPr="0097248B">
        <w:rPr>
          <w:rStyle w:val="NormalTok"/>
          <w:sz w:val="20"/>
          <w:szCs w:val="20"/>
        </w:rPr>
        <w:t>(</w:t>
      </w:r>
      <w:proofErr w:type="spellStart"/>
      <w:r w:rsidRPr="0097248B">
        <w:rPr>
          <w:rStyle w:val="NormalTok"/>
          <w:sz w:val="20"/>
          <w:szCs w:val="20"/>
        </w:rPr>
        <w:t>df</w:t>
      </w:r>
      <w:r w:rsidRPr="0097248B">
        <w:rPr>
          <w:rStyle w:val="SpecialCharTok"/>
          <w:sz w:val="20"/>
          <w:szCs w:val="20"/>
        </w:rPr>
        <w:t>$</w:t>
      </w:r>
      <w:r w:rsidRPr="0097248B">
        <w:t>Churn</w:t>
      </w:r>
      <w:proofErr w:type="spellEnd"/>
      <w:r w:rsidRPr="0097248B">
        <w:rPr>
          <w:rStyle w:val="NormalTok"/>
          <w:sz w:val="20"/>
          <w:szCs w:val="20"/>
        </w:rPr>
        <w:t>))</w:t>
      </w:r>
    </w:p>
    <w:p w14:paraId="70179C29" w14:textId="77777777" w:rsidR="0097248B" w:rsidRPr="0097248B" w:rsidRDefault="0097248B" w:rsidP="0097248B">
      <w:pPr>
        <w:pStyle w:val="SourceCode"/>
        <w:rPr>
          <w:sz w:val="20"/>
          <w:szCs w:val="20"/>
        </w:rPr>
      </w:pPr>
      <w:r w:rsidRPr="0097248B">
        <w:rPr>
          <w:rStyle w:val="VerbatimChar"/>
          <w:sz w:val="20"/>
          <w:szCs w:val="20"/>
        </w:rPr>
        <w:t xml:space="preserve">## </w:t>
      </w:r>
      <w:r w:rsidRPr="0097248B">
        <w:rPr>
          <w:sz w:val="20"/>
          <w:szCs w:val="20"/>
        </w:rPr>
        <w:br/>
      </w:r>
      <w:r w:rsidRPr="0097248B">
        <w:rPr>
          <w:rStyle w:val="VerbatimChar"/>
          <w:sz w:val="20"/>
          <w:szCs w:val="20"/>
        </w:rPr>
        <w:t xml:space="preserve">##        No       Yes </w:t>
      </w:r>
      <w:r w:rsidRPr="0097248B">
        <w:rPr>
          <w:sz w:val="20"/>
          <w:szCs w:val="20"/>
        </w:rPr>
        <w:br/>
      </w:r>
      <w:r w:rsidRPr="0097248B">
        <w:rPr>
          <w:rStyle w:val="VerbatimChar"/>
          <w:sz w:val="20"/>
          <w:szCs w:val="20"/>
        </w:rPr>
        <w:t>## 0.7346301 0.2653699</w:t>
      </w:r>
    </w:p>
    <w:p w14:paraId="54CEB6CC" w14:textId="77777777" w:rsidR="0097248B" w:rsidRPr="0097248B" w:rsidRDefault="0097248B" w:rsidP="0097248B">
      <w:pPr>
        <w:pStyle w:val="SourceCode"/>
        <w:rPr>
          <w:sz w:val="20"/>
          <w:szCs w:val="20"/>
        </w:rPr>
      </w:pPr>
      <w:proofErr w:type="spellStart"/>
      <w:proofErr w:type="gramStart"/>
      <w:r w:rsidRPr="0097248B">
        <w:rPr>
          <w:rStyle w:val="FunctionTok"/>
          <w:sz w:val="20"/>
          <w:szCs w:val="20"/>
        </w:rPr>
        <w:t>ggplot</w:t>
      </w:r>
      <w:proofErr w:type="spellEnd"/>
      <w:r w:rsidRPr="0097248B">
        <w:rPr>
          <w:rStyle w:val="NormalTok"/>
          <w:sz w:val="20"/>
          <w:szCs w:val="20"/>
        </w:rPr>
        <w:t>(</w:t>
      </w:r>
      <w:proofErr w:type="spellStart"/>
      <w:proofErr w:type="gramEnd"/>
      <w:r w:rsidRPr="0097248B">
        <w:rPr>
          <w:rStyle w:val="NormalTok"/>
          <w:sz w:val="20"/>
          <w:szCs w:val="20"/>
        </w:rPr>
        <w:t>df</w:t>
      </w:r>
      <w:proofErr w:type="spellEnd"/>
      <w:r w:rsidRPr="0097248B">
        <w:rPr>
          <w:rStyle w:val="NormalTok"/>
          <w:sz w:val="20"/>
          <w:szCs w:val="20"/>
        </w:rPr>
        <w:t xml:space="preserve">, </w:t>
      </w:r>
      <w:proofErr w:type="spellStart"/>
      <w:proofErr w:type="gramStart"/>
      <w:r w:rsidRPr="0097248B">
        <w:rPr>
          <w:rStyle w:val="FunctionTok"/>
          <w:sz w:val="20"/>
          <w:szCs w:val="20"/>
        </w:rPr>
        <w:t>aes</w:t>
      </w:r>
      <w:proofErr w:type="spellEnd"/>
      <w:r w:rsidRPr="0097248B">
        <w:rPr>
          <w:rStyle w:val="NormalTok"/>
          <w:sz w:val="20"/>
          <w:szCs w:val="20"/>
        </w:rPr>
        <w:t>(</w:t>
      </w:r>
      <w:proofErr w:type="gramEnd"/>
      <w:r w:rsidRPr="0097248B">
        <w:rPr>
          <w:rStyle w:val="AttributeTok"/>
          <w:sz w:val="20"/>
          <w:szCs w:val="20"/>
        </w:rPr>
        <w:t>x =</w:t>
      </w:r>
      <w:r w:rsidRPr="0097248B">
        <w:rPr>
          <w:rStyle w:val="NormalTok"/>
          <w:sz w:val="20"/>
          <w:szCs w:val="20"/>
        </w:rPr>
        <w:t xml:space="preserve"> tenure, </w:t>
      </w:r>
      <w:r w:rsidRPr="0097248B">
        <w:rPr>
          <w:rStyle w:val="AttributeTok"/>
          <w:sz w:val="20"/>
          <w:szCs w:val="20"/>
        </w:rPr>
        <w:t>fill =</w:t>
      </w:r>
      <w:r w:rsidRPr="0097248B">
        <w:rPr>
          <w:rStyle w:val="NormalTok"/>
          <w:sz w:val="20"/>
          <w:szCs w:val="20"/>
        </w:rPr>
        <w:t xml:space="preserve"> Churn)) </w:t>
      </w:r>
      <w:r w:rsidRPr="0097248B">
        <w:rPr>
          <w:rStyle w:val="SpecialCharTok"/>
          <w:sz w:val="20"/>
          <w:szCs w:val="20"/>
        </w:rPr>
        <w:t>+</w:t>
      </w:r>
      <w:r w:rsidRPr="0097248B">
        <w:rPr>
          <w:sz w:val="20"/>
          <w:szCs w:val="20"/>
        </w:rPr>
        <w:br/>
      </w:r>
      <w:r w:rsidRPr="0097248B">
        <w:rPr>
          <w:rStyle w:val="NormalTok"/>
          <w:sz w:val="20"/>
          <w:szCs w:val="20"/>
        </w:rPr>
        <w:t xml:space="preserve">  </w:t>
      </w:r>
      <w:proofErr w:type="spellStart"/>
      <w:r w:rsidRPr="0097248B">
        <w:rPr>
          <w:rStyle w:val="FunctionTok"/>
          <w:sz w:val="20"/>
          <w:szCs w:val="20"/>
        </w:rPr>
        <w:t>geom_</w:t>
      </w:r>
      <w:proofErr w:type="gramStart"/>
      <w:r w:rsidRPr="0097248B">
        <w:rPr>
          <w:rStyle w:val="FunctionTok"/>
          <w:sz w:val="20"/>
          <w:szCs w:val="20"/>
        </w:rPr>
        <w:t>density</w:t>
      </w:r>
      <w:proofErr w:type="spellEnd"/>
      <w:r w:rsidRPr="0097248B">
        <w:rPr>
          <w:rStyle w:val="NormalTok"/>
          <w:sz w:val="20"/>
          <w:szCs w:val="20"/>
        </w:rPr>
        <w:t>(</w:t>
      </w:r>
      <w:proofErr w:type="gramEnd"/>
      <w:r w:rsidRPr="0097248B">
        <w:rPr>
          <w:rStyle w:val="AttributeTok"/>
          <w:sz w:val="20"/>
          <w:szCs w:val="20"/>
        </w:rPr>
        <w:t>alpha =</w:t>
      </w:r>
      <w:r w:rsidRPr="0097248B">
        <w:rPr>
          <w:rStyle w:val="NormalTok"/>
          <w:sz w:val="20"/>
          <w:szCs w:val="20"/>
        </w:rPr>
        <w:t xml:space="preserve"> </w:t>
      </w:r>
      <w:r w:rsidRPr="0097248B">
        <w:rPr>
          <w:rStyle w:val="FloatTok"/>
          <w:sz w:val="20"/>
          <w:szCs w:val="20"/>
        </w:rPr>
        <w:t>0.5</w:t>
      </w:r>
      <w:r w:rsidRPr="0097248B">
        <w:rPr>
          <w:rStyle w:val="NormalTok"/>
          <w:sz w:val="20"/>
          <w:szCs w:val="20"/>
        </w:rPr>
        <w:t xml:space="preserve">) </w:t>
      </w:r>
      <w:r w:rsidRPr="0097248B">
        <w:rPr>
          <w:rStyle w:val="SpecialCharTok"/>
          <w:sz w:val="20"/>
          <w:szCs w:val="20"/>
        </w:rPr>
        <w:t>+</w:t>
      </w:r>
      <w:r w:rsidRPr="0097248B">
        <w:rPr>
          <w:sz w:val="20"/>
          <w:szCs w:val="20"/>
        </w:rPr>
        <w:br/>
      </w:r>
      <w:r w:rsidRPr="0097248B">
        <w:rPr>
          <w:rStyle w:val="NormalTok"/>
          <w:sz w:val="20"/>
          <w:szCs w:val="20"/>
        </w:rPr>
        <w:t xml:space="preserve">  </w:t>
      </w:r>
      <w:r w:rsidRPr="0097248B">
        <w:rPr>
          <w:rStyle w:val="FunctionTok"/>
          <w:sz w:val="20"/>
          <w:szCs w:val="20"/>
        </w:rPr>
        <w:t>labs</w:t>
      </w:r>
      <w:r w:rsidRPr="0097248B">
        <w:rPr>
          <w:rStyle w:val="NormalTok"/>
          <w:sz w:val="20"/>
          <w:szCs w:val="20"/>
        </w:rPr>
        <w:t>(</w:t>
      </w:r>
      <w:r w:rsidRPr="0097248B">
        <w:rPr>
          <w:rStyle w:val="AttributeTok"/>
          <w:sz w:val="20"/>
          <w:szCs w:val="20"/>
        </w:rPr>
        <w:t>title =</w:t>
      </w:r>
      <w:r w:rsidRPr="0097248B">
        <w:rPr>
          <w:rStyle w:val="NormalTok"/>
          <w:sz w:val="20"/>
          <w:szCs w:val="20"/>
        </w:rPr>
        <w:t xml:space="preserve"> </w:t>
      </w:r>
      <w:r w:rsidRPr="0097248B">
        <w:rPr>
          <w:rStyle w:val="StringTok"/>
          <w:sz w:val="20"/>
          <w:szCs w:val="20"/>
        </w:rPr>
        <w:t>"Tenure by Churn"</w:t>
      </w:r>
      <w:r w:rsidRPr="0097248B">
        <w:rPr>
          <w:rStyle w:val="NormalTok"/>
          <w:sz w:val="20"/>
          <w:szCs w:val="20"/>
        </w:rPr>
        <w:t>)</w:t>
      </w:r>
    </w:p>
    <w:p w14:paraId="19478B26" w14:textId="77777777" w:rsidR="0097248B" w:rsidRPr="0097248B" w:rsidRDefault="0097248B" w:rsidP="0097248B">
      <w:pPr>
        <w:pStyle w:val="SourceCode"/>
        <w:rPr>
          <w:rStyle w:val="NormalTok"/>
          <w:rFonts w:asciiTheme="minorHAnsi" w:hAnsiTheme="minorHAnsi"/>
          <w:sz w:val="20"/>
          <w:szCs w:val="20"/>
          <w:shd w:val="clear" w:color="auto" w:fill="auto"/>
        </w:rPr>
      </w:pPr>
      <w:proofErr w:type="spellStart"/>
      <w:proofErr w:type="gramStart"/>
      <w:r w:rsidRPr="0097248B">
        <w:rPr>
          <w:rStyle w:val="FunctionTok"/>
          <w:sz w:val="20"/>
          <w:szCs w:val="20"/>
        </w:rPr>
        <w:t>ggplot</w:t>
      </w:r>
      <w:proofErr w:type="spellEnd"/>
      <w:r w:rsidRPr="0097248B">
        <w:rPr>
          <w:rStyle w:val="NormalTok"/>
          <w:sz w:val="20"/>
          <w:szCs w:val="20"/>
        </w:rPr>
        <w:t>(</w:t>
      </w:r>
      <w:proofErr w:type="spellStart"/>
      <w:proofErr w:type="gramEnd"/>
      <w:r w:rsidRPr="0097248B">
        <w:rPr>
          <w:rStyle w:val="NormalTok"/>
          <w:sz w:val="20"/>
          <w:szCs w:val="20"/>
        </w:rPr>
        <w:t>df</w:t>
      </w:r>
      <w:proofErr w:type="spellEnd"/>
      <w:r w:rsidRPr="0097248B">
        <w:rPr>
          <w:rStyle w:val="NormalTok"/>
          <w:sz w:val="20"/>
          <w:szCs w:val="20"/>
        </w:rPr>
        <w:t xml:space="preserve">, </w:t>
      </w:r>
      <w:proofErr w:type="spellStart"/>
      <w:proofErr w:type="gramStart"/>
      <w:r w:rsidRPr="0097248B">
        <w:rPr>
          <w:rStyle w:val="FunctionTok"/>
          <w:sz w:val="20"/>
          <w:szCs w:val="20"/>
        </w:rPr>
        <w:t>aes</w:t>
      </w:r>
      <w:proofErr w:type="spellEnd"/>
      <w:r w:rsidRPr="0097248B">
        <w:rPr>
          <w:rStyle w:val="NormalTok"/>
          <w:sz w:val="20"/>
          <w:szCs w:val="20"/>
        </w:rPr>
        <w:t>(</w:t>
      </w:r>
      <w:proofErr w:type="gramEnd"/>
      <w:r w:rsidRPr="0097248B">
        <w:rPr>
          <w:rStyle w:val="AttributeTok"/>
          <w:sz w:val="20"/>
          <w:szCs w:val="20"/>
        </w:rPr>
        <w:t>x =</w:t>
      </w:r>
      <w:r w:rsidRPr="0097248B">
        <w:rPr>
          <w:rStyle w:val="NormalTok"/>
          <w:sz w:val="20"/>
          <w:szCs w:val="20"/>
        </w:rPr>
        <w:t xml:space="preserve"> </w:t>
      </w:r>
      <w:proofErr w:type="spellStart"/>
      <w:r w:rsidRPr="0097248B">
        <w:rPr>
          <w:rStyle w:val="NormalTok"/>
          <w:sz w:val="20"/>
          <w:szCs w:val="20"/>
        </w:rPr>
        <w:t>MonthlyCharges</w:t>
      </w:r>
      <w:proofErr w:type="spellEnd"/>
      <w:r w:rsidRPr="0097248B">
        <w:rPr>
          <w:rStyle w:val="NormalTok"/>
          <w:sz w:val="20"/>
          <w:szCs w:val="20"/>
        </w:rPr>
        <w:t xml:space="preserve">, </w:t>
      </w:r>
      <w:r w:rsidRPr="0097248B">
        <w:rPr>
          <w:rStyle w:val="AttributeTok"/>
          <w:sz w:val="20"/>
          <w:szCs w:val="20"/>
        </w:rPr>
        <w:t>fill =</w:t>
      </w:r>
      <w:r w:rsidRPr="0097248B">
        <w:rPr>
          <w:rStyle w:val="NormalTok"/>
          <w:sz w:val="20"/>
          <w:szCs w:val="20"/>
        </w:rPr>
        <w:t xml:space="preserve"> Churn)) </w:t>
      </w:r>
      <w:r w:rsidRPr="0097248B">
        <w:rPr>
          <w:rStyle w:val="SpecialCharTok"/>
          <w:sz w:val="20"/>
          <w:szCs w:val="20"/>
        </w:rPr>
        <w:t>+</w:t>
      </w:r>
      <w:r w:rsidRPr="0097248B">
        <w:rPr>
          <w:sz w:val="20"/>
          <w:szCs w:val="20"/>
        </w:rPr>
        <w:br/>
      </w:r>
      <w:r w:rsidRPr="0097248B">
        <w:rPr>
          <w:rStyle w:val="NormalTok"/>
          <w:sz w:val="20"/>
          <w:szCs w:val="20"/>
        </w:rPr>
        <w:t xml:space="preserve">  </w:t>
      </w:r>
      <w:proofErr w:type="spellStart"/>
      <w:r w:rsidRPr="0097248B">
        <w:rPr>
          <w:rStyle w:val="FunctionTok"/>
          <w:sz w:val="20"/>
          <w:szCs w:val="20"/>
        </w:rPr>
        <w:t>geom_</w:t>
      </w:r>
      <w:proofErr w:type="gramStart"/>
      <w:r w:rsidRPr="0097248B">
        <w:rPr>
          <w:rStyle w:val="FunctionTok"/>
          <w:sz w:val="20"/>
          <w:szCs w:val="20"/>
        </w:rPr>
        <w:t>density</w:t>
      </w:r>
      <w:proofErr w:type="spellEnd"/>
      <w:r w:rsidRPr="0097248B">
        <w:rPr>
          <w:rStyle w:val="NormalTok"/>
          <w:sz w:val="20"/>
          <w:szCs w:val="20"/>
        </w:rPr>
        <w:t>(</w:t>
      </w:r>
      <w:proofErr w:type="gramEnd"/>
      <w:r w:rsidRPr="0097248B">
        <w:rPr>
          <w:rStyle w:val="AttributeTok"/>
          <w:sz w:val="20"/>
          <w:szCs w:val="20"/>
        </w:rPr>
        <w:t>alpha =</w:t>
      </w:r>
      <w:r w:rsidRPr="0097248B">
        <w:rPr>
          <w:rStyle w:val="NormalTok"/>
          <w:sz w:val="20"/>
          <w:szCs w:val="20"/>
        </w:rPr>
        <w:t xml:space="preserve"> </w:t>
      </w:r>
      <w:r w:rsidRPr="0097248B">
        <w:rPr>
          <w:rStyle w:val="FloatTok"/>
          <w:sz w:val="20"/>
          <w:szCs w:val="20"/>
        </w:rPr>
        <w:t>0.5</w:t>
      </w:r>
      <w:r w:rsidRPr="0097248B">
        <w:rPr>
          <w:rStyle w:val="NormalTok"/>
          <w:sz w:val="20"/>
          <w:szCs w:val="20"/>
        </w:rPr>
        <w:t xml:space="preserve">) </w:t>
      </w:r>
      <w:r w:rsidRPr="0097248B">
        <w:rPr>
          <w:rStyle w:val="SpecialCharTok"/>
          <w:sz w:val="20"/>
          <w:szCs w:val="20"/>
        </w:rPr>
        <w:t>+</w:t>
      </w:r>
      <w:r w:rsidRPr="0097248B">
        <w:rPr>
          <w:sz w:val="20"/>
          <w:szCs w:val="20"/>
        </w:rPr>
        <w:br/>
      </w:r>
      <w:r w:rsidRPr="0097248B">
        <w:rPr>
          <w:rStyle w:val="NormalTok"/>
          <w:sz w:val="20"/>
          <w:szCs w:val="20"/>
        </w:rPr>
        <w:t xml:space="preserve">  </w:t>
      </w:r>
      <w:r w:rsidRPr="0097248B">
        <w:rPr>
          <w:rStyle w:val="FunctionTok"/>
          <w:sz w:val="20"/>
          <w:szCs w:val="20"/>
        </w:rPr>
        <w:t>labs</w:t>
      </w:r>
      <w:r w:rsidRPr="0097248B">
        <w:rPr>
          <w:rStyle w:val="NormalTok"/>
          <w:sz w:val="20"/>
          <w:szCs w:val="20"/>
        </w:rPr>
        <w:t>(</w:t>
      </w:r>
      <w:r w:rsidRPr="0097248B">
        <w:rPr>
          <w:rStyle w:val="AttributeTok"/>
          <w:sz w:val="20"/>
          <w:szCs w:val="20"/>
        </w:rPr>
        <w:t>title =</w:t>
      </w:r>
      <w:r w:rsidRPr="0097248B">
        <w:rPr>
          <w:rStyle w:val="NormalTok"/>
          <w:sz w:val="20"/>
          <w:szCs w:val="20"/>
        </w:rPr>
        <w:t xml:space="preserve"> </w:t>
      </w:r>
      <w:r w:rsidRPr="0097248B">
        <w:rPr>
          <w:rStyle w:val="StringTok"/>
          <w:sz w:val="20"/>
          <w:szCs w:val="20"/>
        </w:rPr>
        <w:t>"Monthly Charges by Churn"</w:t>
      </w:r>
      <w:r w:rsidRPr="0097248B">
        <w:rPr>
          <w:rStyle w:val="NormalTok"/>
          <w:sz w:val="20"/>
          <w:szCs w:val="20"/>
        </w:rPr>
        <w:t>)</w:t>
      </w:r>
    </w:p>
    <w:p w14:paraId="6520F171" w14:textId="77777777" w:rsidR="0097248B" w:rsidRDefault="0097248B" w:rsidP="0097248B">
      <w:pPr>
        <w:pStyle w:val="BodyText"/>
        <w:ind w:left="360"/>
      </w:pPr>
    </w:p>
    <w:p w14:paraId="44098757" w14:textId="77777777" w:rsidR="0097248B" w:rsidRDefault="0097248B" w:rsidP="0097248B">
      <w:pPr>
        <w:pStyle w:val="BodyText"/>
        <w:ind w:left="360"/>
      </w:pPr>
    </w:p>
    <w:p w14:paraId="3F3B3EF8" w14:textId="77777777" w:rsidR="002A65EA" w:rsidRDefault="002A65EA" w:rsidP="0097248B">
      <w:pPr>
        <w:pStyle w:val="BodyText"/>
        <w:ind w:left="360"/>
      </w:pPr>
    </w:p>
    <w:p w14:paraId="77970602" w14:textId="6D625DA5" w:rsidR="0097248B" w:rsidRPr="00766760" w:rsidRDefault="0097248B" w:rsidP="002A65EA">
      <w:pPr>
        <w:pStyle w:val="BodyText"/>
        <w:rPr>
          <w:b/>
          <w:bCs/>
        </w:rPr>
      </w:pPr>
      <w:r w:rsidRPr="00766760">
        <w:rPr>
          <w:b/>
          <w:bCs/>
        </w:rPr>
        <w:lastRenderedPageBreak/>
        <w:t>4.1</w:t>
      </w:r>
      <w:r w:rsidR="00766760" w:rsidRPr="00766760">
        <w:rPr>
          <w:b/>
          <w:bCs/>
        </w:rPr>
        <w:t>, Model or Analytical Approach</w:t>
      </w:r>
    </w:p>
    <w:p w14:paraId="1D6AFA5B" w14:textId="7E059734" w:rsidR="00766760" w:rsidRPr="00766760" w:rsidRDefault="00766760" w:rsidP="00766760">
      <w:pPr>
        <w:pStyle w:val="SourceCode"/>
        <w:rPr>
          <w:sz w:val="20"/>
          <w:szCs w:val="20"/>
        </w:rPr>
      </w:pPr>
      <w:bookmarkStart w:id="2" w:name="logistic-regression-model"/>
      <w:proofErr w:type="spellStart"/>
      <w:r w:rsidRPr="00766760">
        <w:rPr>
          <w:rStyle w:val="NormalTok"/>
          <w:sz w:val="20"/>
          <w:szCs w:val="20"/>
        </w:rPr>
        <w:t>glm_fit</w:t>
      </w:r>
      <w:proofErr w:type="spellEnd"/>
      <w:r w:rsidRPr="00766760">
        <w:rPr>
          <w:rStyle w:val="NormalTok"/>
          <w:sz w:val="20"/>
          <w:szCs w:val="20"/>
        </w:rPr>
        <w:t xml:space="preserve"> </w:t>
      </w:r>
      <w:r w:rsidRPr="00766760">
        <w:rPr>
          <w:rStyle w:val="OtherTok"/>
          <w:sz w:val="20"/>
          <w:szCs w:val="20"/>
        </w:rPr>
        <w:t>&lt;-</w:t>
      </w:r>
      <w:r w:rsidRPr="00766760">
        <w:rPr>
          <w:rStyle w:val="NormalTok"/>
          <w:sz w:val="20"/>
          <w:szCs w:val="20"/>
        </w:rPr>
        <w:t xml:space="preserve"> </w:t>
      </w:r>
      <w:proofErr w:type="spellStart"/>
      <w:r w:rsidRPr="00766760">
        <w:rPr>
          <w:rStyle w:val="FunctionTok"/>
          <w:sz w:val="20"/>
          <w:szCs w:val="20"/>
        </w:rPr>
        <w:t>glm</w:t>
      </w:r>
      <w:proofErr w:type="spellEnd"/>
      <w:r w:rsidRPr="00766760">
        <w:rPr>
          <w:rStyle w:val="NormalTok"/>
          <w:sz w:val="20"/>
          <w:szCs w:val="20"/>
        </w:rPr>
        <w:t>(</w:t>
      </w:r>
      <w:r w:rsidRPr="00766760">
        <w:rPr>
          <w:sz w:val="20"/>
          <w:szCs w:val="20"/>
        </w:rPr>
        <w:br/>
      </w:r>
      <w:r w:rsidRPr="00766760">
        <w:rPr>
          <w:rStyle w:val="NormalTok"/>
          <w:sz w:val="20"/>
          <w:szCs w:val="20"/>
        </w:rPr>
        <w:t xml:space="preserve">  Churn </w:t>
      </w:r>
      <w:r w:rsidRPr="00766760">
        <w:rPr>
          <w:rStyle w:val="SpecialCharTok"/>
          <w:sz w:val="20"/>
          <w:szCs w:val="20"/>
        </w:rPr>
        <w:t>~</w:t>
      </w:r>
      <w:r w:rsidRPr="00766760">
        <w:rPr>
          <w:rStyle w:val="NormalTok"/>
          <w:sz w:val="20"/>
          <w:szCs w:val="20"/>
        </w:rPr>
        <w:t xml:space="preserve"> tenure </w:t>
      </w:r>
      <w:r w:rsidRPr="00766760">
        <w:rPr>
          <w:rStyle w:val="SpecialCharTok"/>
          <w:sz w:val="20"/>
          <w:szCs w:val="20"/>
        </w:rPr>
        <w:t>+</w:t>
      </w:r>
      <w:r w:rsidRPr="00766760">
        <w:rPr>
          <w:rStyle w:val="NormalTok"/>
          <w:sz w:val="20"/>
          <w:szCs w:val="20"/>
        </w:rPr>
        <w:t xml:space="preserve"> </w:t>
      </w:r>
      <w:proofErr w:type="spellStart"/>
      <w:r w:rsidRPr="00766760">
        <w:rPr>
          <w:rStyle w:val="NormalTok"/>
          <w:sz w:val="20"/>
          <w:szCs w:val="20"/>
        </w:rPr>
        <w:t>MonthlyCharges</w:t>
      </w:r>
      <w:proofErr w:type="spellEnd"/>
      <w:r w:rsidRPr="00766760">
        <w:rPr>
          <w:rStyle w:val="NormalTok"/>
          <w:sz w:val="20"/>
          <w:szCs w:val="20"/>
        </w:rPr>
        <w:t xml:space="preserve"> </w:t>
      </w:r>
      <w:r w:rsidRPr="00766760">
        <w:rPr>
          <w:rStyle w:val="SpecialCharTok"/>
          <w:sz w:val="20"/>
          <w:szCs w:val="20"/>
        </w:rPr>
        <w:t>+</w:t>
      </w:r>
      <w:r w:rsidRPr="00766760">
        <w:rPr>
          <w:rStyle w:val="NormalTok"/>
          <w:sz w:val="20"/>
          <w:szCs w:val="20"/>
        </w:rPr>
        <w:t xml:space="preserve"> </w:t>
      </w:r>
      <w:proofErr w:type="spellStart"/>
      <w:r w:rsidRPr="00766760">
        <w:rPr>
          <w:rStyle w:val="NormalTok"/>
          <w:sz w:val="20"/>
          <w:szCs w:val="20"/>
        </w:rPr>
        <w:t>TotalCharges</w:t>
      </w:r>
      <w:proofErr w:type="spellEnd"/>
      <w:r w:rsidRPr="00766760">
        <w:rPr>
          <w:rStyle w:val="NormalTok"/>
          <w:sz w:val="20"/>
          <w:szCs w:val="20"/>
        </w:rPr>
        <w:t xml:space="preserve"> </w:t>
      </w:r>
      <w:r w:rsidRPr="00766760">
        <w:rPr>
          <w:rStyle w:val="SpecialCharTok"/>
          <w:sz w:val="20"/>
          <w:szCs w:val="20"/>
        </w:rPr>
        <w:t>+</w:t>
      </w:r>
      <w:r w:rsidRPr="00766760">
        <w:rPr>
          <w:sz w:val="20"/>
          <w:szCs w:val="20"/>
        </w:rPr>
        <w:br/>
      </w:r>
      <w:r w:rsidRPr="00766760">
        <w:rPr>
          <w:rStyle w:val="NormalTok"/>
          <w:sz w:val="20"/>
          <w:szCs w:val="20"/>
        </w:rPr>
        <w:t xml:space="preserve">    Contract </w:t>
      </w:r>
      <w:r w:rsidRPr="00766760">
        <w:rPr>
          <w:rStyle w:val="SpecialCharTok"/>
          <w:sz w:val="20"/>
          <w:szCs w:val="20"/>
        </w:rPr>
        <w:t>+</w:t>
      </w:r>
      <w:r w:rsidRPr="00766760">
        <w:rPr>
          <w:rStyle w:val="NormalTok"/>
          <w:sz w:val="20"/>
          <w:szCs w:val="20"/>
        </w:rPr>
        <w:t xml:space="preserve"> </w:t>
      </w:r>
      <w:proofErr w:type="spellStart"/>
      <w:r w:rsidRPr="00766760">
        <w:rPr>
          <w:rStyle w:val="NormalTok"/>
          <w:sz w:val="20"/>
          <w:szCs w:val="20"/>
        </w:rPr>
        <w:t>InternetService</w:t>
      </w:r>
      <w:proofErr w:type="spellEnd"/>
      <w:r w:rsidRPr="00766760">
        <w:rPr>
          <w:rStyle w:val="NormalTok"/>
          <w:sz w:val="20"/>
          <w:szCs w:val="20"/>
        </w:rPr>
        <w:t xml:space="preserve"> </w:t>
      </w:r>
      <w:r w:rsidRPr="00766760">
        <w:rPr>
          <w:rStyle w:val="SpecialCharTok"/>
          <w:sz w:val="20"/>
          <w:szCs w:val="20"/>
        </w:rPr>
        <w:t>+</w:t>
      </w:r>
      <w:r w:rsidRPr="00766760">
        <w:rPr>
          <w:rStyle w:val="NormalTok"/>
          <w:sz w:val="20"/>
          <w:szCs w:val="20"/>
        </w:rPr>
        <w:t xml:space="preserve"> </w:t>
      </w:r>
      <w:proofErr w:type="spellStart"/>
      <w:r w:rsidRPr="00766760">
        <w:rPr>
          <w:rStyle w:val="NormalTok"/>
          <w:sz w:val="20"/>
          <w:szCs w:val="20"/>
        </w:rPr>
        <w:t>tenure_group</w:t>
      </w:r>
      <w:proofErr w:type="spellEnd"/>
      <w:r w:rsidRPr="00766760">
        <w:rPr>
          <w:rStyle w:val="NormalTok"/>
          <w:sz w:val="20"/>
          <w:szCs w:val="20"/>
        </w:rPr>
        <w:t>,</w:t>
      </w:r>
      <w:r w:rsidRPr="00766760">
        <w:rPr>
          <w:sz w:val="20"/>
          <w:szCs w:val="20"/>
        </w:rPr>
        <w:br/>
      </w:r>
      <w:r w:rsidRPr="00766760">
        <w:rPr>
          <w:rStyle w:val="NormalTok"/>
          <w:sz w:val="20"/>
          <w:szCs w:val="20"/>
        </w:rPr>
        <w:t xml:space="preserve">  </w:t>
      </w:r>
      <w:r w:rsidRPr="00766760">
        <w:rPr>
          <w:rStyle w:val="AttributeTok"/>
          <w:sz w:val="20"/>
          <w:szCs w:val="20"/>
        </w:rPr>
        <w:t>data =</w:t>
      </w:r>
      <w:r w:rsidRPr="00766760">
        <w:rPr>
          <w:rStyle w:val="NormalTok"/>
          <w:sz w:val="20"/>
          <w:szCs w:val="20"/>
        </w:rPr>
        <w:t xml:space="preserve"> </w:t>
      </w:r>
      <w:proofErr w:type="spellStart"/>
      <w:r w:rsidRPr="00766760">
        <w:rPr>
          <w:rStyle w:val="NormalTok"/>
          <w:sz w:val="20"/>
          <w:szCs w:val="20"/>
        </w:rPr>
        <w:t>train_df</w:t>
      </w:r>
      <w:proofErr w:type="spellEnd"/>
      <w:r w:rsidRPr="00766760">
        <w:rPr>
          <w:rStyle w:val="NormalTok"/>
          <w:sz w:val="20"/>
          <w:szCs w:val="20"/>
        </w:rPr>
        <w:t>,</w:t>
      </w:r>
      <w:r w:rsidRPr="00766760">
        <w:rPr>
          <w:sz w:val="20"/>
          <w:szCs w:val="20"/>
        </w:rPr>
        <w:br/>
      </w:r>
      <w:r w:rsidRPr="00766760">
        <w:rPr>
          <w:rStyle w:val="NormalTok"/>
          <w:sz w:val="20"/>
          <w:szCs w:val="20"/>
        </w:rPr>
        <w:t xml:space="preserve">  </w:t>
      </w:r>
      <w:r w:rsidRPr="00766760">
        <w:rPr>
          <w:rStyle w:val="AttributeTok"/>
          <w:sz w:val="20"/>
          <w:szCs w:val="20"/>
        </w:rPr>
        <w:t>family =</w:t>
      </w:r>
      <w:r w:rsidRPr="00766760">
        <w:rPr>
          <w:rStyle w:val="NormalTok"/>
          <w:sz w:val="20"/>
          <w:szCs w:val="20"/>
        </w:rPr>
        <w:t xml:space="preserve"> </w:t>
      </w:r>
      <w:r w:rsidRPr="00766760">
        <w:rPr>
          <w:rStyle w:val="FunctionTok"/>
          <w:sz w:val="20"/>
          <w:szCs w:val="20"/>
        </w:rPr>
        <w:t>binomial</w:t>
      </w:r>
      <w:r w:rsidRPr="00766760">
        <w:rPr>
          <w:rStyle w:val="NormalTok"/>
          <w:sz w:val="20"/>
          <w:szCs w:val="20"/>
        </w:rPr>
        <w:t>(</w:t>
      </w:r>
      <w:r w:rsidRPr="00766760">
        <w:rPr>
          <w:rStyle w:val="AttributeTok"/>
          <w:sz w:val="20"/>
          <w:szCs w:val="20"/>
        </w:rPr>
        <w:t>link =</w:t>
      </w:r>
      <w:r w:rsidRPr="00766760">
        <w:rPr>
          <w:rStyle w:val="NormalTok"/>
          <w:sz w:val="20"/>
          <w:szCs w:val="20"/>
        </w:rPr>
        <w:t xml:space="preserve"> </w:t>
      </w:r>
      <w:r w:rsidRPr="00766760">
        <w:rPr>
          <w:rStyle w:val="StringTok"/>
          <w:sz w:val="20"/>
          <w:szCs w:val="20"/>
        </w:rPr>
        <w:t>"logit"</w:t>
      </w:r>
      <w:r w:rsidRPr="00766760">
        <w:rPr>
          <w:rStyle w:val="NormalTok"/>
          <w:sz w:val="20"/>
          <w:szCs w:val="20"/>
        </w:rPr>
        <w:t>)</w:t>
      </w:r>
      <w:r w:rsidRPr="00766760">
        <w:rPr>
          <w:sz w:val="20"/>
          <w:szCs w:val="20"/>
        </w:rPr>
        <w:br/>
      </w:r>
      <w:r w:rsidRPr="00766760">
        <w:rPr>
          <w:rStyle w:val="NormalTok"/>
          <w:sz w:val="20"/>
          <w:szCs w:val="20"/>
        </w:rPr>
        <w:t>)</w:t>
      </w:r>
      <w:r w:rsidRPr="00766760">
        <w:rPr>
          <w:sz w:val="20"/>
          <w:szCs w:val="20"/>
        </w:rPr>
        <w:br/>
      </w:r>
      <w:r w:rsidRPr="00766760">
        <w:rPr>
          <w:rStyle w:val="FunctionTok"/>
          <w:sz w:val="20"/>
          <w:szCs w:val="20"/>
        </w:rPr>
        <w:t>summary</w:t>
      </w:r>
      <w:r w:rsidRPr="00766760">
        <w:rPr>
          <w:rStyle w:val="NormalTok"/>
          <w:sz w:val="20"/>
          <w:szCs w:val="20"/>
        </w:rPr>
        <w:t>(</w:t>
      </w:r>
      <w:proofErr w:type="spellStart"/>
      <w:r w:rsidRPr="00766760">
        <w:rPr>
          <w:rStyle w:val="NormalTok"/>
          <w:sz w:val="20"/>
          <w:szCs w:val="20"/>
        </w:rPr>
        <w:t>glm_fit</w:t>
      </w:r>
      <w:proofErr w:type="spellEnd"/>
      <w:r>
        <w:rPr>
          <w:rStyle w:val="NormalTok"/>
          <w:sz w:val="20"/>
          <w:szCs w:val="20"/>
        </w:rPr>
        <w:t>)</w:t>
      </w:r>
      <w:r w:rsidRPr="00766760">
        <w:rPr>
          <w:sz w:val="20"/>
          <w:szCs w:val="20"/>
        </w:rPr>
        <w:br/>
      </w:r>
      <w:r w:rsidRPr="00766760">
        <w:rPr>
          <w:rStyle w:val="VerbatimChar"/>
          <w:sz w:val="20"/>
          <w:szCs w:val="20"/>
        </w:rPr>
        <w:t>## Call:</w:t>
      </w:r>
      <w:r w:rsidRPr="00766760">
        <w:rPr>
          <w:sz w:val="20"/>
          <w:szCs w:val="20"/>
        </w:rPr>
        <w:br/>
      </w:r>
      <w:r w:rsidRPr="00766760">
        <w:rPr>
          <w:rStyle w:val="VerbatimChar"/>
          <w:sz w:val="20"/>
          <w:szCs w:val="20"/>
        </w:rPr>
        <w:t xml:space="preserve">## </w:t>
      </w:r>
      <w:proofErr w:type="spellStart"/>
      <w:r w:rsidRPr="00766760">
        <w:rPr>
          <w:rStyle w:val="VerbatimChar"/>
          <w:sz w:val="20"/>
          <w:szCs w:val="20"/>
        </w:rPr>
        <w:t>glm</w:t>
      </w:r>
      <w:proofErr w:type="spellEnd"/>
      <w:r w:rsidRPr="00766760">
        <w:rPr>
          <w:rStyle w:val="VerbatimChar"/>
          <w:sz w:val="20"/>
          <w:szCs w:val="20"/>
        </w:rPr>
        <w:t xml:space="preserve">(formula = Churn ~ tenure + </w:t>
      </w:r>
      <w:proofErr w:type="spellStart"/>
      <w:r w:rsidRPr="00766760">
        <w:rPr>
          <w:rStyle w:val="VerbatimChar"/>
          <w:sz w:val="20"/>
          <w:szCs w:val="20"/>
        </w:rPr>
        <w:t>MonthlyCharges</w:t>
      </w:r>
      <w:proofErr w:type="spellEnd"/>
      <w:r w:rsidRPr="00766760">
        <w:rPr>
          <w:rStyle w:val="VerbatimChar"/>
          <w:sz w:val="20"/>
          <w:szCs w:val="20"/>
        </w:rPr>
        <w:t xml:space="preserve"> + </w:t>
      </w:r>
      <w:proofErr w:type="spellStart"/>
      <w:r w:rsidRPr="00766760">
        <w:rPr>
          <w:rStyle w:val="VerbatimChar"/>
          <w:sz w:val="20"/>
          <w:szCs w:val="20"/>
        </w:rPr>
        <w:t>TotalCharges</w:t>
      </w:r>
      <w:proofErr w:type="spellEnd"/>
      <w:r w:rsidRPr="00766760">
        <w:rPr>
          <w:rStyle w:val="VerbatimChar"/>
          <w:sz w:val="20"/>
          <w:szCs w:val="20"/>
        </w:rPr>
        <w:t xml:space="preserve"> + </w:t>
      </w:r>
      <w:r w:rsidRPr="00766760">
        <w:rPr>
          <w:sz w:val="20"/>
          <w:szCs w:val="20"/>
        </w:rPr>
        <w:br/>
      </w:r>
      <w:r w:rsidRPr="00766760">
        <w:rPr>
          <w:rStyle w:val="VerbatimChar"/>
          <w:sz w:val="20"/>
          <w:szCs w:val="20"/>
        </w:rPr>
        <w:t xml:space="preserve">##     Contract + </w:t>
      </w:r>
      <w:proofErr w:type="spellStart"/>
      <w:r w:rsidRPr="00766760">
        <w:rPr>
          <w:rStyle w:val="VerbatimChar"/>
          <w:sz w:val="20"/>
          <w:szCs w:val="20"/>
        </w:rPr>
        <w:t>InternetService</w:t>
      </w:r>
      <w:proofErr w:type="spellEnd"/>
      <w:r w:rsidRPr="00766760">
        <w:rPr>
          <w:rStyle w:val="VerbatimChar"/>
          <w:sz w:val="20"/>
          <w:szCs w:val="20"/>
        </w:rPr>
        <w:t xml:space="preserve"> + </w:t>
      </w:r>
      <w:proofErr w:type="spellStart"/>
      <w:r w:rsidRPr="00766760">
        <w:rPr>
          <w:rStyle w:val="VerbatimChar"/>
          <w:sz w:val="20"/>
          <w:szCs w:val="20"/>
        </w:rPr>
        <w:t>tenure_group</w:t>
      </w:r>
      <w:proofErr w:type="spellEnd"/>
      <w:r w:rsidRPr="00766760">
        <w:rPr>
          <w:rStyle w:val="VerbatimChar"/>
          <w:sz w:val="20"/>
          <w:szCs w:val="20"/>
        </w:rPr>
        <w:t xml:space="preserve">, family = binomial(link = "logit"), </w:t>
      </w:r>
      <w:r w:rsidRPr="00766760">
        <w:rPr>
          <w:sz w:val="20"/>
          <w:szCs w:val="20"/>
        </w:rPr>
        <w:br/>
      </w:r>
      <w:r w:rsidRPr="00766760">
        <w:rPr>
          <w:rStyle w:val="VerbatimChar"/>
          <w:sz w:val="20"/>
          <w:szCs w:val="20"/>
        </w:rPr>
        <w:t xml:space="preserve">##     data = </w:t>
      </w:r>
      <w:proofErr w:type="spellStart"/>
      <w:r w:rsidRPr="00766760">
        <w:rPr>
          <w:rStyle w:val="VerbatimChar"/>
          <w:sz w:val="20"/>
          <w:szCs w:val="20"/>
        </w:rPr>
        <w:t>train_df</w:t>
      </w:r>
      <w:proofErr w:type="spellEnd"/>
      <w:r w:rsidRPr="00766760">
        <w:rPr>
          <w:rStyle w:val="VerbatimChar"/>
          <w:sz w:val="20"/>
          <w:szCs w:val="20"/>
        </w:rPr>
        <w:t>)</w:t>
      </w:r>
      <w:r w:rsidRPr="00766760">
        <w:rPr>
          <w:sz w:val="20"/>
          <w:szCs w:val="20"/>
        </w:rPr>
        <w:br/>
      </w:r>
      <w:r w:rsidRPr="00766760">
        <w:rPr>
          <w:rStyle w:val="VerbatimChar"/>
          <w:sz w:val="20"/>
          <w:szCs w:val="20"/>
        </w:rPr>
        <w:t xml:space="preserve">## </w:t>
      </w:r>
      <w:r w:rsidRPr="00766760">
        <w:rPr>
          <w:sz w:val="20"/>
          <w:szCs w:val="20"/>
        </w:rPr>
        <w:br/>
      </w:r>
      <w:r w:rsidRPr="00766760">
        <w:rPr>
          <w:rStyle w:val="VerbatimChar"/>
          <w:sz w:val="20"/>
          <w:szCs w:val="20"/>
        </w:rPr>
        <w:t>## Coefficients:</w:t>
      </w:r>
      <w:r w:rsidRPr="00766760">
        <w:rPr>
          <w:sz w:val="20"/>
          <w:szCs w:val="20"/>
        </w:rPr>
        <w:br/>
      </w:r>
      <w:r w:rsidRPr="00766760">
        <w:rPr>
          <w:rStyle w:val="VerbatimChar"/>
          <w:sz w:val="20"/>
          <w:szCs w:val="20"/>
        </w:rPr>
        <w:t xml:space="preserve">##                              Estimate Std. Error z value </w:t>
      </w:r>
      <w:proofErr w:type="spellStart"/>
      <w:r w:rsidRPr="00766760">
        <w:rPr>
          <w:rStyle w:val="VerbatimChar"/>
          <w:sz w:val="20"/>
          <w:szCs w:val="20"/>
        </w:rPr>
        <w:t>Pr</w:t>
      </w:r>
      <w:proofErr w:type="spellEnd"/>
      <w:r w:rsidRPr="00766760">
        <w:rPr>
          <w:rStyle w:val="VerbatimChar"/>
          <w:sz w:val="20"/>
          <w:szCs w:val="20"/>
        </w:rPr>
        <w:t xml:space="preserve">(&gt;|z|)    </w:t>
      </w:r>
      <w:r w:rsidRPr="00766760">
        <w:rPr>
          <w:sz w:val="20"/>
          <w:szCs w:val="20"/>
        </w:rPr>
        <w:br/>
      </w:r>
      <w:r w:rsidRPr="00766760">
        <w:rPr>
          <w:rStyle w:val="VerbatimChar"/>
          <w:sz w:val="20"/>
          <w:szCs w:val="20"/>
        </w:rPr>
        <w:t xml:space="preserve">## (Intercept)                -0.1118603  0.2250487  -0.497   0.6192    </w:t>
      </w:r>
      <w:r w:rsidRPr="00766760">
        <w:rPr>
          <w:sz w:val="20"/>
          <w:szCs w:val="20"/>
        </w:rPr>
        <w:br/>
      </w:r>
      <w:r w:rsidRPr="00766760">
        <w:rPr>
          <w:rStyle w:val="VerbatimChar"/>
          <w:sz w:val="20"/>
          <w:szCs w:val="20"/>
        </w:rPr>
        <w:t>## tenure                     -0.0542342  0.0107506  -5.045 4.54e-07 ***</w:t>
      </w:r>
      <w:r w:rsidRPr="00766760">
        <w:rPr>
          <w:sz w:val="20"/>
          <w:szCs w:val="20"/>
        </w:rPr>
        <w:br/>
      </w:r>
      <w:r w:rsidRPr="00766760">
        <w:rPr>
          <w:rStyle w:val="VerbatimChar"/>
          <w:sz w:val="20"/>
          <w:szCs w:val="20"/>
        </w:rPr>
        <w:t xml:space="preserve">## </w:t>
      </w:r>
      <w:proofErr w:type="spellStart"/>
      <w:r w:rsidRPr="00766760">
        <w:rPr>
          <w:rStyle w:val="VerbatimChar"/>
          <w:sz w:val="20"/>
          <w:szCs w:val="20"/>
        </w:rPr>
        <w:t>MonthlyCharges</w:t>
      </w:r>
      <w:proofErr w:type="spellEnd"/>
      <w:r w:rsidRPr="00766760">
        <w:rPr>
          <w:rStyle w:val="VerbatimChar"/>
          <w:sz w:val="20"/>
          <w:szCs w:val="20"/>
        </w:rPr>
        <w:t xml:space="preserve">              0.0009615  0.0041036   0.234   0.8147    </w:t>
      </w:r>
      <w:r w:rsidRPr="00766760">
        <w:rPr>
          <w:sz w:val="20"/>
          <w:szCs w:val="20"/>
        </w:rPr>
        <w:br/>
      </w:r>
      <w:r w:rsidRPr="00766760">
        <w:rPr>
          <w:rStyle w:val="VerbatimChar"/>
          <w:sz w:val="20"/>
          <w:szCs w:val="20"/>
        </w:rPr>
        <w:t xml:space="preserve">## </w:t>
      </w:r>
      <w:proofErr w:type="spellStart"/>
      <w:r w:rsidRPr="00766760">
        <w:rPr>
          <w:rStyle w:val="VerbatimChar"/>
          <w:sz w:val="20"/>
          <w:szCs w:val="20"/>
        </w:rPr>
        <w:t>TotalCharges</w:t>
      </w:r>
      <w:proofErr w:type="spellEnd"/>
      <w:r w:rsidRPr="00766760">
        <w:rPr>
          <w:rStyle w:val="VerbatimChar"/>
          <w:sz w:val="20"/>
          <w:szCs w:val="20"/>
        </w:rPr>
        <w:t xml:space="preserve">                0.0001601  0.0000868   1.845   0.0651 .  </w:t>
      </w:r>
      <w:r w:rsidRPr="00766760">
        <w:rPr>
          <w:sz w:val="20"/>
          <w:szCs w:val="20"/>
        </w:rPr>
        <w:br/>
      </w:r>
      <w:r w:rsidRPr="00766760">
        <w:rPr>
          <w:rStyle w:val="VerbatimChar"/>
          <w:sz w:val="20"/>
          <w:szCs w:val="20"/>
        </w:rPr>
        <w:t xml:space="preserve">## </w:t>
      </w:r>
      <w:proofErr w:type="spellStart"/>
      <w:r w:rsidRPr="00766760">
        <w:rPr>
          <w:rStyle w:val="VerbatimChar"/>
          <w:sz w:val="20"/>
          <w:szCs w:val="20"/>
        </w:rPr>
        <w:t>ContractOne</w:t>
      </w:r>
      <w:proofErr w:type="spellEnd"/>
      <w:r w:rsidRPr="00766760">
        <w:rPr>
          <w:rStyle w:val="VerbatimChar"/>
          <w:sz w:val="20"/>
          <w:szCs w:val="20"/>
        </w:rPr>
        <w:t xml:space="preserve"> year           -0.</w:t>
      </w:r>
      <w:proofErr w:type="gramStart"/>
      <w:r w:rsidRPr="00766760">
        <w:rPr>
          <w:rStyle w:val="VerbatimChar"/>
          <w:sz w:val="20"/>
          <w:szCs w:val="20"/>
        </w:rPr>
        <w:t>8349944  0.1217922</w:t>
      </w:r>
      <w:proofErr w:type="gramEnd"/>
      <w:r w:rsidRPr="00766760">
        <w:rPr>
          <w:rStyle w:val="VerbatimChar"/>
          <w:sz w:val="20"/>
          <w:szCs w:val="20"/>
        </w:rPr>
        <w:t xml:space="preserve">  -6.856 7.09e-12 ***</w:t>
      </w:r>
      <w:r w:rsidRPr="00766760">
        <w:rPr>
          <w:sz w:val="20"/>
          <w:szCs w:val="20"/>
        </w:rPr>
        <w:br/>
      </w:r>
      <w:r w:rsidRPr="00766760">
        <w:rPr>
          <w:rStyle w:val="VerbatimChar"/>
          <w:sz w:val="20"/>
          <w:szCs w:val="20"/>
        </w:rPr>
        <w:t xml:space="preserve">## </w:t>
      </w:r>
      <w:proofErr w:type="spellStart"/>
      <w:r w:rsidRPr="00766760">
        <w:rPr>
          <w:rStyle w:val="VerbatimChar"/>
          <w:sz w:val="20"/>
          <w:szCs w:val="20"/>
        </w:rPr>
        <w:t>ContractTwo</w:t>
      </w:r>
      <w:proofErr w:type="spellEnd"/>
      <w:r w:rsidRPr="00766760">
        <w:rPr>
          <w:rStyle w:val="VerbatimChar"/>
          <w:sz w:val="20"/>
          <w:szCs w:val="20"/>
        </w:rPr>
        <w:t xml:space="preserve"> year           -1.</w:t>
      </w:r>
      <w:proofErr w:type="gramStart"/>
      <w:r w:rsidRPr="00766760">
        <w:rPr>
          <w:rStyle w:val="VerbatimChar"/>
          <w:sz w:val="20"/>
          <w:szCs w:val="20"/>
        </w:rPr>
        <w:t>8646980  0.2116066</w:t>
      </w:r>
      <w:proofErr w:type="gramEnd"/>
      <w:r w:rsidRPr="00766760">
        <w:rPr>
          <w:rStyle w:val="VerbatimChar"/>
          <w:sz w:val="20"/>
          <w:szCs w:val="20"/>
        </w:rPr>
        <w:t xml:space="preserve">  -8.</w:t>
      </w:r>
      <w:proofErr w:type="gramStart"/>
      <w:r w:rsidRPr="00766760">
        <w:rPr>
          <w:rStyle w:val="VerbatimChar"/>
          <w:sz w:val="20"/>
          <w:szCs w:val="20"/>
        </w:rPr>
        <w:t>812  &lt;</w:t>
      </w:r>
      <w:proofErr w:type="gramEnd"/>
      <w:r w:rsidRPr="00766760">
        <w:rPr>
          <w:rStyle w:val="VerbatimChar"/>
          <w:sz w:val="20"/>
          <w:szCs w:val="20"/>
        </w:rPr>
        <w:t xml:space="preserve"> 2e-16 ***</w:t>
      </w:r>
      <w:r w:rsidRPr="00766760">
        <w:rPr>
          <w:sz w:val="20"/>
          <w:szCs w:val="20"/>
        </w:rPr>
        <w:br/>
      </w:r>
      <w:r w:rsidRPr="00766760">
        <w:rPr>
          <w:rStyle w:val="VerbatimChar"/>
          <w:sz w:val="20"/>
          <w:szCs w:val="20"/>
        </w:rPr>
        <w:t xml:space="preserve">## </w:t>
      </w:r>
      <w:proofErr w:type="spellStart"/>
      <w:r w:rsidRPr="00766760">
        <w:rPr>
          <w:rStyle w:val="VerbatimChar"/>
          <w:sz w:val="20"/>
          <w:szCs w:val="20"/>
        </w:rPr>
        <w:t>InternetServiceFiber</w:t>
      </w:r>
      <w:proofErr w:type="spellEnd"/>
      <w:r w:rsidRPr="00766760">
        <w:rPr>
          <w:rStyle w:val="VerbatimChar"/>
          <w:sz w:val="20"/>
          <w:szCs w:val="20"/>
        </w:rPr>
        <w:t xml:space="preserve"> </w:t>
      </w:r>
      <w:proofErr w:type="gramStart"/>
      <w:r w:rsidRPr="00766760">
        <w:rPr>
          <w:rStyle w:val="VerbatimChar"/>
          <w:sz w:val="20"/>
          <w:szCs w:val="20"/>
        </w:rPr>
        <w:t>optic  1.1089214</w:t>
      </w:r>
      <w:proofErr w:type="gramEnd"/>
      <w:r w:rsidRPr="00766760">
        <w:rPr>
          <w:rStyle w:val="VerbatimChar"/>
          <w:sz w:val="20"/>
          <w:szCs w:val="20"/>
        </w:rPr>
        <w:t xml:space="preserve">  0.1502548   7.380 1.58e-13 ***</w:t>
      </w:r>
      <w:r w:rsidRPr="00766760">
        <w:rPr>
          <w:sz w:val="20"/>
          <w:szCs w:val="20"/>
        </w:rPr>
        <w:br/>
      </w:r>
      <w:r w:rsidRPr="00766760">
        <w:rPr>
          <w:rStyle w:val="VerbatimChar"/>
          <w:sz w:val="20"/>
          <w:szCs w:val="20"/>
        </w:rPr>
        <w:t xml:space="preserve">## </w:t>
      </w:r>
      <w:proofErr w:type="spellStart"/>
      <w:r w:rsidRPr="00766760">
        <w:rPr>
          <w:rStyle w:val="VerbatimChar"/>
          <w:sz w:val="20"/>
          <w:szCs w:val="20"/>
        </w:rPr>
        <w:t>InternetServiceNo</w:t>
      </w:r>
      <w:proofErr w:type="spellEnd"/>
      <w:r w:rsidRPr="00766760">
        <w:rPr>
          <w:rStyle w:val="VerbatimChar"/>
          <w:sz w:val="20"/>
          <w:szCs w:val="20"/>
        </w:rPr>
        <w:t xml:space="preserve">          -0.</w:t>
      </w:r>
      <w:proofErr w:type="gramStart"/>
      <w:r w:rsidRPr="00766760">
        <w:rPr>
          <w:rStyle w:val="VerbatimChar"/>
          <w:sz w:val="20"/>
          <w:szCs w:val="20"/>
        </w:rPr>
        <w:t>9622809  0.1776636</w:t>
      </w:r>
      <w:proofErr w:type="gramEnd"/>
      <w:r w:rsidRPr="00766760">
        <w:rPr>
          <w:rStyle w:val="VerbatimChar"/>
          <w:sz w:val="20"/>
          <w:szCs w:val="20"/>
        </w:rPr>
        <w:t xml:space="preserve">  -5.416 6.08e-08 ***</w:t>
      </w:r>
      <w:r w:rsidRPr="00766760">
        <w:rPr>
          <w:sz w:val="20"/>
          <w:szCs w:val="20"/>
        </w:rPr>
        <w:br/>
      </w:r>
      <w:r w:rsidRPr="00766760">
        <w:rPr>
          <w:rStyle w:val="VerbatimChar"/>
          <w:sz w:val="20"/>
          <w:szCs w:val="20"/>
        </w:rPr>
        <w:t>## tenure_group13-24          -0.</w:t>
      </w:r>
      <w:proofErr w:type="gramStart"/>
      <w:r w:rsidRPr="00766760">
        <w:rPr>
          <w:rStyle w:val="VerbatimChar"/>
          <w:sz w:val="20"/>
          <w:szCs w:val="20"/>
        </w:rPr>
        <w:t>2963519  0.1549252</w:t>
      </w:r>
      <w:proofErr w:type="gramEnd"/>
      <w:r w:rsidRPr="00766760">
        <w:rPr>
          <w:rStyle w:val="VerbatimChar"/>
          <w:sz w:val="20"/>
          <w:szCs w:val="20"/>
        </w:rPr>
        <w:t xml:space="preserve">  -1.913   </w:t>
      </w:r>
      <w:proofErr w:type="gramStart"/>
      <w:r w:rsidRPr="00766760">
        <w:rPr>
          <w:rStyle w:val="VerbatimChar"/>
          <w:sz w:val="20"/>
          <w:szCs w:val="20"/>
        </w:rPr>
        <w:t>0.0558 .</w:t>
      </w:r>
      <w:proofErr w:type="gramEnd"/>
      <w:r w:rsidRPr="00766760">
        <w:rPr>
          <w:rStyle w:val="VerbatimChar"/>
          <w:sz w:val="20"/>
          <w:szCs w:val="20"/>
        </w:rPr>
        <w:t xml:space="preserve">  </w:t>
      </w:r>
      <w:r w:rsidRPr="00766760">
        <w:rPr>
          <w:sz w:val="20"/>
          <w:szCs w:val="20"/>
        </w:rPr>
        <w:br/>
      </w:r>
      <w:r w:rsidRPr="00766760">
        <w:rPr>
          <w:rStyle w:val="VerbatimChar"/>
          <w:sz w:val="20"/>
          <w:szCs w:val="20"/>
        </w:rPr>
        <w:t>## tenure_group25-48          -0.</w:t>
      </w:r>
      <w:proofErr w:type="gramStart"/>
      <w:r w:rsidRPr="00766760">
        <w:rPr>
          <w:rStyle w:val="VerbatimChar"/>
          <w:sz w:val="20"/>
          <w:szCs w:val="20"/>
        </w:rPr>
        <w:t>0853391  0.2719455</w:t>
      </w:r>
      <w:proofErr w:type="gramEnd"/>
      <w:r w:rsidRPr="00766760">
        <w:rPr>
          <w:rStyle w:val="VerbatimChar"/>
          <w:sz w:val="20"/>
          <w:szCs w:val="20"/>
        </w:rPr>
        <w:t xml:space="preserve">  -0.314   0.7537    </w:t>
      </w:r>
      <w:r w:rsidRPr="00766760">
        <w:rPr>
          <w:sz w:val="20"/>
          <w:szCs w:val="20"/>
        </w:rPr>
        <w:br/>
      </w:r>
      <w:r w:rsidRPr="00766760">
        <w:rPr>
          <w:rStyle w:val="VerbatimChar"/>
          <w:sz w:val="20"/>
          <w:szCs w:val="20"/>
        </w:rPr>
        <w:t xml:space="preserve">## tenure_group49-60           </w:t>
      </w:r>
      <w:proofErr w:type="gramStart"/>
      <w:r w:rsidRPr="00766760">
        <w:rPr>
          <w:rStyle w:val="VerbatimChar"/>
          <w:sz w:val="20"/>
          <w:szCs w:val="20"/>
        </w:rPr>
        <w:t>0.3995459  0.4348560</w:t>
      </w:r>
      <w:proofErr w:type="gramEnd"/>
      <w:r w:rsidRPr="00766760">
        <w:rPr>
          <w:rStyle w:val="VerbatimChar"/>
          <w:sz w:val="20"/>
          <w:szCs w:val="20"/>
        </w:rPr>
        <w:t xml:space="preserve">   0.919   0.3582    </w:t>
      </w:r>
      <w:r w:rsidRPr="00766760">
        <w:rPr>
          <w:sz w:val="20"/>
          <w:szCs w:val="20"/>
        </w:rPr>
        <w:br/>
      </w:r>
      <w:r w:rsidRPr="00766760">
        <w:rPr>
          <w:rStyle w:val="VerbatimChar"/>
          <w:sz w:val="20"/>
          <w:szCs w:val="20"/>
        </w:rPr>
        <w:t xml:space="preserve">## tenure_group61+             </w:t>
      </w:r>
      <w:proofErr w:type="gramStart"/>
      <w:r w:rsidRPr="00766760">
        <w:rPr>
          <w:rStyle w:val="VerbatimChar"/>
          <w:sz w:val="20"/>
          <w:szCs w:val="20"/>
        </w:rPr>
        <w:t>0.5080897  0.5402313</w:t>
      </w:r>
      <w:proofErr w:type="gramEnd"/>
      <w:r w:rsidRPr="00766760">
        <w:rPr>
          <w:rStyle w:val="VerbatimChar"/>
          <w:sz w:val="20"/>
          <w:szCs w:val="20"/>
        </w:rPr>
        <w:t xml:space="preserve">   0.941   0.3470    </w:t>
      </w:r>
      <w:r w:rsidRPr="00766760">
        <w:rPr>
          <w:sz w:val="20"/>
          <w:szCs w:val="20"/>
        </w:rPr>
        <w:br/>
      </w:r>
      <w:r w:rsidRPr="00766760">
        <w:rPr>
          <w:rStyle w:val="VerbatimChar"/>
          <w:sz w:val="20"/>
          <w:szCs w:val="20"/>
        </w:rPr>
        <w:t>## ---</w:t>
      </w:r>
      <w:r w:rsidRPr="00766760">
        <w:rPr>
          <w:sz w:val="20"/>
          <w:szCs w:val="20"/>
        </w:rPr>
        <w:br/>
      </w:r>
      <w:r w:rsidRPr="00766760">
        <w:rPr>
          <w:rStyle w:val="VerbatimChar"/>
          <w:sz w:val="20"/>
          <w:szCs w:val="20"/>
        </w:rPr>
        <w:t xml:space="preserve">## </w:t>
      </w:r>
      <w:proofErr w:type="spellStart"/>
      <w:r w:rsidRPr="00766760">
        <w:rPr>
          <w:rStyle w:val="VerbatimChar"/>
          <w:sz w:val="20"/>
          <w:szCs w:val="20"/>
        </w:rPr>
        <w:t>Signif</w:t>
      </w:r>
      <w:proofErr w:type="spellEnd"/>
      <w:r w:rsidRPr="00766760">
        <w:rPr>
          <w:rStyle w:val="VerbatimChar"/>
          <w:sz w:val="20"/>
          <w:szCs w:val="20"/>
        </w:rPr>
        <w:t>. codes:  0 '***' 0.001 '**' 0.01 '*' 0.05 '.' 0.1 ' ' 1</w:t>
      </w:r>
      <w:r w:rsidRPr="00766760">
        <w:rPr>
          <w:sz w:val="20"/>
          <w:szCs w:val="20"/>
        </w:rPr>
        <w:br/>
      </w:r>
      <w:r w:rsidRPr="00766760">
        <w:rPr>
          <w:rStyle w:val="VerbatimChar"/>
          <w:sz w:val="20"/>
          <w:szCs w:val="20"/>
        </w:rPr>
        <w:t>## (Dispersion parameter for binomial family taken to be 1)</w:t>
      </w:r>
      <w:r w:rsidRPr="00766760">
        <w:rPr>
          <w:sz w:val="20"/>
          <w:szCs w:val="20"/>
        </w:rPr>
        <w:br/>
      </w:r>
      <w:r w:rsidRPr="00766760">
        <w:rPr>
          <w:rStyle w:val="VerbatimChar"/>
          <w:sz w:val="20"/>
          <w:szCs w:val="20"/>
        </w:rPr>
        <w:t xml:space="preserve">## </w:t>
      </w:r>
      <w:r w:rsidRPr="00766760">
        <w:rPr>
          <w:sz w:val="20"/>
          <w:szCs w:val="20"/>
        </w:rPr>
        <w:br/>
      </w:r>
      <w:r w:rsidRPr="00766760">
        <w:rPr>
          <w:rStyle w:val="VerbatimChar"/>
          <w:sz w:val="20"/>
          <w:szCs w:val="20"/>
        </w:rPr>
        <w:t xml:space="preserve">##     Null deviance: </w:t>
      </w:r>
      <w:proofErr w:type="gramStart"/>
      <w:r w:rsidRPr="00766760">
        <w:rPr>
          <w:rStyle w:val="VerbatimChar"/>
          <w:sz w:val="20"/>
          <w:szCs w:val="20"/>
        </w:rPr>
        <w:t>6113.6  on</w:t>
      </w:r>
      <w:proofErr w:type="gramEnd"/>
      <w:r w:rsidRPr="00766760">
        <w:rPr>
          <w:rStyle w:val="VerbatimChar"/>
          <w:sz w:val="20"/>
          <w:szCs w:val="20"/>
        </w:rPr>
        <w:t xml:space="preserve"> </w:t>
      </w:r>
      <w:proofErr w:type="gramStart"/>
      <w:r w:rsidRPr="00766760">
        <w:rPr>
          <w:rStyle w:val="VerbatimChar"/>
          <w:sz w:val="20"/>
          <w:szCs w:val="20"/>
        </w:rPr>
        <w:t>5282  degrees</w:t>
      </w:r>
      <w:proofErr w:type="gramEnd"/>
      <w:r w:rsidRPr="00766760">
        <w:rPr>
          <w:rStyle w:val="VerbatimChar"/>
          <w:sz w:val="20"/>
          <w:szCs w:val="20"/>
        </w:rPr>
        <w:t xml:space="preserve"> of freedom</w:t>
      </w:r>
      <w:r w:rsidRPr="00766760">
        <w:rPr>
          <w:sz w:val="20"/>
          <w:szCs w:val="20"/>
        </w:rPr>
        <w:br/>
      </w:r>
      <w:r w:rsidRPr="00766760">
        <w:rPr>
          <w:rStyle w:val="VerbatimChar"/>
          <w:sz w:val="20"/>
          <w:szCs w:val="20"/>
        </w:rPr>
        <w:t xml:space="preserve">## Residual deviance: </w:t>
      </w:r>
      <w:proofErr w:type="gramStart"/>
      <w:r w:rsidRPr="00766760">
        <w:rPr>
          <w:rStyle w:val="VerbatimChar"/>
          <w:sz w:val="20"/>
          <w:szCs w:val="20"/>
        </w:rPr>
        <w:t>4463.7  on</w:t>
      </w:r>
      <w:proofErr w:type="gramEnd"/>
      <w:r w:rsidRPr="00766760">
        <w:rPr>
          <w:rStyle w:val="VerbatimChar"/>
          <w:sz w:val="20"/>
          <w:szCs w:val="20"/>
        </w:rPr>
        <w:t xml:space="preserve"> </w:t>
      </w:r>
      <w:proofErr w:type="gramStart"/>
      <w:r w:rsidRPr="00766760">
        <w:rPr>
          <w:rStyle w:val="VerbatimChar"/>
          <w:sz w:val="20"/>
          <w:szCs w:val="20"/>
        </w:rPr>
        <w:t>5271  degrees</w:t>
      </w:r>
      <w:proofErr w:type="gramEnd"/>
      <w:r w:rsidRPr="00766760">
        <w:rPr>
          <w:rStyle w:val="VerbatimChar"/>
          <w:sz w:val="20"/>
          <w:szCs w:val="20"/>
        </w:rPr>
        <w:t xml:space="preserve"> of freedom</w:t>
      </w:r>
      <w:r w:rsidRPr="00766760">
        <w:rPr>
          <w:sz w:val="20"/>
          <w:szCs w:val="20"/>
        </w:rPr>
        <w:br/>
      </w:r>
      <w:r w:rsidRPr="00766760">
        <w:rPr>
          <w:rStyle w:val="VerbatimChar"/>
          <w:sz w:val="20"/>
          <w:szCs w:val="20"/>
        </w:rPr>
        <w:t>## AIC: 4487.7</w:t>
      </w:r>
      <w:r w:rsidRPr="00766760">
        <w:rPr>
          <w:sz w:val="20"/>
          <w:szCs w:val="20"/>
        </w:rPr>
        <w:br/>
      </w:r>
      <w:r w:rsidRPr="00766760">
        <w:rPr>
          <w:rStyle w:val="VerbatimChar"/>
          <w:sz w:val="20"/>
          <w:szCs w:val="20"/>
        </w:rPr>
        <w:t xml:space="preserve">## </w:t>
      </w:r>
      <w:r w:rsidRPr="00766760">
        <w:rPr>
          <w:sz w:val="20"/>
          <w:szCs w:val="20"/>
        </w:rPr>
        <w:br/>
      </w:r>
      <w:r w:rsidRPr="00766760">
        <w:rPr>
          <w:rStyle w:val="VerbatimChar"/>
          <w:sz w:val="20"/>
          <w:szCs w:val="20"/>
        </w:rPr>
        <w:t>## Number of Fisher Scoring iterations: 6</w:t>
      </w:r>
    </w:p>
    <w:bookmarkEnd w:id="2"/>
    <w:p w14:paraId="6CC2DFF7" w14:textId="7172DB34" w:rsidR="00766760" w:rsidRPr="00766760" w:rsidRDefault="00766760" w:rsidP="002A65EA">
      <w:pPr>
        <w:pStyle w:val="BodyText"/>
      </w:pPr>
      <w:r w:rsidRPr="00766760">
        <w:t xml:space="preserve">5, </w:t>
      </w:r>
      <w:r w:rsidRPr="00766760">
        <w:rPr>
          <w:rStyle w:val="Strong"/>
        </w:rPr>
        <w:t>Results</w:t>
      </w:r>
    </w:p>
    <w:p w14:paraId="45085FAD" w14:textId="77777777" w:rsidR="00766760" w:rsidRPr="00766760" w:rsidRDefault="00766760" w:rsidP="00766760">
      <w:pPr>
        <w:pStyle w:val="SourceCode"/>
        <w:rPr>
          <w:sz w:val="20"/>
          <w:szCs w:val="20"/>
        </w:rPr>
      </w:pPr>
      <w:r w:rsidRPr="00766760">
        <w:rPr>
          <w:rStyle w:val="FunctionTok"/>
          <w:sz w:val="20"/>
          <w:szCs w:val="20"/>
        </w:rPr>
        <w:t>exp</w:t>
      </w:r>
      <w:r w:rsidRPr="00766760">
        <w:rPr>
          <w:rStyle w:val="NormalTok"/>
          <w:sz w:val="20"/>
          <w:szCs w:val="20"/>
        </w:rPr>
        <w:t>(</w:t>
      </w:r>
      <w:proofErr w:type="spellStart"/>
      <w:r w:rsidRPr="00766760">
        <w:rPr>
          <w:rStyle w:val="FunctionTok"/>
          <w:sz w:val="20"/>
          <w:szCs w:val="20"/>
        </w:rPr>
        <w:t>coef</w:t>
      </w:r>
      <w:proofErr w:type="spellEnd"/>
      <w:r w:rsidRPr="00766760">
        <w:rPr>
          <w:rStyle w:val="NormalTok"/>
          <w:sz w:val="20"/>
          <w:szCs w:val="20"/>
        </w:rPr>
        <w:t>(</w:t>
      </w:r>
      <w:proofErr w:type="spellStart"/>
      <w:r w:rsidRPr="00766760">
        <w:rPr>
          <w:rStyle w:val="NormalTok"/>
          <w:sz w:val="20"/>
          <w:szCs w:val="20"/>
        </w:rPr>
        <w:t>glm_fit</w:t>
      </w:r>
      <w:proofErr w:type="spellEnd"/>
      <w:r w:rsidRPr="00766760">
        <w:rPr>
          <w:rStyle w:val="NormalTok"/>
          <w:sz w:val="20"/>
          <w:szCs w:val="20"/>
        </w:rPr>
        <w:t>))</w:t>
      </w:r>
    </w:p>
    <w:p w14:paraId="1113F0C5" w14:textId="5EB79354" w:rsidR="00766760" w:rsidRPr="00766760" w:rsidRDefault="00766760" w:rsidP="00766760">
      <w:pPr>
        <w:pStyle w:val="SourceCode"/>
        <w:rPr>
          <w:sz w:val="20"/>
          <w:szCs w:val="20"/>
        </w:rPr>
      </w:pPr>
      <w:r w:rsidRPr="00766760">
        <w:rPr>
          <w:rStyle w:val="VerbatimChar"/>
          <w:sz w:val="20"/>
          <w:szCs w:val="20"/>
        </w:rPr>
        <w:t xml:space="preserve">##                (Intercept)                     tenure </w:t>
      </w:r>
      <w:r w:rsidRPr="00766760">
        <w:rPr>
          <w:sz w:val="20"/>
          <w:szCs w:val="20"/>
        </w:rPr>
        <w:br/>
      </w:r>
      <w:r w:rsidRPr="00766760">
        <w:rPr>
          <w:rStyle w:val="VerbatimChar"/>
          <w:sz w:val="20"/>
          <w:szCs w:val="20"/>
        </w:rPr>
        <w:t xml:space="preserve">##                  0.8941692                  0.9472102 </w:t>
      </w:r>
      <w:r w:rsidRPr="00766760">
        <w:rPr>
          <w:sz w:val="20"/>
          <w:szCs w:val="20"/>
        </w:rPr>
        <w:br/>
      </w:r>
      <w:r w:rsidRPr="00766760">
        <w:rPr>
          <w:rStyle w:val="VerbatimChar"/>
          <w:sz w:val="20"/>
          <w:szCs w:val="20"/>
        </w:rPr>
        <w:t xml:space="preserve">##             </w:t>
      </w:r>
      <w:proofErr w:type="spellStart"/>
      <w:r w:rsidRPr="00766760">
        <w:rPr>
          <w:rStyle w:val="VerbatimChar"/>
          <w:sz w:val="20"/>
          <w:szCs w:val="20"/>
        </w:rPr>
        <w:t>MonthlyCharges</w:t>
      </w:r>
      <w:proofErr w:type="spellEnd"/>
      <w:r w:rsidRPr="00766760">
        <w:rPr>
          <w:rStyle w:val="VerbatimChar"/>
          <w:sz w:val="20"/>
          <w:szCs w:val="20"/>
        </w:rPr>
        <w:t xml:space="preserve">               </w:t>
      </w:r>
      <w:proofErr w:type="spellStart"/>
      <w:r w:rsidRPr="00766760">
        <w:rPr>
          <w:rStyle w:val="VerbatimChar"/>
          <w:sz w:val="20"/>
          <w:szCs w:val="20"/>
        </w:rPr>
        <w:t>TotalCharges</w:t>
      </w:r>
      <w:proofErr w:type="spellEnd"/>
      <w:r w:rsidRPr="00766760">
        <w:rPr>
          <w:rStyle w:val="VerbatimChar"/>
          <w:sz w:val="20"/>
          <w:szCs w:val="20"/>
        </w:rPr>
        <w:t xml:space="preserve"> </w:t>
      </w:r>
      <w:r w:rsidRPr="00766760">
        <w:rPr>
          <w:sz w:val="20"/>
          <w:szCs w:val="20"/>
        </w:rPr>
        <w:br/>
      </w:r>
      <w:r w:rsidRPr="00766760">
        <w:rPr>
          <w:rStyle w:val="VerbatimChar"/>
          <w:sz w:val="20"/>
          <w:szCs w:val="20"/>
        </w:rPr>
        <w:t xml:space="preserve">##                  1.0009620                  1.0001601 </w:t>
      </w:r>
      <w:r w:rsidRPr="00766760">
        <w:rPr>
          <w:sz w:val="20"/>
          <w:szCs w:val="20"/>
        </w:rPr>
        <w:br/>
      </w:r>
      <w:r w:rsidRPr="00766760">
        <w:rPr>
          <w:rStyle w:val="VerbatimChar"/>
          <w:sz w:val="20"/>
          <w:szCs w:val="20"/>
        </w:rPr>
        <w:t xml:space="preserve">##           </w:t>
      </w:r>
      <w:proofErr w:type="spellStart"/>
      <w:r w:rsidRPr="00766760">
        <w:rPr>
          <w:rStyle w:val="VerbatimChar"/>
          <w:sz w:val="20"/>
          <w:szCs w:val="20"/>
        </w:rPr>
        <w:t>ContractOne</w:t>
      </w:r>
      <w:proofErr w:type="spellEnd"/>
      <w:r w:rsidRPr="00766760">
        <w:rPr>
          <w:rStyle w:val="VerbatimChar"/>
          <w:sz w:val="20"/>
          <w:szCs w:val="20"/>
        </w:rPr>
        <w:t xml:space="preserve"> year           </w:t>
      </w:r>
      <w:proofErr w:type="spellStart"/>
      <w:r w:rsidRPr="00766760">
        <w:rPr>
          <w:rStyle w:val="VerbatimChar"/>
          <w:sz w:val="20"/>
          <w:szCs w:val="20"/>
        </w:rPr>
        <w:t>ContractTwo</w:t>
      </w:r>
      <w:proofErr w:type="spellEnd"/>
      <w:r w:rsidRPr="00766760">
        <w:rPr>
          <w:rStyle w:val="VerbatimChar"/>
          <w:sz w:val="20"/>
          <w:szCs w:val="20"/>
        </w:rPr>
        <w:t xml:space="preserve"> year </w:t>
      </w:r>
      <w:r w:rsidRPr="00766760">
        <w:rPr>
          <w:sz w:val="20"/>
          <w:szCs w:val="20"/>
        </w:rPr>
        <w:br/>
      </w:r>
      <w:r w:rsidRPr="00766760">
        <w:rPr>
          <w:rStyle w:val="VerbatimChar"/>
          <w:sz w:val="20"/>
          <w:szCs w:val="20"/>
        </w:rPr>
        <w:t xml:space="preserve">##                  0.4338769                  0.1549430 </w:t>
      </w:r>
      <w:r w:rsidRPr="00766760">
        <w:rPr>
          <w:sz w:val="20"/>
          <w:szCs w:val="20"/>
        </w:rPr>
        <w:br/>
      </w:r>
      <w:r w:rsidRPr="00766760">
        <w:rPr>
          <w:rStyle w:val="VerbatimChar"/>
          <w:sz w:val="20"/>
          <w:szCs w:val="20"/>
        </w:rPr>
        <w:t xml:space="preserve">## </w:t>
      </w:r>
      <w:proofErr w:type="spellStart"/>
      <w:r w:rsidRPr="00766760">
        <w:rPr>
          <w:rStyle w:val="VerbatimChar"/>
          <w:sz w:val="20"/>
          <w:szCs w:val="20"/>
        </w:rPr>
        <w:t>InternetServiceFiber</w:t>
      </w:r>
      <w:proofErr w:type="spellEnd"/>
      <w:r w:rsidRPr="00766760">
        <w:rPr>
          <w:rStyle w:val="VerbatimChar"/>
          <w:sz w:val="20"/>
          <w:szCs w:val="20"/>
        </w:rPr>
        <w:t xml:space="preserve"> optic          </w:t>
      </w:r>
      <w:proofErr w:type="spellStart"/>
      <w:r w:rsidRPr="00766760">
        <w:rPr>
          <w:rStyle w:val="VerbatimChar"/>
          <w:sz w:val="20"/>
          <w:szCs w:val="20"/>
        </w:rPr>
        <w:t>InternetServiceNo</w:t>
      </w:r>
      <w:proofErr w:type="spellEnd"/>
      <w:r w:rsidRPr="00766760">
        <w:rPr>
          <w:rStyle w:val="VerbatimChar"/>
          <w:sz w:val="20"/>
          <w:szCs w:val="20"/>
        </w:rPr>
        <w:t xml:space="preserve"> </w:t>
      </w:r>
      <w:r w:rsidRPr="00766760">
        <w:rPr>
          <w:sz w:val="20"/>
          <w:szCs w:val="20"/>
        </w:rPr>
        <w:br/>
      </w:r>
      <w:r w:rsidRPr="00766760">
        <w:rPr>
          <w:rStyle w:val="VerbatimChar"/>
          <w:sz w:val="20"/>
          <w:szCs w:val="20"/>
        </w:rPr>
        <w:t xml:space="preserve">##                  3.0310872                  0.3820206 </w:t>
      </w:r>
      <w:r w:rsidRPr="00766760">
        <w:rPr>
          <w:sz w:val="20"/>
          <w:szCs w:val="20"/>
        </w:rPr>
        <w:br/>
      </w:r>
      <w:r w:rsidRPr="00766760">
        <w:rPr>
          <w:rStyle w:val="VerbatimChar"/>
          <w:sz w:val="20"/>
          <w:szCs w:val="20"/>
        </w:rPr>
        <w:t xml:space="preserve">##          tenure_group13-24          tenure_group25-48 </w:t>
      </w:r>
      <w:r w:rsidRPr="00766760">
        <w:rPr>
          <w:sz w:val="20"/>
          <w:szCs w:val="20"/>
        </w:rPr>
        <w:br/>
      </w:r>
      <w:r w:rsidRPr="00766760">
        <w:rPr>
          <w:rStyle w:val="VerbatimChar"/>
          <w:sz w:val="20"/>
          <w:szCs w:val="20"/>
        </w:rPr>
        <w:t xml:space="preserve">##                  0.7435257                  0.9182009 </w:t>
      </w:r>
      <w:r w:rsidRPr="00766760">
        <w:rPr>
          <w:sz w:val="20"/>
          <w:szCs w:val="20"/>
        </w:rPr>
        <w:br/>
      </w:r>
      <w:r w:rsidRPr="00766760">
        <w:rPr>
          <w:rStyle w:val="VerbatimChar"/>
          <w:sz w:val="20"/>
          <w:szCs w:val="20"/>
        </w:rPr>
        <w:t xml:space="preserve">##          tenure_group49-60            tenure_group61+ </w:t>
      </w:r>
      <w:r w:rsidRPr="00766760">
        <w:rPr>
          <w:sz w:val="20"/>
          <w:szCs w:val="20"/>
        </w:rPr>
        <w:br/>
      </w:r>
      <w:r w:rsidRPr="00766760">
        <w:rPr>
          <w:rStyle w:val="VerbatimChar"/>
          <w:sz w:val="20"/>
          <w:szCs w:val="20"/>
        </w:rPr>
        <w:t>##                  1.4911474                  1.6621130</w:t>
      </w:r>
    </w:p>
    <w:sectPr w:rsidR="00766760" w:rsidRPr="0076676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A198C" w14:textId="77777777" w:rsidR="00B73B12" w:rsidRDefault="00B73B12" w:rsidP="00514B2F">
      <w:pPr>
        <w:spacing w:after="0"/>
      </w:pPr>
      <w:r>
        <w:separator/>
      </w:r>
    </w:p>
  </w:endnote>
  <w:endnote w:type="continuationSeparator" w:id="0">
    <w:p w14:paraId="290A9EA7" w14:textId="77777777" w:rsidR="00B73B12" w:rsidRDefault="00B73B12" w:rsidP="00514B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122AE" w14:textId="77777777" w:rsidR="00B73B12" w:rsidRDefault="00B73B12" w:rsidP="00514B2F">
      <w:pPr>
        <w:spacing w:after="0"/>
      </w:pPr>
      <w:r>
        <w:separator/>
      </w:r>
    </w:p>
  </w:footnote>
  <w:footnote w:type="continuationSeparator" w:id="0">
    <w:p w14:paraId="6A4D2F10" w14:textId="77777777" w:rsidR="00B73B12" w:rsidRDefault="00B73B12" w:rsidP="00514B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C0B6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9F0197"/>
    <w:multiLevelType w:val="multilevel"/>
    <w:tmpl w:val="6CE0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219AF"/>
    <w:multiLevelType w:val="hybridMultilevel"/>
    <w:tmpl w:val="1CCE7AD4"/>
    <w:lvl w:ilvl="0" w:tplc="215409AA">
      <w:start w:val="2"/>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632352B"/>
    <w:multiLevelType w:val="multilevel"/>
    <w:tmpl w:val="E41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4186A"/>
    <w:multiLevelType w:val="multilevel"/>
    <w:tmpl w:val="B0C6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C2076"/>
    <w:multiLevelType w:val="multilevel"/>
    <w:tmpl w:val="1B1C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76A60"/>
    <w:multiLevelType w:val="multilevel"/>
    <w:tmpl w:val="82B25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C6604"/>
    <w:multiLevelType w:val="hybridMultilevel"/>
    <w:tmpl w:val="3DC63AA4"/>
    <w:lvl w:ilvl="0" w:tplc="CE761970">
      <w:start w:val="1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303AD5"/>
    <w:multiLevelType w:val="multilevel"/>
    <w:tmpl w:val="8D86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14841"/>
    <w:multiLevelType w:val="multilevel"/>
    <w:tmpl w:val="626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57B86"/>
    <w:multiLevelType w:val="multilevel"/>
    <w:tmpl w:val="342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B142C"/>
    <w:multiLevelType w:val="multilevel"/>
    <w:tmpl w:val="0EFC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C23A2"/>
    <w:multiLevelType w:val="hybridMultilevel"/>
    <w:tmpl w:val="0BE839F4"/>
    <w:lvl w:ilvl="0" w:tplc="FF7E4388">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num w:numId="1" w16cid:durableId="1523515441">
    <w:abstractNumId w:val="0"/>
  </w:num>
  <w:num w:numId="2" w16cid:durableId="249119814">
    <w:abstractNumId w:val="4"/>
  </w:num>
  <w:num w:numId="3" w16cid:durableId="1937059080">
    <w:abstractNumId w:val="3"/>
  </w:num>
  <w:num w:numId="4" w16cid:durableId="1549368171">
    <w:abstractNumId w:val="9"/>
  </w:num>
  <w:num w:numId="5" w16cid:durableId="292294922">
    <w:abstractNumId w:val="10"/>
  </w:num>
  <w:num w:numId="6" w16cid:durableId="1531840170">
    <w:abstractNumId w:val="8"/>
  </w:num>
  <w:num w:numId="7" w16cid:durableId="260532933">
    <w:abstractNumId w:val="11"/>
  </w:num>
  <w:num w:numId="8" w16cid:durableId="530649914">
    <w:abstractNumId w:val="1"/>
  </w:num>
  <w:num w:numId="9" w16cid:durableId="1442266114">
    <w:abstractNumId w:val="5"/>
  </w:num>
  <w:num w:numId="10" w16cid:durableId="931544835">
    <w:abstractNumId w:val="6"/>
  </w:num>
  <w:num w:numId="11" w16cid:durableId="9377802">
    <w:abstractNumId w:val="7"/>
  </w:num>
  <w:num w:numId="12" w16cid:durableId="1734694290">
    <w:abstractNumId w:val="12"/>
  </w:num>
  <w:num w:numId="13" w16cid:durableId="1285188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D82"/>
    <w:rsid w:val="00152365"/>
    <w:rsid w:val="00205F20"/>
    <w:rsid w:val="002A65EA"/>
    <w:rsid w:val="00414CDD"/>
    <w:rsid w:val="00514B2F"/>
    <w:rsid w:val="005A38AA"/>
    <w:rsid w:val="005F3B1B"/>
    <w:rsid w:val="006141A5"/>
    <w:rsid w:val="00660D53"/>
    <w:rsid w:val="007531A9"/>
    <w:rsid w:val="00766760"/>
    <w:rsid w:val="00802E6E"/>
    <w:rsid w:val="00807BFB"/>
    <w:rsid w:val="00835D82"/>
    <w:rsid w:val="008424A3"/>
    <w:rsid w:val="0097248B"/>
    <w:rsid w:val="009B61B9"/>
    <w:rsid w:val="00B21D09"/>
    <w:rsid w:val="00B73B12"/>
    <w:rsid w:val="00E25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1A5F"/>
  <w15:docId w15:val="{0DC49584-809D-1345-9227-A4C4C463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514B2F"/>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514B2F"/>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Strong">
    <w:name w:val="Strong"/>
    <w:basedOn w:val="DefaultParagraphFont"/>
    <w:uiPriority w:val="22"/>
    <w:qFormat/>
    <w:rsid w:val="005A38AA"/>
    <w:rPr>
      <w:b/>
      <w:bCs/>
    </w:rPr>
  </w:style>
  <w:style w:type="paragraph" w:styleId="NormalWeb">
    <w:name w:val="Normal (Web)"/>
    <w:basedOn w:val="Normal"/>
    <w:uiPriority w:val="99"/>
    <w:unhideWhenUsed/>
    <w:rsid w:val="005A38AA"/>
    <w:pPr>
      <w:spacing w:before="100" w:beforeAutospacing="1" w:after="100" w:afterAutospacing="1"/>
    </w:pPr>
    <w:rPr>
      <w:rFonts w:ascii="Times New Roman" w:eastAsia="Times New Roman" w:hAnsi="Times New Roman" w:cs="Times New Roman"/>
      <w:lang w:val="en-GB" w:eastAsia="en-GB"/>
    </w:rPr>
  </w:style>
  <w:style w:type="character" w:customStyle="1" w:styleId="relative">
    <w:name w:val="relative"/>
    <w:basedOn w:val="DefaultParagraphFont"/>
    <w:rsid w:val="005A38AA"/>
  </w:style>
  <w:style w:type="paragraph" w:customStyle="1" w:styleId="not-prose">
    <w:name w:val="not-prose"/>
    <w:basedOn w:val="Normal"/>
    <w:rsid w:val="005A38AA"/>
    <w:pPr>
      <w:spacing w:before="100" w:beforeAutospacing="1" w:after="100" w:afterAutospacing="1"/>
    </w:pPr>
    <w:rPr>
      <w:rFonts w:ascii="Times New Roman" w:eastAsia="Times New Roman" w:hAnsi="Times New Roman" w:cs="Times New Roman"/>
      <w:lang w:val="en-GB" w:eastAsia="en-GB"/>
    </w:rPr>
  </w:style>
  <w:style w:type="character" w:styleId="HTMLCode">
    <w:name w:val="HTML Code"/>
    <w:basedOn w:val="DefaultParagraphFont"/>
    <w:uiPriority w:val="99"/>
    <w:unhideWhenUsed/>
    <w:rsid w:val="005A38A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A38AA"/>
    <w:rPr>
      <w:color w:val="605E5C"/>
      <w:shd w:val="clear" w:color="auto" w:fill="E1DFDD"/>
    </w:rPr>
  </w:style>
  <w:style w:type="character" w:styleId="Emphasis">
    <w:name w:val="Emphasis"/>
    <w:basedOn w:val="DefaultParagraphFont"/>
    <w:uiPriority w:val="20"/>
    <w:qFormat/>
    <w:rsid w:val="005A38AA"/>
    <w:rPr>
      <w:i/>
      <w:iCs/>
    </w:rPr>
  </w:style>
  <w:style w:type="character" w:styleId="FollowedHyperlink">
    <w:name w:val="FollowedHyperlink"/>
    <w:basedOn w:val="DefaultParagraphFont"/>
    <w:rsid w:val="00766760"/>
    <w:rPr>
      <w:color w:val="96607D" w:themeColor="followedHyperlink"/>
      <w:u w:val="single"/>
    </w:rPr>
  </w:style>
  <w:style w:type="paragraph" w:styleId="Header">
    <w:name w:val="header"/>
    <w:basedOn w:val="Normal"/>
    <w:link w:val="HeaderChar"/>
    <w:rsid w:val="00514B2F"/>
    <w:pPr>
      <w:tabs>
        <w:tab w:val="center" w:pos="4513"/>
        <w:tab w:val="right" w:pos="9026"/>
      </w:tabs>
      <w:spacing w:after="0"/>
    </w:pPr>
  </w:style>
  <w:style w:type="character" w:customStyle="1" w:styleId="HeaderChar">
    <w:name w:val="Header Char"/>
    <w:basedOn w:val="DefaultParagraphFont"/>
    <w:link w:val="Header"/>
    <w:rsid w:val="00514B2F"/>
  </w:style>
  <w:style w:type="paragraph" w:styleId="Footer">
    <w:name w:val="footer"/>
    <w:basedOn w:val="Normal"/>
    <w:link w:val="FooterChar"/>
    <w:rsid w:val="00514B2F"/>
    <w:pPr>
      <w:tabs>
        <w:tab w:val="center" w:pos="4513"/>
        <w:tab w:val="right" w:pos="9026"/>
      </w:tabs>
      <w:spacing w:after="0"/>
    </w:pPr>
  </w:style>
  <w:style w:type="character" w:customStyle="1" w:styleId="FooterChar">
    <w:name w:val="Footer Char"/>
    <w:basedOn w:val="DefaultParagraphFont"/>
    <w:link w:val="Footer"/>
    <w:rsid w:val="00514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2542</Words>
  <Characters>14495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R-Code : Case 1</vt:lpstr>
    </vt:vector>
  </TitlesOfParts>
  <Company/>
  <LinksUpToDate>false</LinksUpToDate>
  <CharactersWithSpaces>17003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R-Code : Case 1</dc:title>
  <dc:creator>Mohammed Baobaid - 202031137</dc:creator>
  <cp:keywords/>
  <cp:lastModifiedBy>Mohammed Abobaker Baobaid</cp:lastModifiedBy>
  <cp:revision>3</cp:revision>
  <cp:lastPrinted>2026-01-19T12:21:00Z</cp:lastPrinted>
  <dcterms:created xsi:type="dcterms:W3CDTF">2026-01-19T12:21:00Z</dcterms:created>
  <dcterms:modified xsi:type="dcterms:W3CDTF">2026-01-19T12:21:00Z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2026-01-14</vt:lpwstr>
  </property>
  <property fmtid="{D5CDD505-2E9C-101B-9397-08002B2CF9AE}" pid="3" name="output">
    <vt:lpwstr/>
  </property>
</Properties>
</file>