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Flow Creation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the Flow (USN1)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Adding Service Catalog Trigger (USN2)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Adding Create Catalog Task Action (USN3)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Setting Task Fields (USN4)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Saving and Activating the Flow (USN5) 1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1= 2+2+3+3+1=11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Flow Assignment &amp; Approval Handling (Epic 2)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Locating Standard Laptop Item (USN6) 1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Attaching Flow in Process Engine (USN7)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Saving the Catalog Item (USN8) 1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Task Only After Approval (USN9) 5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2= 1+3+1+5=10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Service Catalog Ordering &amp; Approval (Epic 3)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Opening Standard Laptop Item (USN10) 1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Placing the Order (USN11)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Approving the Request (USN12)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Viewing the Catalog Task (USN13)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3= 1+2+2+3=8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4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Testing &amp; Documentation (Epic 4)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End-to-End Testing (USN14)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Rejection Scenario Testing (USN15)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Hardware Team Notification (USN16)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Project Documentation (USN17) 2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4= 3+2+2+2=9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1 = 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2 =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3 = 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4 = 9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Velocity= Total Story Points Completed​/ Number of Sprints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Total story Points= 11+10+8+9=38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No of Sprints= 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>Velocity</w:t>
      </w:r>
      <w:r w:rsidDel="00000000" w:rsidR="00000000" w:rsidRPr="00000000">
        <w:rPr>
          <w:rtl w:val="0"/>
        </w:rPr>
        <w:t xml:space="preserve"> =38/4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9.5(Story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>Your team’s velocity is 9.5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