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rgTitle"/>
        <w:bidi w:val="0"/>
        <w:spacing w:before="0" w:after="0"/>
        <w:rPr/>
      </w:pPr>
      <w:r>
        <w:rPr/>
        <w:fldChar w:fldCharType="begin"/>
      </w:r>
      <w:r>
        <w:rPr/>
        <w:instrText xml:space="preserve"> TITLE </w:instrText>
      </w:r>
      <w:r>
        <w:rPr/>
        <w:fldChar w:fldCharType="separate"/>
      </w:r>
      <w:r>
        <w:rPr/>
        <w:t>Module 2 Discussion</w:t>
      </w:r>
      <w:r>
        <w:rPr/>
        <w:fldChar w:fldCharType="end"/>
      </w:r>
    </w:p>
    <w:p>
      <w:pPr>
        <w:pStyle w:val="OrgTitle"/>
        <w:bidi w:val="0"/>
        <w:spacing w:before="0" w:after="0"/>
        <w:rPr/>
      </w:pPr>
      <w:r>
        <w:rPr/>
      </w:r>
    </w:p>
    <w:p>
      <w:pPr>
        <w:pStyle w:val="OrgSubtitle"/>
        <w:bidi w:val="0"/>
        <w:spacing w:before="0" w:after="0"/>
        <w:rPr/>
      </w:pPr>
      <w:r>
        <w:rPr/>
        <w:fldChar w:fldCharType="begin"/>
      </w:r>
      <w:r>
        <w:rPr/>
        <w:instrText xml:space="preserve"> AUTHOR </w:instrText>
      </w:r>
      <w:r>
        <w:rPr/>
        <w:fldChar w:fldCharType="separate"/>
      </w:r>
      <w:r>
        <w:rPr/>
        <w:t>Michael B. Streed</w:t>
      </w:r>
      <w:r>
        <w:rPr/>
        <w:fldChar w:fldCharType="end"/>
      </w:r>
    </w:p>
    <w:p>
      <w:pPr>
        <w:pStyle w:val="OrgSubtitle"/>
        <w:bidi w:val="0"/>
        <w:spacing w:before="0" w:after="0"/>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bidi w:val="0"/>
            <w:ind w:left="0" w:right="0" w:hanging="0"/>
            <w:jc w:val="left"/>
            <w:rPr/>
          </w:pPr>
          <w:r>
            <w:fldChar w:fldCharType="begin"/>
          </w:r>
          <w:r>
            <w:rPr>
              <w:rStyle w:val="InternetLink"/>
            </w:rPr>
            <w:instrText xml:space="preserve"> TOC \f \o "1-3" \n 1-9 \h</w:instrText>
          </w:r>
          <w:r>
            <w:rPr>
              <w:rStyle w:val="InternetLink"/>
            </w:rPr>
            <w:fldChar w:fldCharType="separate"/>
          </w:r>
          <w:hyperlink w:anchor="orge04e5fa">
            <w:r>
              <w:rPr>
                <w:rStyle w:val="InternetLink"/>
              </w:rPr>
              <w:t>1. Explain the primary purpose for constructing a data model for a database. Is a data model always necessary?</w:t>
            </w:r>
          </w:hyperlink>
        </w:p>
        <w:p>
          <w:pPr>
            <w:pStyle w:val="Contents1"/>
            <w:bidi w:val="0"/>
            <w:ind w:left="0" w:right="0" w:hanging="0"/>
            <w:jc w:val="left"/>
            <w:rPr/>
          </w:pPr>
          <w:hyperlink w:anchor="org71805b0">
            <w:r>
              <w:rPr>
                <w:rStyle w:val="InternetLink"/>
              </w:rPr>
              <w:t>2. What are business rules? And how do they relate to creating data models? Provide an example.</w:t>
            </w:r>
          </w:hyperlink>
          <w:r>
            <w:rPr>
              <w:rStyle w:val="InternetLink"/>
            </w:rPr>
            <w:fldChar w:fldCharType="end"/>
          </w:r>
        </w:p>
      </w:sdtContent>
    </w:sdt>
    <w:p>
      <w:pPr>
        <w:pStyle w:val="Heading1"/>
        <w:bidi w:val="0"/>
        <w:jc w:val="left"/>
        <w:rPr/>
      </w:pPr>
      <w:bookmarkStart w:id="0" w:name="OrgXref.orge04e5fa"/>
      <w:bookmarkStart w:id="1" w:name="orge04e5fa"/>
      <w:bookmarkEnd w:id="1"/>
      <w:r>
        <w:rPr/>
        <w:t xml:space="preserve">Explain the primary purpose for constructing a data model for a database. Is a data model always necessary? </w:t>
      </w:r>
      <w:bookmarkEnd w:id="0"/>
    </w:p>
    <w:p>
      <w:pPr>
        <w:pStyle w:val="TextBody"/>
        <w:bidi w:val="0"/>
        <w:spacing w:before="0" w:after="120"/>
        <w:jc w:val="left"/>
        <w:rPr/>
      </w:pPr>
      <w:r>
        <w:rPr/>
        <w:t xml:space="preserve">The primary purpose for constructing a data model for a database is to be able to organize the data to be stored and to start looking for and relationships that the data may have. This is also useful in making sure that the database will work for what it is intended to be used for. A database model is not always necessary. Most of the time the database model will be an informal one because the time spent making a formal model is not as valuable as the time actually building the database. </w:t>
      </w:r>
    </w:p>
    <w:p>
      <w:pPr>
        <w:pStyle w:val="Heading1"/>
        <w:bidi w:val="0"/>
        <w:spacing w:before="240" w:after="120"/>
        <w:jc w:val="left"/>
        <w:rPr/>
      </w:pPr>
      <w:bookmarkStart w:id="2" w:name="OrgXref.org71805b0"/>
      <w:bookmarkStart w:id="3" w:name="org71805b0"/>
      <w:bookmarkEnd w:id="3"/>
      <w:r>
        <w:rPr/>
        <w:t xml:space="preserve">What are business rules? And how do they relate to creating data models? Provide an example. </w:t>
      </w:r>
      <w:bookmarkEnd w:id="2"/>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2022-10-26T21:24:05Z</dcterms:created>
  <dc:creator>Michael B. Streed</dc:creator>
  <dc:description/>
  <cp:keywords/>
  <dc:language>en-US</dc:language>
  <cp:lastModifiedBy>Michael B. Streed</cp:lastModifiedBy>
  <dcterms:modified xsi:type="dcterms:W3CDTF">2022-10-26T21:24:05Z</dcterms:modified>
  <cp:revision>0</cp:revision>
  <dc:subject>Business rules + ERD's</dc:subject>
  <dc:title>Module 2 Discussion</dc:title>
</cp:coreProperties>
</file>