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Lytics R1 Scope</w:t>
      </w:r>
    </w:p>
    <w:p>
      <w:pPr>
        <w:jc w:val="center"/>
      </w:pPr>
      <w:r>
        <w:rPr>
          <w:i/>
        </w:rPr>
        <w:t>Release objective and completion criteria for AFOS review</w:t>
      </w:r>
    </w:p>
    <w:p>
      <w:r>
        <w:rPr>
          <w:b/>
        </w:rPr>
        <w:t xml:space="preserve">Purpose. </w:t>
      </w:r>
      <w:r>
        <w:t>This document records the R1 product scope discussed before and during the initial AFOS build. Sol should use it as the release-level reference when deciding whether R1 is complete. It is intentionally narrow: R1 is a personal, self-hosted analytics product, not a general-purpose analytics SaaS.</w:t>
      </w:r>
    </w:p>
    <w:p>
      <w:pPr>
        <w:pStyle w:val="Heading1"/>
      </w:pPr>
      <w:r>
        <w:t>1. R1 Product Objective</w:t>
      </w:r>
    </w:p>
    <w:p>
      <w:r>
        <w:rPr>
          <w:b/>
        </w:rPr>
        <w:t xml:space="preserve">R1 is complete when </w:t>
      </w:r>
      <w:r>
        <w:t>Lytics can be self-hosted by one user, collect real pageview traffic from approximately 12 personal websites, store and aggregate that traffic locally, and present the agreed core analytics in a Rybbit-familiar dark UI.</w:t>
      </w:r>
    </w:p>
    <w:p>
      <w:r>
        <w:rPr>
          <w:b/>
        </w:rPr>
        <w:t xml:space="preserve">Primary UI/UX reference: </w:t>
      </w:r>
      <w:r>
        <w:t>docs/rybbit_inspiration.docx</w:t>
      </w:r>
      <w:r>
        <w:t>. R1 should preserve the general hierarchy, density, navigation patterns, controls, and visual familiarity of the referenced Rybbit screens while omitting features that are outside this scope.</w:t>
      </w:r>
    </w:p>
    <w:p>
      <w:pPr>
        <w:pStyle w:val="Heading1"/>
      </w:pPr>
      <w:r>
        <w:t>2. Required R1 Capabilities</w:t>
      </w:r>
    </w:p>
    <w:p>
      <w:pPr>
        <w:ind w:left="259" w:hanging="259"/>
      </w:pPr>
      <w:r>
        <w:rPr>
          <w:b/>
        </w:rPr>
        <w:t xml:space="preserve">• End-to-end pageview collection: </w:t>
      </w:r>
      <w:r>
        <w:t>A personal site can be configured in Lytics and can send real pageview data into the application. R1 is not complete if the dashboard can only display fixtures or manually inserted test data.</w:t>
      </w:r>
    </w:p>
    <w:p>
      <w:pPr>
        <w:ind w:left="259" w:hanging="259"/>
      </w:pPr>
      <w:r>
        <w:rPr>
          <w:b/>
        </w:rPr>
        <w:t xml:space="preserve">• Multiple sites: </w:t>
      </w:r>
      <w:r>
        <w:t>The single user can manage and switch among approximately 12 personal sites without organizations, workspaces, teams, or roles.</w:t>
      </w:r>
    </w:p>
    <w:p>
      <w:pPr>
        <w:ind w:left="259" w:hanging="259"/>
      </w:pPr>
      <w:r>
        <w:rPr>
          <w:b/>
        </w:rPr>
        <w:t xml:space="preserve">• Pageviews: </w:t>
      </w:r>
      <w:r>
        <w:t>Store raw pageviews and report pageview totals for the selected site and date range.</w:t>
      </w:r>
    </w:p>
    <w:p>
      <w:pPr>
        <w:ind w:left="259" w:hanging="259"/>
      </w:pPr>
      <w:r>
        <w:rPr>
          <w:b/>
        </w:rPr>
        <w:t xml:space="preserve">• Unique visitors: </w:t>
      </w:r>
      <w:r>
        <w:t>Report unique visitors using the accepted first-party, site-scoped pseudonymous browser identifier.</w:t>
      </w:r>
    </w:p>
    <w:p>
      <w:pPr>
        <w:ind w:left="259" w:hanging="259"/>
      </w:pPr>
      <w:r>
        <w:rPr>
          <w:b/>
        </w:rPr>
        <w:t xml:space="preserve">• Sessions: </w:t>
      </w:r>
      <w:r>
        <w:t>Group activity into sessions using a 30-minute inactivity boundary and report session count.</w:t>
      </w:r>
    </w:p>
    <w:p>
      <w:pPr>
        <w:ind w:left="259" w:hanging="259"/>
      </w:pPr>
      <w:r>
        <w:rPr>
          <w:b/>
        </w:rPr>
        <w:t xml:space="preserve">• Pages per session: </w:t>
      </w:r>
      <w:r>
        <w:t>Report pageviews divided by sessions for the selected site and date range.</w:t>
      </w:r>
    </w:p>
    <w:p>
      <w:pPr>
        <w:ind w:left="259" w:hanging="259"/>
      </w:pPr>
      <w:r>
        <w:rPr>
          <w:b/>
        </w:rPr>
        <w:t xml:space="preserve">• Bounce rate: </w:t>
      </w:r>
      <w:r>
        <w:t>Report the percentage of sessions that contain a single pageview.</w:t>
      </w:r>
    </w:p>
    <w:p>
      <w:pPr>
        <w:ind w:left="259" w:hanging="259"/>
      </w:pPr>
      <w:r>
        <w:rPr>
          <w:b/>
        </w:rPr>
        <w:t xml:space="preserve">• Session duration: </w:t>
      </w:r>
      <w:r>
        <w:t>Report session duration consistently from session activity, including an aggregate average session duration.</w:t>
      </w:r>
    </w:p>
    <w:p>
      <w:pPr>
        <w:ind w:left="259" w:hanging="259"/>
      </w:pPr>
      <w:r>
        <w:rPr>
          <w:b/>
        </w:rPr>
        <w:t xml:space="preserve">• Entry and exit pages: </w:t>
      </w:r>
      <w:r>
        <w:t>Report ranked entry pages and ranked exit pages derived from session ordering.</w:t>
      </w:r>
    </w:p>
    <w:p>
      <w:pPr>
        <w:ind w:left="259" w:hanging="259"/>
      </w:pPr>
      <w:r>
        <w:rPr>
          <w:b/>
        </w:rPr>
        <w:t xml:space="preserve">• Pages: </w:t>
      </w:r>
      <w:r>
        <w:t>Provide ranked page analytics for the selected site and date range.</w:t>
      </w:r>
    </w:p>
    <w:p>
      <w:pPr>
        <w:ind w:left="259" w:hanging="259"/>
      </w:pPr>
      <w:r>
        <w:rPr>
          <w:b/>
        </w:rPr>
        <w:t xml:space="preserve">• Referrers: </w:t>
      </w:r>
      <w:r>
        <w:t>Provide ranked referrer analytics for the selected site and date range.</w:t>
      </w:r>
    </w:p>
    <w:p>
      <w:pPr>
        <w:ind w:left="259" w:hanging="259"/>
      </w:pPr>
      <w:r>
        <w:rPr>
          <w:b/>
        </w:rPr>
        <w:t xml:space="preserve">• Geography: </w:t>
      </w:r>
      <w:r>
        <w:t>Resolve useful geographic information during ingestion and make it available for analytics without retaining the raw IP.</w:t>
      </w:r>
    </w:p>
    <w:p>
      <w:pPr>
        <w:ind w:left="259" w:hanging="259"/>
      </w:pPr>
      <w:r>
        <w:rPr>
          <w:b/>
        </w:rPr>
        <w:t xml:space="preserve">• Technology: </w:t>
      </w:r>
      <w:r>
        <w:t>Provide browser, device, and operating-system analytics.</w:t>
      </w:r>
    </w:p>
    <w:p>
      <w:pPr>
        <w:ind w:left="259" w:hanging="259"/>
      </w:pPr>
      <w:r>
        <w:rPr>
          <w:b/>
        </w:rPr>
        <w:t xml:space="preserve">• Realtime: </w:t>
      </w:r>
      <w:r>
        <w:t>Show activity from the most recent five minutes, with the UI refreshing approximately every 15 seconds.</w:t>
      </w:r>
    </w:p>
    <w:p>
      <w:pPr>
        <w:ind w:left="259" w:hanging="259"/>
      </w:pPr>
      <w:r>
        <w:rPr>
          <w:b/>
        </w:rPr>
        <w:t xml:space="preserve">• Date filtering: </w:t>
      </w:r>
      <w:r>
        <w:t>Allow the user to change the reporting date range and have the applicable analytics reflect that selection.</w:t>
      </w:r>
    </w:p>
    <w:p>
      <w:pPr>
        <w:ind w:left="259" w:hanging="259"/>
      </w:pPr>
      <w:r>
        <w:rPr>
          <w:b/>
        </w:rPr>
        <w:t xml:space="preserve">• Site switching: </w:t>
      </w:r>
      <w:r>
        <w:t>Allow the user to switch the active site from the primary analytics UI.</w:t>
      </w:r>
    </w:p>
    <w:p>
      <w:pPr>
        <w:ind w:left="259" w:hanging="259"/>
      </w:pPr>
      <w:r>
        <w:rPr>
          <w:b/>
        </w:rPr>
        <w:t xml:space="preserve">• CSV export: </w:t>
      </w:r>
      <w:r>
        <w:t>Export data that reflects the currently selected site, dates, and applicable view.</w:t>
      </w:r>
    </w:p>
    <w:p>
      <w:pPr>
        <w:ind w:left="259" w:hanging="259"/>
      </w:pPr>
      <w:r>
        <w:rPr>
          <w:b/>
        </w:rPr>
        <w:t xml:space="preserve">• Self-hosted operation: </w:t>
      </w:r>
      <w:r>
        <w:t>Provide a practical self-hosted runtime using one Next.js/TypeScript application in Docker with persistent SQLite storage.</w:t>
      </w:r>
    </w:p>
    <w:p>
      <w:pPr>
        <w:pStyle w:val="Heading1"/>
      </w:pPr>
      <w:r>
        <w:t>3. Agreed R1 Architecture Boundaries</w:t>
      </w:r>
    </w:p>
    <w:p>
      <w:pPr>
        <w:pStyle w:val="ListBullet"/>
      </w:pPr>
      <w:r>
        <w:t>One Next.js/TypeScript application.</w:t>
      </w:r>
    </w:p>
    <w:p>
      <w:pPr>
        <w:pStyle w:val="ListBullet"/>
      </w:pPr>
      <w:r>
        <w:t>Docker deployment.</w:t>
      </w:r>
    </w:p>
    <w:p>
      <w:pPr>
        <w:pStyle w:val="ListBullet"/>
      </w:pPr>
      <w:r>
        <w:t>SQLite using WAL mode on persistent storage.</w:t>
      </w:r>
    </w:p>
    <w:p>
      <w:pPr>
        <w:pStyle w:val="ListBullet"/>
      </w:pPr>
      <w:r>
        <w:t>Raw pageviews stored locally; analytics derived with SQL aggregation.</w:t>
      </w:r>
    </w:p>
    <w:p>
      <w:pPr>
        <w:pStyle w:val="ListBullet"/>
      </w:pPr>
      <w:r>
        <w:t>First-party, site-scoped pseudonymous browser identifier for visitor identity.</w:t>
      </w:r>
    </w:p>
    <w:p>
      <w:pPr>
        <w:pStyle w:val="ListBullet"/>
      </w:pPr>
      <w:r>
        <w:t>Geography resolved during ingestion; raw IP discarded rather than stored.</w:t>
      </w:r>
    </w:p>
    <w:p>
      <w:pPr>
        <w:pStyle w:val="ListBullet"/>
      </w:pPr>
      <w:r>
        <w:t>Dark-only UI for R1.</w:t>
      </w:r>
    </w:p>
    <w:p>
      <w:pPr>
        <w:pStyle w:val="ListBullet"/>
      </w:pPr>
      <w:r>
        <w:t>No Redis, queues, background workers, PostgreSQL, ClickHouse, or SaaS-scale infrastructure unless a demonstrated R1 requirement makes the current design insufficient.</w:t>
      </w:r>
    </w:p>
    <w:p>
      <w:pPr>
        <w:pStyle w:val="Heading1"/>
      </w:pPr>
      <w:r>
        <w:t>4. R1 Navigation / Product Surface</w:t>
      </w:r>
    </w:p>
    <w:p>
      <w:r>
        <w:t>The agreed top-level product surface for R1 is limited to the following views. Names may vary slightly if the resulting UX remains clearly equivalent:</w:t>
      </w:r>
    </w:p>
    <w:p>
      <w:pPr>
        <w:pStyle w:val="ListBullet"/>
      </w:pPr>
      <w:r>
        <w:t>Overview</w:t>
      </w:r>
    </w:p>
    <w:p>
      <w:pPr>
        <w:pStyle w:val="ListBullet"/>
      </w:pPr>
      <w:r>
        <w:t>Pages</w:t>
      </w:r>
    </w:p>
    <w:p>
      <w:pPr>
        <w:pStyle w:val="ListBullet"/>
      </w:pPr>
      <w:r>
        <w:t>Referrers</w:t>
      </w:r>
    </w:p>
    <w:p>
      <w:pPr>
        <w:pStyle w:val="ListBullet"/>
      </w:pPr>
      <w:r>
        <w:t>Geography</w:t>
      </w:r>
    </w:p>
    <w:p>
      <w:pPr>
        <w:pStyle w:val="ListBullet"/>
      </w:pPr>
      <w:r>
        <w:t>Technology</w:t>
      </w:r>
    </w:p>
    <w:p>
      <w:pPr>
        <w:pStyle w:val="ListBullet"/>
      </w:pPr>
      <w:r>
        <w:t>Realtime</w:t>
      </w:r>
    </w:p>
    <w:p>
      <w:pPr>
        <w:pStyle w:val="ListBullet"/>
      </w:pPr>
      <w:r>
        <w:t>Settings</w:t>
      </w:r>
    </w:p>
    <w:p>
      <w:pPr>
        <w:pStyle w:val="Heading1"/>
      </w:pPr>
      <w:r>
        <w:t>5. Explicitly Out of Scope for R1</w:t>
      </w:r>
    </w:p>
    <w:p>
      <w:pPr>
        <w:pStyle w:val="ListBullet"/>
      </w:pPr>
      <w:r>
        <w:t>Custom events</w:t>
      </w:r>
    </w:p>
    <w:p>
      <w:pPr>
        <w:pStyle w:val="ListBullet"/>
      </w:pPr>
      <w:r>
        <w:t>UTM campaign analytics</w:t>
      </w:r>
    </w:p>
    <w:p>
      <w:pPr>
        <w:pStyle w:val="ListBullet"/>
      </w:pPr>
      <w:r>
        <w:t>Funnels</w:t>
      </w:r>
    </w:p>
    <w:p>
      <w:pPr>
        <w:pStyle w:val="ListBullet"/>
      </w:pPr>
      <w:r>
        <w:t>Goals</w:t>
      </w:r>
    </w:p>
    <w:p>
      <w:pPr>
        <w:pStyle w:val="ListBullet"/>
      </w:pPr>
      <w:r>
        <w:t>Organizations, teams, invitations, or role-based permissions</w:t>
      </w:r>
    </w:p>
    <w:p>
      <w:pPr>
        <w:pStyle w:val="ListBullet"/>
      </w:pPr>
      <w:r>
        <w:t>Billing</w:t>
      </w:r>
    </w:p>
    <w:p>
      <w:pPr>
        <w:pStyle w:val="ListBullet"/>
      </w:pPr>
      <w:r>
        <w:t>Public or shareable dashboards</w:t>
      </w:r>
    </w:p>
    <w:p>
      <w:pPr>
        <w:pStyle w:val="ListBullet"/>
      </w:pPr>
      <w:r>
        <w:t>Heatmaps</w:t>
      </w:r>
    </w:p>
    <w:p>
      <w:pPr>
        <w:pStyle w:val="ListBullet"/>
      </w:pPr>
      <w:r>
        <w:t>Retention analysis</w:t>
      </w:r>
    </w:p>
    <w:p>
      <w:pPr>
        <w:pStyle w:val="ListBullet"/>
      </w:pPr>
      <w:r>
        <w:t>User profiles</w:t>
      </w:r>
    </w:p>
    <w:p>
      <w:pPr>
        <w:pStyle w:val="ListBullet"/>
      </w:pPr>
      <w:r>
        <w:t>Email reports</w:t>
      </w:r>
    </w:p>
    <w:p>
      <w:pPr>
        <w:pStyle w:val="ListBullet"/>
      </w:pPr>
      <w:r>
        <w:t>External integrations</w:t>
      </w:r>
    </w:p>
    <w:p>
      <w:pPr>
        <w:pStyle w:val="ListBullet"/>
      </w:pPr>
      <w:r>
        <w:t>Session replay (a possible later release, not an R1 blocker)</w:t>
      </w:r>
    </w:p>
    <w:p>
      <w:pPr>
        <w:pStyle w:val="ListBullet"/>
      </w:pPr>
      <w:r>
        <w:t>A general-purpose query builder</w:t>
      </w:r>
    </w:p>
    <w:p>
      <w:pPr>
        <w:pStyle w:val="ListBullet"/>
      </w:pPr>
      <w:r>
        <w:t>Infrastructure added only for hypothetical future scale</w:t>
      </w:r>
    </w:p>
    <w:p>
      <w:pPr>
        <w:pStyle w:val="Heading1"/>
      </w:pPr>
      <w:r>
        <w:t>6. R1 Completion Standard</w:t>
      </w:r>
    </w:p>
    <w:p>
      <w:r>
        <w:rPr>
          <w:b/>
        </w:rPr>
        <w:t>Sol should declare R1 complete only when all of the following are true:</w:t>
      </w:r>
    </w:p>
    <w:p>
      <w:pPr>
        <w:pStyle w:val="ListBullet"/>
      </w:pPr>
      <w:r>
        <w:t>Every capability in Section 2 is implemented end to end or is explicitly shown to be unnecessary because an equivalent behavior satisfies the same requirement.</w:t>
      </w:r>
    </w:p>
    <w:p>
      <w:pPr>
        <w:pStyle w:val="ListBullet"/>
      </w:pPr>
      <w:r>
        <w:t>The application can be run as a self-hosted system with persistent data and can receive real pageview traffic from at least one configured site.</w:t>
      </w:r>
    </w:p>
    <w:p>
      <w:pPr>
        <w:pStyle w:val="ListBullet"/>
      </w:pPr>
      <w:r>
        <w:t>The dashboard and in-scope views use persisted/aggregated analytics rather than fixture-only data for release behavior.</w:t>
      </w:r>
    </w:p>
    <w:p>
      <w:pPr>
        <w:pStyle w:val="ListBullet"/>
      </w:pPr>
      <w:r>
        <w:t>Automated checks cover the core persistence and aggregation semantics sufficiently to catch regressions in the R1 metrics.</w:t>
      </w:r>
    </w:p>
    <w:p>
      <w:pPr>
        <w:pStyle w:val="ListBullet"/>
      </w:pPr>
      <w:r>
        <w:t>The in-scope UI remains recognizably Rybbit-inspired using docs/rybbit_inspiration.docx as the visual reference, without reintroducing excluded product areas.</w:t>
      </w:r>
    </w:p>
    <w:p>
      <w:pPr>
        <w:pStyle w:val="ListBullet"/>
      </w:pPr>
      <w:r>
        <w:t>There are no known defects that prevent normal personal use across the intended approximately 12-site deployment.</w:t>
      </w:r>
    </w:p>
    <w:p>
      <w:pPr>
        <w:pStyle w:val="ListBullet"/>
      </w:pPr>
      <w:r>
        <w:t>Required build, typecheck, test, and applicable browser/render checks pass.</w:t>
      </w:r>
    </w:p>
    <w:p>
      <w:pPr>
        <w:pStyle w:val="ListBullet"/>
      </w:pPr>
      <w:r>
        <w:t>No R1-blocking work remains hidden under labels such as cleanup, integration, wiring, or follow-up.</w:t>
      </w:r>
    </w:p>
    <w:p>
      <w:pPr>
        <w:pStyle w:val="Heading1"/>
      </w:pPr>
      <w:r>
        <w:t>7. How Sol Should Perform the R1 Closure Review</w:t>
      </w:r>
    </w:p>
    <w:p>
      <w:r>
        <w:t>When Sol believes implementation is near completion, perform a release-level assessment before creating more work. For each Section 2 capability, report:</w:t>
      </w:r>
    </w:p>
    <w:p>
      <w:pPr>
        <w:pStyle w:val="ListBullet"/>
      </w:pPr>
      <w:r>
        <w:t>Status: Complete, Partial, or Missing.</w:t>
      </w:r>
    </w:p>
    <w:p>
      <w:pPr>
        <w:pStyle w:val="ListBullet"/>
      </w:pPr>
      <w:r>
        <w:t>Concrete implementation evidence: relevant files/modules/routes/components.</w:t>
      </w:r>
    </w:p>
    <w:p>
      <w:pPr>
        <w:pStyle w:val="ListBullet"/>
      </w:pPr>
      <w:r>
        <w:t>Verification evidence: relevant automated tests and checks.</w:t>
      </w:r>
    </w:p>
    <w:p>
      <w:pPr>
        <w:pStyle w:val="ListBullet"/>
      </w:pPr>
      <w:r>
        <w:t>Any defect that blocks R1.</w:t>
      </w:r>
    </w:p>
    <w:p>
      <w:pPr>
        <w:pStyle w:val="ListBullet"/>
      </w:pPr>
      <w:r>
        <w:t>Any desirable improvement that is explicitly post-R1 and must not block release.</w:t>
      </w:r>
    </w:p>
    <w:p>
      <w:r>
        <w:rPr>
          <w:b/>
        </w:rPr>
        <w:t xml:space="preserve">Decision rule. </w:t>
      </w:r>
      <w:r>
        <w:t>If any required capability is Partial or Missing, create only the smallest AFOS work orders needed to close those R1 gaps. If all required capabilities are Complete and the completion standard above is satisfied, stop feature development and report R1 ready for human approval.</w:t>
      </w:r>
    </w:p>
    <w:p>
      <w:pPr>
        <w:pStyle w:val="Heading1"/>
      </w:pPr>
      <w:r>
        <w:t>8. Scope Notes</w:t>
      </w:r>
    </w:p>
    <w:p>
      <w:r>
        <w:t>This document intentionally converts the original high-level product objective into testable release criteria. The end-to-end collection and release-completion language makes the original objective operational; it does not add new product categories. If Sol finds a genuine conflict between this document and a previously approved project decision recorded in the repository, it should stop and surface that conflict to the human rather than silently changing R1.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