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Procuração exclusiva para compra de medicamentos e/ou correlatos
através do Programa Farmácia Popular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Através do presente instrumento particular de mandato, por prazo indeterminado:</w:t>
      </w:r>
    </w:p>
    <w:p>
      <w:pPr>
        <w:spacing w:after="0" w:before="80"/>
      </w:pPr>
      <w:r>
        <w:t xml:space="preserve"/>
      </w:r>
    </w:p>
    <w:p>
      <w:pPr>
        <w:pBdr>
          <w:bottom w:val="single" w:color="333333" w:sz="3" w:space="1"/>
        </w:pBd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Mario Henriques Soares Nascimento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Nome do Paciente / Outorgante</w:t>
      </w:r>
    </w:p>
    <w:p>
      <w:pPr>
        <w:spacing w:after="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4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Brasileiro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Nacionalidade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Viúvo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Estado Civil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Médico Psicanalista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Profissão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00578215-50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Cédula de Identidade (RG) nº</w:t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016.031.915-34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CPF/MF nº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2200"/>
        <w:gridCol w:w="14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Rua Morro do Escravo Miguel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Endereço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198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nº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complemento nº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Ondina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Bairro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40170-000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CEP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Salvador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Cidade</w:t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Bahia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Estado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Nomeia e constitui como seu procurador o Sr./Sra.,</w:t>
      </w:r>
    </w:p>
    <w:p>
      <w:pPr>
        <w:spacing w:after="0" w:before="80"/>
      </w:pPr>
      <w:r>
        <w:t xml:space="preserve"/>
      </w:r>
    </w:p>
    <w:p>
      <w:pPr>
        <w:pBdr>
          <w:bottom w:val="single" w:color="333333" w:sz="3" w:space="1"/>
        </w:pBd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Rosânia Batista de Oliveira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Nome do Procurador / Outorgado</w:t>
      </w:r>
    </w:p>
    <w:p>
      <w:pPr>
        <w:spacing w:after="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4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Brasileira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Nacionalidade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Solteira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Estado Civil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Doméstica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Profissão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03.229.654-11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Cédula de Identidade (RG) nº</w:t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611.037.565-91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CPF/MF nº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2200"/>
        <w:gridCol w:w="14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Rua Morro do Escravo Miguel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Endereço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198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nº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complemento nº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Ondina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Bairro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40170-000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CEP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Salvador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Cidade</w:t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Bahia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Estado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quem confere os Poderes: Todos aqueles necessários para que o Outorgado possa adquirir, em nome do Outorgante, em redes privadas de farmácia e drogarias, medicamentos e/ou correlatos através do Programa "Farmácia Popular do Brasil", conforme legislação vigente, dando tudo por bom, firme e valioso.</w:t>
      </w:r>
    </w:p>
    <w:p>
      <w:pPr>
        <w:spacing w:after="0" w:before="8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Este mandato é outorgado por prazo indeterminado, podendo ser revogado a qualquer tempo pelo Outorgante, mediante comunicação expressa ao Outorgado.</w:t>
      </w:r>
    </w:p>
    <w:p>
      <w:pPr>
        <w:spacing w:after="0" w:before="3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1600"/>
        <w:gridCol w:w="800"/>
        <w:gridCol w:w="26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Salvador / BA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Cidade/UF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pBdr>
                <w:bottom w:val="single" w:color="333333" w:sz="3" w:space="1"/>
              </w:pBdr>
              <w:spacing w:after="0" w:before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 20___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Bdr>
          <w:top w:val="single" w:color="333333" w:sz="4" w:space="1"/>
        </w:pBdr>
        <w:spacing w:after="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Assinatura do Outorgante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(obs: necessário o reconhecimento de Firma)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2026-05-15T13:32:59.155Z</dcterms:created>
  <dcterms:modified xsi:type="dcterms:W3CDTF">2026-05-15T13:32:59.155Z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