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16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Reports and Profit Calculation Specification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required reports, filters, profit calculation dependencies, and allocation notes.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Required Reports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Filters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Date, shop, user, product, payment status.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Date, shop, supplier, product, payment status.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Shop, product, category, low stock, movement type.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Date, shop, category, user.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Party, shop, date, status, overdue if due dates used.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Date, shop, type, user.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closing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Shop, date, user, totals, exceptions.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Date, shop, product, category.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allocation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Period and approved profit amount.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report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User, shop, action, entity, date.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Profit Calculation Notes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Profit calculation must not be finalized until the owner confirms profit formula, expense treatment, stock cost method, return/refund policy, and allocation timing.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16 Reports and Profit Calculation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