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160"/>
        <w:jc w:val="center"/>
      </w:pPr>
      <w:r>
        <w:rPr>
          <w:rFonts w:ascii="Aptos" w:hAnsi="Aptos"/>
          <w:b/>
          <w:color w:val="000000"/>
          <w:sz w:val="36"/>
        </w:rPr>
        <w:t>Document 06</w:t>
      </w:r>
    </w:p>
    <w:p>
      <w:pPr>
        <w:spacing w:after="280"/>
        <w:jc w:val="center"/>
      </w:pPr>
      <w:r>
        <w:rPr>
          <w:rFonts w:ascii="Aptos" w:hAnsi="Aptos"/>
          <w:b/>
          <w:color w:val="000000"/>
          <w:sz w:val="44"/>
        </w:rPr>
        <w:t>Use Cases Workflows and Acceptance Criteria</w:t>
      </w:r>
    </w:p>
    <w:p>
      <w:pPr>
        <w:spacing w:after="360"/>
        <w:jc w:val="center"/>
      </w:pPr>
      <w:r>
        <w:rPr>
          <w:rFonts w:ascii="Aptos" w:hAnsi="Aptos"/>
          <w:b w:val="0"/>
          <w:color w:val="000000"/>
          <w:sz w:val="26"/>
        </w:rPr>
        <w:t>Hardware Business Management System</w:t>
      </w:r>
    </w:p>
    <w:p>
      <w:pPr>
        <w:pStyle w:val="Heading1"/>
        <w:spacing w:before="240" w:after="100"/>
      </w:pPr>
      <w:r>
        <w:rPr>
          <w:rFonts w:ascii="Aptos" w:hAnsi="Aptos"/>
          <w:b/>
          <w:color w:val="000000"/>
          <w:sz w:val="32"/>
        </w:rPr>
        <w:t>Purpose of This Document</w:t>
      </w:r>
    </w:p>
    <w:p>
      <w:pPr>
        <w:spacing w:before="0" w:after="120" w:line="259" w:lineRule="auto"/>
      </w:pPr>
      <w:r>
        <w:rPr>
          <w:rFonts w:ascii="Aptos" w:hAnsi="Aptos"/>
          <w:sz w:val="21"/>
        </w:rPr>
        <w:t>Main workflows, acceptance criteria, and definition of done for the first release. This standalone file is written for handoff to a Cloud AI, software developer, designer, database planner, or project reviewer.</w:t>
      </w:r>
    </w:p>
    <w:p>
      <w:pPr>
        <w:pStyle w:val="Heading2"/>
        <w:spacing w:before="160" w:after="100"/>
      </w:pPr>
      <w:r>
        <w:rPr>
          <w:rFonts w:ascii="Aptos" w:hAnsi="Aptos"/>
          <w:b/>
          <w:color w:val="000000"/>
          <w:sz w:val="24"/>
        </w:rPr>
        <w:t>How to Use This Document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Use Confirmed requirements as agreed scope for planning and implementation.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Use Proposed requirements as recommended starting points that can still be adjusted.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Use Pending Decision items as questions for the business owner before coding or final schema design.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Do not treat unresolved accounting, profit, allocation, stock costing, tax, or debt rules as final until the owner confirms them.</w:t>
      </w:r>
    </w:p>
    <w:p>
      <w:pPr>
        <w:pStyle w:val="Heading2"/>
        <w:spacing w:before="160" w:after="100"/>
      </w:pPr>
      <w:r>
        <w:rPr>
          <w:rFonts w:ascii="Aptos" w:hAnsi="Aptos"/>
          <w:b/>
          <w:color w:val="000000"/>
          <w:sz w:val="24"/>
        </w:rPr>
        <w:t>Status Label Convention</w:t>
      </w:r>
    </w:p>
    <w:p>
      <w:pPr>
        <w:spacing w:before="0" w:after="120" w:line="259" w:lineRule="auto"/>
      </w:pPr>
      <w:r>
        <w:rPr>
          <w:rFonts w:ascii="Aptos" w:hAnsi="Aptos"/>
          <w:sz w:val="21"/>
        </w:rPr>
        <w:t>Confirmed means the item is part of the agreed scope. Proposed means it is a recommended implementation detail that can still change. Pending Decision means the business owner must decide before a developer or Cloud AI treats it as final.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Meaning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Developer Handling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Part of the agreed project scope.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Implement unless later changed by the owner.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Proposed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Recommended approach or useful feature.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Validate during design and planning.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Business rule or accounting detail not fully decided.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Ask the owner or make configurable. Do not hard code.</w:t>
            </w:r>
          </w:p>
        </w:tc>
      </w:tr>
    </w:tbl>
    <w:p/>
    <w:p>
      <w:pPr>
        <w:pStyle w:val="Heading1"/>
        <w:spacing w:before="240" w:after="100"/>
      </w:pPr>
      <w:r>
        <w:rPr>
          <w:rFonts w:ascii="Aptos" w:hAnsi="Aptos"/>
          <w:b/>
          <w:color w:val="000000"/>
          <w:sz w:val="32"/>
        </w:rPr>
        <w:t>Document 06 Use Cases Workflows and Acceptance Criteria</w:t>
      </w:r>
    </w:p>
    <w:p>
      <w:pPr>
        <w:spacing w:before="0" w:after="120" w:line="259" w:lineRule="auto"/>
      </w:pPr>
      <w:r>
        <w:rPr>
          <w:rFonts w:ascii="Aptos" w:hAnsi="Aptos"/>
          <w:sz w:val="21"/>
        </w:rPr>
        <w:t>This section describes the main user workflows and acceptance criteria that can become test cases. The goal is to give developers a practical view of how the system should behave when used in a real shop.</w:t>
      </w:r>
    </w:p>
    <w:p>
      <w:pPr>
        <w:pStyle w:val="Heading2"/>
        <w:spacing w:before="160" w:after="100"/>
      </w:pPr>
      <w:r>
        <w:rPr>
          <w:rFonts w:ascii="Aptos" w:hAnsi="Aptos"/>
          <w:b/>
          <w:color w:val="000000"/>
          <w:sz w:val="24"/>
        </w:rPr>
        <w:t>Primary Use Cases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Use Case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Actor</w:t>
            </w:r>
          </w:p>
        </w:tc>
        <w:tc>
          <w:tcPr>
            <w:tcW w:type="dxa" w:w="37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Main Flow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Acceptance Criteria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Open business day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Shop Admin</w:t>
            </w:r>
          </w:p>
        </w:tc>
        <w:tc>
          <w:tcPr>
            <w:tcW w:type="dxa" w:w="37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Select shop, confirm date, enter opening notes or cash if required, open day.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System creates an active daily session and records user and time.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Record sale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Shop Admin</w:t>
            </w:r>
          </w:p>
        </w:tc>
        <w:tc>
          <w:tcPr>
            <w:tcW w:type="dxa" w:w="37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Search product, add quantity, confirm price, choose payment status or method, save sale.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Stock decreases, sale is stored, audit is logged, and report totals update.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Record purchase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Shop Admin</w:t>
            </w:r>
          </w:p>
        </w:tc>
        <w:tc>
          <w:tcPr>
            <w:tcW w:type="dxa" w:w="37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Select supplier if used, add product and quantity, enter cost, save purchase.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Stock increases and purchase appears in purchase and stock movement reports.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Record expense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Shop Admin</w:t>
            </w:r>
          </w:p>
        </w:tc>
        <w:tc>
          <w:tcPr>
            <w:tcW w:type="dxa" w:w="37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Choose category, amount, reason, date, payment method if used, save.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Expense appears in daily closing and expense reports.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Record debt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Shop Admin</w:t>
            </w:r>
          </w:p>
        </w:tc>
        <w:tc>
          <w:tcPr>
            <w:tcW w:type="dxa" w:w="37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Enter party, amount, type, due date if used, notes, and save.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Debt balance appears in debt report and can accept repayments.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Close business day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Shop Admin</w:t>
            </w:r>
          </w:p>
        </w:tc>
        <w:tc>
          <w:tcPr>
            <w:tcW w:type="dxa" w:w="37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Review totals, stock exceptions, unpaid debts, expenses, notes, and close day.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Daily closing report is saved and later corrections are audited.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Review business reports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Super Admin</w:t>
            </w:r>
          </w:p>
        </w:tc>
        <w:tc>
          <w:tcPr>
            <w:tcW w:type="dxa" w:w="37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Choose report type, filters, and date range.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Report shows accurate filtered data and can export if export is enabled.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Manage users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Super Admin</w:t>
            </w:r>
          </w:p>
        </w:tc>
        <w:tc>
          <w:tcPr>
            <w:tcW w:type="dxa" w:w="37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Create user, assign role and shop, activate or deactivate access.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User permissions take effect immediately and are audited.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Synchronize offline data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Mobile App</w:t>
            </w:r>
          </w:p>
        </w:tc>
        <w:tc>
          <w:tcPr>
            <w:tcW w:type="dxa" w:w="37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Detect internet, upload pending records, download approved updates.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records become synced or display actionable sync errors.</w:t>
            </w:r>
          </w:p>
        </w:tc>
      </w:tr>
    </w:tbl>
    <w:p/>
    <w:p>
      <w:pPr>
        <w:pStyle w:val="Heading2"/>
        <w:spacing w:before="160" w:after="100"/>
      </w:pPr>
      <w:r>
        <w:rPr>
          <w:rFonts w:ascii="Aptos" w:hAnsi="Aptos"/>
          <w:b/>
          <w:color w:val="000000"/>
          <w:sz w:val="24"/>
        </w:rPr>
        <w:t>General Acceptance Checklist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1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64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Acceptance Criteria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Login</w:t>
            </w:r>
          </w:p>
        </w:tc>
        <w:tc>
          <w:tcPr>
            <w:tcW w:type="dxa" w:w="64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Only valid users can access the system and permissions match assigned role.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Shop restriction</w:t>
            </w:r>
          </w:p>
        </w:tc>
        <w:tc>
          <w:tcPr>
            <w:tcW w:type="dxa" w:w="64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Shop Admin sees only assigned shop data.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Product management</w:t>
            </w:r>
          </w:p>
        </w:tc>
        <w:tc>
          <w:tcPr>
            <w:tcW w:type="dxa" w:w="64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Products can be created, searched, edited, deactivated, and linked to stock.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Sales</w:t>
            </w:r>
          </w:p>
        </w:tc>
        <w:tc>
          <w:tcPr>
            <w:tcW w:type="dxa" w:w="64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Sales reduce stock and appear in sales, profit, and daily closing reports.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Purchases</w:t>
            </w:r>
          </w:p>
        </w:tc>
        <w:tc>
          <w:tcPr>
            <w:tcW w:type="dxa" w:w="64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Purchases increase stock and appear in purchase and stock reports.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Expenses</w:t>
            </w:r>
          </w:p>
        </w:tc>
        <w:tc>
          <w:tcPr>
            <w:tcW w:type="dxa" w:w="64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Expenses appear in expense reports and daily closing.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Capital</w:t>
            </w:r>
          </w:p>
        </w:tc>
        <w:tc>
          <w:tcPr>
            <w:tcW w:type="dxa" w:w="64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Capital movement is recorded and visible in reports.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Debts</w:t>
            </w:r>
          </w:p>
        </w:tc>
        <w:tc>
          <w:tcPr>
            <w:tcW w:type="dxa" w:w="64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Debt balances and repayments are accurate and traceable.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Profit</w:t>
            </w:r>
          </w:p>
        </w:tc>
        <w:tc>
          <w:tcPr>
            <w:tcW w:type="dxa" w:w="64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Profit calculation matches owner-approved formula.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60/40</w:t>
            </w:r>
          </w:p>
        </w:tc>
        <w:tc>
          <w:tcPr>
            <w:tcW w:type="dxa" w:w="64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Allocation matches owner-approved timing and destination labels.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Offline mode</w:t>
            </w:r>
          </w:p>
        </w:tc>
        <w:tc>
          <w:tcPr>
            <w:tcW w:type="dxa" w:w="64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Mobile app saves core transactions without internet.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Sync</w:t>
            </w:r>
          </w:p>
        </w:tc>
        <w:tc>
          <w:tcPr>
            <w:tcW w:type="dxa" w:w="64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Offline records synchronize without duplicates when internet returns.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Audit trail</w:t>
            </w:r>
          </w:p>
        </w:tc>
        <w:tc>
          <w:tcPr>
            <w:tcW w:type="dxa" w:w="64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Critical actions show who did what, when, and from which source.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Reports</w:t>
            </w:r>
          </w:p>
        </w:tc>
        <w:tc>
          <w:tcPr>
            <w:tcW w:type="dxa" w:w="64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Reports can be filtered by shop and date, with accurate totals.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Validation</w:t>
            </w:r>
          </w:p>
        </w:tc>
        <w:tc>
          <w:tcPr>
            <w:tcW w:type="dxa" w:w="64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Invalid records are blocked with clear messages.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Error handling</w:t>
            </w:r>
          </w:p>
        </w:tc>
        <w:tc>
          <w:tcPr>
            <w:tcW w:type="dxa" w:w="64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Network and server errors do not cause data loss.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</w:tbl>
    <w:p/>
    <w:p>
      <w:pPr>
        <w:pStyle w:val="Heading2"/>
        <w:spacing w:before="160" w:after="100"/>
      </w:pPr>
      <w:r>
        <w:rPr>
          <w:rFonts w:ascii="Aptos" w:hAnsi="Aptos"/>
          <w:b/>
          <w:color w:val="000000"/>
          <w:sz w:val="24"/>
        </w:rPr>
        <w:t>Definition of Done for First Release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Super Admin can manage shops, users, roles, products, categories, reports, settings, and audit trail.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Shop Admin can record daily operational activities on mobile and use offline mode for core transactions.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SQLite to MySQL synchronization works with visible sync status and duplicate prevention.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Daily opening and closing are usable and produce a reviewable daily report.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Sales, purchases, expenses, debts, capital, stock, and reports operate consistently across assigned shops.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Security, permissions, validation, audit trail, and error handling are tested before production use.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Pending accounting decisions are resolved or made configurable before final launch.</w:t>
      </w:r>
    </w:p>
    <w:sectPr w:rsidR="00FC693F" w:rsidRPr="0006063C" w:rsidSect="00034616">
      <w:headerReference w:type="default" r:id="rId9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ptos" w:hAnsi="Aptos"/>
        <w:b w:val="0"/>
        <w:color w:val="666666"/>
        <w:sz w:val="17"/>
      </w:rPr>
      <w:t>HBMS Document 06 Use Cases Workflows and Acceptance Criteria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