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120"/>
        <w:jc w:val="center"/>
      </w:pPr>
      <w:r>
        <w:rPr>
          <w:rFonts w:ascii="Aptos" w:hAnsi="Aptos"/>
          <w:b/>
          <w:color w:val="000000"/>
          <w:sz w:val="34"/>
        </w:rPr>
        <w:t>Document 02</w:t>
      </w:r>
    </w:p>
    <w:p>
      <w:pPr>
        <w:spacing w:after="200"/>
        <w:jc w:val="center"/>
      </w:pPr>
      <w:r>
        <w:rPr>
          <w:rFonts w:ascii="Aptos" w:hAnsi="Aptos"/>
          <w:b/>
          <w:color w:val="000000"/>
          <w:sz w:val="42"/>
        </w:rPr>
        <w:t>Business Requirements Document BRD</w:t>
      </w:r>
    </w:p>
    <w:p>
      <w:pPr>
        <w:spacing w:after="280"/>
        <w:jc w:val="center"/>
      </w:pPr>
      <w:r>
        <w:rPr>
          <w:rFonts w:ascii="Aptos" w:hAnsi="Aptos"/>
          <w:b w:val="0"/>
          <w:color w:val="000000"/>
          <w:sz w:val="24"/>
        </w:rPr>
        <w:t>Hardware Business Management System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Purpose of This Document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Defines business objectives, stakeholders, workflows, and business requirements.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Known Project Scope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Mobile application and web administration system.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Super Admin and Shop Admin roles.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Products, purchases, sales, inventory and stock movement.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Expenses, capital, debts, profit reporting, and 60/40 allocation support.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Daily opening and daily closing workflows.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Offline-first mobile storage using SQLite and central MySQL synchronization.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Notifications, reports, audit trail, validation, error handling, security, and acceptance criteria.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Status Label Convention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Confirmed means the item is part of the agreed scope. Proposed means it is a recommended implementation detail that can still change. Pending Decision means the business owner must decide before a developer or Cloud AI treats it as final.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How to Treat It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Agreed project requirement or design direction.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 as baseline for planning and implementation.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Recommended approach that may still change.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Validate during design and owner review.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Business, accounting, or technical rule not fully approved.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Do not hard code. Ask the owner or make configurable.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Business Objectives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Objective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Business Value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Central visibility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Owner can review business performance across shops.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Fast shop recording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 Admin records sales, purchases, expenses, debts, stock changes, and closing.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Offline resilience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Core transactions can be recorded without internet.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Financial discipline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Capital, debts, expenses, profit, and 60/40 allocation can be monitored.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Auditability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Important actions are traceable to user, shop, device, and time.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Stakeholders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Stakeholder</w:t>
            </w:r>
          </w:p>
        </w:tc>
        <w:tc>
          <w:tcPr>
            <w:tcW w:type="dxa" w:w="61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Need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Business owner</w:t>
            </w:r>
          </w:p>
        </w:tc>
        <w:tc>
          <w:tcPr>
            <w:tcW w:type="dxa" w:w="61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Full visibility, control, reports, and financial direction.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Super Admin</w:t>
            </w:r>
          </w:p>
        </w:tc>
        <w:tc>
          <w:tcPr>
            <w:tcW w:type="dxa" w:w="61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Setup shops, users, permissions, products, reports, settings, and audit review.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 Admin</w:t>
            </w:r>
          </w:p>
        </w:tc>
        <w:tc>
          <w:tcPr>
            <w:tcW w:type="dxa" w:w="61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Record daily shop activity and close the day correctly.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Developer or Cloud AI</w:t>
            </w:r>
          </w:p>
        </w:tc>
        <w:tc>
          <w:tcPr>
            <w:tcW w:type="dxa" w:w="61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Clear requirements, rules, designs, and open decisions.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Customer or supplier</w:t>
            </w:r>
          </w:p>
        </w:tc>
        <w:tc>
          <w:tcPr>
            <w:tcW w:type="dxa" w:w="61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Can be represented in debts and purchase workflows where needed.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Business Processes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Process</w:t>
            </w:r>
          </w:p>
        </w:tc>
        <w:tc>
          <w:tcPr>
            <w:tcW w:type="dxa" w:w="65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Business Requirement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Daily opening</w:t>
            </w:r>
          </w:p>
        </w:tc>
        <w:tc>
          <w:tcPr>
            <w:tcW w:type="dxa" w:w="65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 shop day is opened before transactions are reviewed for that day.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Purchases</w:t>
            </w:r>
          </w:p>
        </w:tc>
        <w:tc>
          <w:tcPr>
            <w:tcW w:type="dxa" w:w="65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Purchases increase stock and record cost, supplier if used, shop, date, and user.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Sales</w:t>
            </w:r>
          </w:p>
        </w:tc>
        <w:tc>
          <w:tcPr>
            <w:tcW w:type="dxa" w:w="65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Sales reduce stock and record price, payment status, shop, user, and customer if used.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Expenses</w:t>
            </w:r>
          </w:p>
        </w:tc>
        <w:tc>
          <w:tcPr>
            <w:tcW w:type="dxa" w:w="65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Expenses are recorded by category and appear in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Debts</w:t>
            </w:r>
          </w:p>
        </w:tc>
        <w:tc>
          <w:tcPr>
            <w:tcW w:type="dxa" w:w="65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Debt balances, repayments, and outstanding balances are tracked.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Daily closing</w:t>
            </w:r>
          </w:p>
        </w:tc>
        <w:tc>
          <w:tcPr>
            <w:tcW w:type="dxa" w:w="65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The day is closed with totals, notes, exceptions, and audit protection.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Open Decisions That Must Not Be Invented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Decision Area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What Must Be Confirmed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Profit formula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Exact formula for gross profit, net profit, cash profit, and expense treatment.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Stock costing method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Latest cost, weighted average, FIFO, or another method for cost of goods sold.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60/40 destination labels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Meaning of 60 percent and 40 percent amounts in business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Allocation timing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Daily, weekly, monthly, per closing, or owner-approved timing.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Tax or VAT handling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Whether tax calculation is part of first release and how it affects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Returns refunds discounts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How returns, damaged goods, refunds, and discounts affect stock and profit.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Acceptance of This Document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The document is acceptable when the owner can identify which items are confirmed, proposed, and pending decision.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 developer or Cloud AI can use the confirmed parts without needing to guess the project direction.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Pending accounting rules remain visible and are not presented as final business rules.</w:t>
      </w:r>
    </w:p>
    <w:sectPr w:rsidR="00FC693F" w:rsidRPr="0006063C" w:rsidSect="00034616">
      <w:head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 w:val="0"/>
        <w:color w:val="666666"/>
        <w:sz w:val="17"/>
      </w:rPr>
      <w:t>HBMS Document 02 Business Requirements Document BRD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