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1B7A72"/>
          <w:spacing w:val="20"/>
          <w:sz w:val="24"/>
          <w:szCs w:val="24"/>
        </w:rPr>
        <w:t xml:space="preserve">MBUNITECH</w:t>
      </w:r>
    </w:p>
    <w:p>
      <w:pPr>
        <w:spacing w:after="400" w:before="200"/>
        <w:jc w:val="center"/>
      </w:pPr>
      <w:r>
        <w:rPr>
          <w:b/>
          <w:bCs/>
          <w:color w:val="1F3B4D"/>
          <w:sz w:val="72"/>
          <w:szCs w:val="72"/>
        </w:rPr>
        <w:t xml:space="preserve">MChart</w:t>
      </w:r>
    </w:p>
    <w:p>
      <w:pPr>
        <w:spacing w:after="100"/>
        <w:jc w:val="center"/>
      </w:pPr>
      <w:r>
        <w:rPr>
          <w:i/>
          <w:iCs/>
          <w:color w:val="5A5A5A"/>
          <w:sz w:val="26"/>
          <w:szCs w:val="26"/>
        </w:rPr>
        <w:t xml:space="preserve">(Mbunie Chart)</w:t>
      </w:r>
    </w:p>
    <w:p>
      <w:pPr>
        <w:spacing w:after="700"/>
        <w:jc w:val="center"/>
      </w:pPr>
      <w:r>
        <w:rPr>
          <w:color w:val="5A5A5A"/>
          <w:sz w:val="26"/>
          <w:szCs w:val="26"/>
        </w:rPr>
        <w:t xml:space="preserve">A Unified Communication &amp; Task Management Workspace for MbuniTech</w:t>
      </w:r>
    </w:p>
    <w:p>
      <w:pPr>
        <w:pBdr>
          <w:top w:val="single" w:color="1B7A72" w:sz="6"/>
          <w:bottom w:val="single" w:color="1B7A72" w:sz="6"/>
        </w:pBdr>
        <w:spacing w:after="100"/>
        <w:jc w:val="center"/>
      </w:pPr>
      <w:r>
        <w:rPr>
          <w:b/>
          <w:bCs/>
          <w:color w:val="1F3B4D"/>
          <w:sz w:val="32"/>
          <w:szCs w:val="32"/>
        </w:rPr>
        <w:t xml:space="preserve">CONCEPT NOTE</w:t>
      </w:r>
    </w:p>
    <w:p>
      <w:pPr>
        <w:spacing w:after="1600"/>
      </w:pPr>
    </w:p>
    <w:p>
      <w:pPr>
        <w:jc w:val="center"/>
      </w:pPr>
      <w:r>
        <w:rPr>
          <w:color w:val="5A5A5A"/>
          <w:sz w:val="22"/>
          <w:szCs w:val="22"/>
        </w:rPr>
        <w:t xml:space="preserve">Version 1.0</w:t>
      </w:r>
    </w:p>
    <w:p>
      <w:pPr>
        <w:jc w:val="center"/>
      </w:pPr>
      <w:r>
        <w:rPr>
          <w:color w:val="5A5A5A"/>
          <w:sz w:val="22"/>
          <w:szCs w:val="22"/>
        </w:rPr>
        <w:t xml:space="preserve">September 2026</w:t>
      </w:r>
    </w:p>
    <w:p>
      <w:pPr>
        <w:spacing w:before="100"/>
        <w:jc w:val="center"/>
      </w:pPr>
      <w:r>
        <w:rPr>
          <w:color w:val="5A5A5A"/>
          <w:sz w:val="22"/>
          <w:szCs w:val="22"/>
        </w:rPr>
        <w:t xml:space="preserve">Prepared for: MbuniTech Product &amp; Engineering</w:t>
      </w:r>
    </w:p>
    <w:p>
      <w:pPr>
        <w:sectPr>
          <w:pgSz w:w="11906" w:h="16838" w:orient="portrait"/>
          <w:pgMar w:top="1440" w:right="1440" w:bottom="1440" w:left="1440" w:header="708" w:footer="708" w:gutter="0"/>
          <w:pgNumType/>
          <w:docGrid w:linePitch="360"/>
        </w:sectPr>
      </w:pPr>
    </w:p>
    <w:p>
      <w:pPr>
        <w:pStyle w:val="Heading1"/>
        <w:pBdr>
          <w:bottom w:val="single" w:color="1B7A72" w:sz="4" w:space="4"/>
        </w:pBdr>
        <w:spacing w:after="180" w:before="360"/>
      </w:pPr>
      <w:r>
        <w:rPr>
          <w:b/>
          <w:bCs/>
          <w:color w:val="1F3B4D"/>
          <w:sz w:val="30"/>
          <w:szCs w:val="30"/>
        </w:rPr>
        <w:t xml:space="preserve">1. Executive Summary</w:t>
      </w:r>
    </w:p>
    <w:p>
      <w:pPr>
        <w:spacing w:after="160" w:line="300"/>
        <w:jc w:val="both"/>
      </w:pPr>
      <w:r>
        <w:rPr>
          <w:color w:val="222222"/>
          <w:sz w:val="21"/>
          <w:szCs w:val="21"/>
        </w:rPr>
        <w:t xml:space="preserve">MChart (Mbunie Chart) is a company workspace application being developed for MbuniTech to bring team communication and work management into a single, purpose-built platform. It combines the immediacy of everyday messaging, the structure of team collaboration channels, and the accountability of a task-tracking board into one product, so that staff no longer need to switch between WhatsApp for conversation, spreadsheets or notebooks for task lists, and separate tools for file sharing.</w:t>
      </w:r>
    </w:p>
    <w:p>
      <w:pPr>
        <w:spacing w:after="160" w:line="300"/>
        <w:jc w:val="both"/>
      </w:pPr>
      <w:r>
        <w:rPr>
          <w:color w:val="222222"/>
          <w:sz w:val="21"/>
          <w:szCs w:val="21"/>
        </w:rPr>
        <w:t xml:space="preserve">The application will be delivered first as a desktop product for Windows and macOS, followed by an Android release, with an architecture that allows future expansion to iOS and web. MChart is designed specifically around how MbuniTech's teams work today — informal, fast-moving chat combined with a clear task lifecycle between managers and developers — while adding the structure, notifications, and reporting that ad-hoc messaging cannot provide.</w:t>
      </w:r>
    </w:p>
    <w:p>
      <w:pPr>
        <w:pStyle w:val="Heading1"/>
        <w:pBdr>
          <w:bottom w:val="single" w:color="1B7A72" w:sz="4" w:space="4"/>
        </w:pBdr>
        <w:spacing w:after="180" w:before="360"/>
      </w:pPr>
      <w:r>
        <w:rPr>
          <w:b/>
          <w:bCs/>
          <w:color w:val="1F3B4D"/>
          <w:sz w:val="30"/>
          <w:szCs w:val="30"/>
        </w:rPr>
        <w:t xml:space="preserve">2. Background and Problem Statement</w:t>
      </w:r>
    </w:p>
    <w:p>
      <w:pPr>
        <w:spacing w:after="160" w:line="300"/>
        <w:jc w:val="both"/>
      </w:pPr>
      <w:r>
        <w:rPr>
          <w:color w:val="222222"/>
          <w:sz w:val="21"/>
          <w:szCs w:val="21"/>
        </w:rPr>
        <w:t xml:space="preserve">MbuniTech currently coordinates most day-to-day work through WhatsApp and informal channels. While this is fast and familiar, it creates recurring problems as the team and its workload grow:</w:t>
      </w:r>
    </w:p>
    <w:p>
      <w:pPr>
        <w:pStyle w:val="ListParagraph"/>
        <w:numPr>
          <w:ilvl w:val="0"/>
          <w:numId w:val="2"/>
        </w:numPr>
        <w:spacing w:after="80" w:line="280"/>
      </w:pPr>
      <w:r>
        <w:rPr>
          <w:color w:val="222222"/>
          <w:sz w:val="21"/>
          <w:szCs w:val="21"/>
        </w:rPr>
        <w:t xml:space="preserve">Tasks assigned in chat threads get buried under unrelated conversation and are easy to lose track of.</w:t>
      </w:r>
    </w:p>
    <w:p>
      <w:pPr>
        <w:pStyle w:val="ListParagraph"/>
        <w:numPr>
          <w:ilvl w:val="0"/>
          <w:numId w:val="2"/>
        </w:numPr>
        <w:spacing w:after="80" w:line="280"/>
      </w:pPr>
      <w:r>
        <w:rPr>
          <w:color w:val="222222"/>
          <w:sz w:val="21"/>
          <w:szCs w:val="21"/>
        </w:rPr>
        <w:t xml:space="preserve">There is no single source of truth for who is working on what, what is overdue, or what has been approved.</w:t>
      </w:r>
    </w:p>
    <w:p>
      <w:pPr>
        <w:pStyle w:val="ListParagraph"/>
        <w:numPr>
          <w:ilvl w:val="0"/>
          <w:numId w:val="2"/>
        </w:numPr>
        <w:spacing w:after="80" w:line="280"/>
      </w:pPr>
      <w:r>
        <w:rPr>
          <w:color w:val="222222"/>
          <w:sz w:val="21"/>
          <w:szCs w:val="21"/>
        </w:rPr>
        <w:t xml:space="preserve">Files, screenshots, and voice notes relevant to a task are scattered across chat history with no link back to the task itself.</w:t>
      </w:r>
    </w:p>
    <w:p>
      <w:pPr>
        <w:pStyle w:val="ListParagraph"/>
        <w:numPr>
          <w:ilvl w:val="0"/>
          <w:numId w:val="2"/>
        </w:numPr>
        <w:spacing w:after="80" w:line="280"/>
      </w:pPr>
      <w:r>
        <w:rPr>
          <w:color w:val="222222"/>
          <w:sz w:val="21"/>
          <w:szCs w:val="21"/>
        </w:rPr>
        <w:t xml:space="preserve">Managers have no dashboard view of team workload, task status, or bottlenecks — status has to be requested manually.</w:t>
      </w:r>
    </w:p>
    <w:p>
      <w:pPr>
        <w:pStyle w:val="ListParagraph"/>
        <w:numPr>
          <w:ilvl w:val="0"/>
          <w:numId w:val="2"/>
        </w:numPr>
        <w:spacing w:after="80" w:line="280"/>
      </w:pPr>
      <w:r>
        <w:rPr>
          <w:color w:val="222222"/>
          <w:sz w:val="21"/>
          <w:szCs w:val="21"/>
        </w:rPr>
        <w:t xml:space="preserve">There is no formal approval step: completed work is easy to mark 'done' informally without a clear review and sign-off trail.</w:t>
      </w:r>
    </w:p>
    <w:p>
      <w:pPr>
        <w:spacing w:after="160" w:line="300"/>
        <w:jc w:val="both"/>
      </w:pPr>
      <w:r>
        <w:rPr>
          <w:color w:val="222222"/>
          <w:sz w:val="21"/>
          <w:szCs w:val="21"/>
        </w:rPr>
        <w:t xml:space="preserve">These gaps cost time, create ambiguity about ownership and deadlines, and make it difficult for management to plan or report on team output.</w:t>
      </w:r>
    </w:p>
    <w:p>
      <w:pPr>
        <w:pStyle w:val="Heading1"/>
        <w:pBdr>
          <w:bottom w:val="single" w:color="1B7A72" w:sz="4" w:space="4"/>
        </w:pBdr>
        <w:spacing w:after="180" w:before="360"/>
      </w:pPr>
      <w:r>
        <w:rPr>
          <w:b/>
          <w:bCs/>
          <w:color w:val="1F3B4D"/>
          <w:sz w:val="30"/>
          <w:szCs w:val="30"/>
        </w:rPr>
        <w:t xml:space="preserve">3. Proposed Solution</w:t>
      </w:r>
    </w:p>
    <w:p>
      <w:pPr>
        <w:spacing w:after="160" w:line="300"/>
        <w:jc w:val="both"/>
      </w:pPr>
      <w:r>
        <w:rPr>
          <w:color w:val="222222"/>
          <w:sz w:val="21"/>
          <w:szCs w:val="21"/>
        </w:rPr>
        <w:t xml:space="preserve">MChart addresses these gaps by combining three things that are normally spread across separate tools — WhatsApp, Slack/Microsoft Teams, and Trello/Jira — into a single MbuniTech-branded workspace:</w:t>
      </w:r>
    </w:p>
    <w:p>
      <w:pPr>
        <w:pStyle w:val="ListParagraph"/>
        <w:numPr>
          <w:ilvl w:val="0"/>
          <w:numId w:val="2"/>
        </w:numPr>
        <w:spacing w:after="80" w:line="280"/>
      </w:pPr>
      <w:r>
        <w:rPr>
          <w:color w:val="222222"/>
          <w:sz w:val="21"/>
          <w:szCs w:val="21"/>
        </w:rPr>
        <w:t xml:space="preserve">Messaging: one-to-one and group chats, plus dedicated channels (for example, a Programming channel), so team conversation has a natural home.</w:t>
      </w:r>
    </w:p>
    <w:p>
      <w:pPr>
        <w:pStyle w:val="ListParagraph"/>
        <w:numPr>
          <w:ilvl w:val="0"/>
          <w:numId w:val="2"/>
        </w:numPr>
        <w:spacing w:after="80" w:line="280"/>
      </w:pPr>
      <w:r>
        <w:rPr>
          <w:color w:val="222222"/>
          <w:sz w:val="21"/>
          <w:szCs w:val="21"/>
        </w:rPr>
        <w:t xml:space="preserve">Task Management: a structured task lifecycle — Assigned → In Progress → Completed → Approved / Sent Back for Revision — with priority, deadline, descriptions, attachments, and voice notes on every task.</w:t>
      </w:r>
    </w:p>
    <w:p>
      <w:pPr>
        <w:pStyle w:val="ListParagraph"/>
        <w:numPr>
          <w:ilvl w:val="0"/>
          <w:numId w:val="2"/>
        </w:numPr>
        <w:spacing w:after="80" w:line="280"/>
      </w:pPr>
      <w:r>
        <w:rPr>
          <w:color w:val="222222"/>
          <w:sz w:val="21"/>
          <w:szCs w:val="21"/>
        </w:rPr>
        <w:t xml:space="preserve">Visibility: real-time notifications and a management dashboard giving an at-a-glance view of workload, overdue items, and completion rates.</w:t>
      </w:r>
    </w:p>
    <w:p>
      <w:pPr>
        <w:spacing w:after="160" w:line="300"/>
        <w:jc w:val="both"/>
      </w:pPr>
      <w:r>
        <w:rPr>
          <w:color w:val="222222"/>
          <w:sz w:val="21"/>
          <w:szCs w:val="21"/>
        </w:rPr>
        <w:t xml:space="preserve">The result is a single application where conversation and accountability live together: a task discussed in chat can be turned into a tracked item, and a tracked item can be discussed without leaving the task.</w:t>
      </w:r>
    </w:p>
    <w:p>
      <w:pPr>
        <w:pStyle w:val="Heading1"/>
        <w:pBdr>
          <w:bottom w:val="single" w:color="1B7A72" w:sz="4" w:space="4"/>
        </w:pBdr>
        <w:spacing w:after="180" w:before="360"/>
      </w:pPr>
      <w:r>
        <w:rPr>
          <w:b/>
          <w:bCs/>
          <w:color w:val="1F3B4D"/>
          <w:sz w:val="30"/>
          <w:szCs w:val="30"/>
        </w:rPr>
        <w:t xml:space="preserve">4. Objectives</w:t>
      </w:r>
    </w:p>
    <w:p>
      <w:pPr>
        <w:pStyle w:val="Heading2"/>
        <w:spacing w:after="140" w:before="260"/>
      </w:pPr>
      <w:r>
        <w:rPr>
          <w:b/>
          <w:bCs/>
          <w:color w:val="1B7A72"/>
          <w:sz w:val="25"/>
          <w:szCs w:val="25"/>
        </w:rPr>
        <w:t xml:space="preserve">4.1 General Objective</w:t>
      </w:r>
    </w:p>
    <w:p>
      <w:pPr>
        <w:spacing w:after="160" w:line="300"/>
        <w:jc w:val="both"/>
      </w:pPr>
      <w:r>
        <w:rPr>
          <w:color w:val="222222"/>
          <w:sz w:val="21"/>
          <w:szCs w:val="21"/>
        </w:rPr>
        <w:t xml:space="preserve">To design and build a unified, secure, and easy-to-use company workspace application (MChart) that improves communication, task accountability, and management visibility across MbuniTech.</w:t>
      </w:r>
    </w:p>
    <w:p>
      <w:pPr>
        <w:pStyle w:val="Heading2"/>
        <w:spacing w:after="140" w:before="260"/>
      </w:pPr>
      <w:r>
        <w:rPr>
          <w:b/>
          <w:bCs/>
          <w:color w:val="1B7A72"/>
          <w:sz w:val="25"/>
          <w:szCs w:val="25"/>
        </w:rPr>
        <w:t xml:space="preserve">4.2 Specific Objectives</w:t>
      </w:r>
    </w:p>
    <w:p>
      <w:pPr>
        <w:pStyle w:val="ListParagraph"/>
        <w:numPr>
          <w:ilvl w:val="0"/>
          <w:numId w:val="2"/>
        </w:numPr>
        <w:spacing w:after="80" w:line="280"/>
      </w:pPr>
      <w:r>
        <w:rPr>
          <w:color w:val="222222"/>
          <w:sz w:val="21"/>
          <w:szCs w:val="21"/>
        </w:rPr>
        <w:t xml:space="preserve">Provide reliable one-to-one and group messaging with file, image, and voice note sharing.</w:t>
      </w:r>
    </w:p>
    <w:p>
      <w:pPr>
        <w:pStyle w:val="ListParagraph"/>
        <w:numPr>
          <w:ilvl w:val="0"/>
          <w:numId w:val="2"/>
        </w:numPr>
        <w:spacing w:after="80" w:line="280"/>
      </w:pPr>
      <w:r>
        <w:rPr>
          <w:color w:val="222222"/>
          <w:sz w:val="21"/>
          <w:szCs w:val="21"/>
        </w:rPr>
        <w:t xml:space="preserve">Provide a task management system with a clear assign → start → complete → approve workflow.</w:t>
      </w:r>
    </w:p>
    <w:p>
      <w:pPr>
        <w:pStyle w:val="ListParagraph"/>
        <w:numPr>
          <w:ilvl w:val="0"/>
          <w:numId w:val="2"/>
        </w:numPr>
        <w:spacing w:after="80" w:line="280"/>
      </w:pPr>
      <w:r>
        <w:rPr>
          <w:color w:val="222222"/>
          <w:sz w:val="21"/>
          <w:szCs w:val="21"/>
        </w:rPr>
        <w:t xml:space="preserve">Notify the right people in real time when a task is assigned, started, completed, approved, or returned for revision.</w:t>
      </w:r>
    </w:p>
    <w:p>
      <w:pPr>
        <w:pStyle w:val="ListParagraph"/>
        <w:numPr>
          <w:ilvl w:val="0"/>
          <w:numId w:val="2"/>
        </w:numPr>
        <w:spacing w:after="80" w:line="280"/>
      </w:pPr>
      <w:r>
        <w:rPr>
          <w:color w:val="222222"/>
          <w:sz w:val="21"/>
          <w:szCs w:val="21"/>
        </w:rPr>
        <w:t xml:space="preserve">Give managers a dashboard summarizing task status, overdue work, and team activity.</w:t>
      </w:r>
    </w:p>
    <w:p>
      <w:pPr>
        <w:pStyle w:val="ListParagraph"/>
        <w:numPr>
          <w:ilvl w:val="0"/>
          <w:numId w:val="2"/>
        </w:numPr>
        <w:spacing w:after="80" w:line="280"/>
      </w:pPr>
      <w:r>
        <w:rPr>
          <w:color w:val="222222"/>
          <w:sz w:val="21"/>
          <w:szCs w:val="21"/>
        </w:rPr>
        <w:t xml:space="preserve">Support department- and role-based access so information reaches the right people.</w:t>
      </w:r>
    </w:p>
    <w:p>
      <w:pPr>
        <w:pStyle w:val="ListParagraph"/>
        <w:numPr>
          <w:ilvl w:val="0"/>
          <w:numId w:val="2"/>
        </w:numPr>
        <w:spacing w:after="80" w:line="280"/>
      </w:pPr>
      <w:r>
        <w:rPr>
          <w:color w:val="222222"/>
          <w:sz w:val="21"/>
          <w:szCs w:val="21"/>
        </w:rPr>
        <w:t xml:space="preserve">Deliver a consistent experience across Windows, macOS, and Android, from one shared codebase.</w:t>
      </w:r>
    </w:p>
    <w:p>
      <w:pPr>
        <w:pStyle w:val="Heading1"/>
        <w:pBdr>
          <w:bottom w:val="single" w:color="1B7A72" w:sz="4" w:space="4"/>
        </w:pBdr>
        <w:spacing w:after="180" w:before="360"/>
      </w:pPr>
      <w:r>
        <w:rPr>
          <w:b/>
          <w:bCs/>
          <w:color w:val="1F3B4D"/>
          <w:sz w:val="30"/>
          <w:szCs w:val="30"/>
        </w:rPr>
        <w:t xml:space="preserve">5. Target Users and Beneficiaries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1F3B4D" w:val="clear"/>
            <w:tcMar>
              <w:top w:type="dxa" w:w="80"/>
              <w:left w:type="dxa" w:w="100"/>
              <w:bottom w:type="dxa" w:w="80"/>
              <w:right w:type="dxa" w:w="100"/>
            </w:tcMar>
            <w:vAlign w:val="center"/>
          </w:tcPr>
          <w:p>
            <w:r>
              <w:rPr>
                <w:b/>
                <w:bCs/>
                <w:color w:val="FFFFFF"/>
                <w:sz w:val="19"/>
                <w:szCs w:val="19"/>
              </w:rPr>
              <w:t xml:space="preserve">User Group</w:t>
            </w:r>
          </w:p>
        </w:tc>
        <w:tc>
          <w:tcPr>
            <w:tcW w:type="dxa" w:w="5820"/>
            <w:shd w:fill="1F3B4D" w:val="clear"/>
            <w:tcMar>
              <w:top w:type="dxa" w:w="80"/>
              <w:left w:type="dxa" w:w="100"/>
              <w:bottom w:type="dxa" w:w="80"/>
              <w:right w:type="dxa" w:w="100"/>
            </w:tcMar>
            <w:vAlign w:val="center"/>
          </w:tcPr>
          <w:p>
            <w:r>
              <w:rPr>
                <w:b/>
                <w:bCs/>
                <w:color w:val="FFFFFF"/>
                <w:sz w:val="19"/>
                <w:szCs w:val="19"/>
              </w:rPr>
              <w:t xml:space="preserve">How They Use MChart</w:t>
            </w:r>
          </w:p>
        </w:tc>
      </w:tr>
      <w:tr>
        <w:tc>
          <w:tcPr>
            <w:tcW w:type="dxa" w:w="3200"/>
            <w:tcMar>
              <w:top w:type="dxa" w:w="80"/>
              <w:left w:type="dxa" w:w="100"/>
              <w:bottom w:type="dxa" w:w="80"/>
              <w:right w:type="dxa" w:w="100"/>
            </w:tcMar>
            <w:vAlign w:val="center"/>
          </w:tcPr>
          <w:p>
            <w:r>
              <w:rPr>
                <w:b w:val="false"/>
                <w:bCs w:val="false"/>
                <w:color w:val="222222"/>
                <w:sz w:val="19"/>
                <w:szCs w:val="19"/>
              </w:rPr>
              <w:t xml:space="preserve">Management / Boss</w:t>
            </w:r>
          </w:p>
        </w:tc>
        <w:tc>
          <w:tcPr>
            <w:tcW w:type="dxa" w:w="5820"/>
            <w:tcMar>
              <w:top w:type="dxa" w:w="80"/>
              <w:left w:type="dxa" w:w="100"/>
              <w:bottom w:type="dxa" w:w="80"/>
              <w:right w:type="dxa" w:w="100"/>
            </w:tcMar>
            <w:vAlign w:val="center"/>
          </w:tcPr>
          <w:p>
            <w:r>
              <w:rPr>
                <w:b w:val="false"/>
                <w:bCs w:val="false"/>
                <w:color w:val="222222"/>
                <w:sz w:val="19"/>
                <w:szCs w:val="19"/>
              </w:rPr>
              <w:t xml:space="preserve">Creates and assigns tasks, tracks progress on the dashboard, reviews and approves or returns completed work, communicates with the team.</w:t>
            </w:r>
          </w:p>
        </w:tc>
      </w:tr>
      <w:tr>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Developers / Staff</w:t>
            </w:r>
          </w:p>
        </w:tc>
        <w:tc>
          <w:tcPr>
            <w:tcW w:type="dxa" w:w="5820"/>
            <w:shd w:fill="EAF1F1" w:val="clear"/>
            <w:tcMar>
              <w:top w:type="dxa" w:w="80"/>
              <w:left w:type="dxa" w:w="100"/>
              <w:bottom w:type="dxa" w:w="80"/>
              <w:right w:type="dxa" w:w="100"/>
            </w:tcMar>
            <w:vAlign w:val="center"/>
          </w:tcPr>
          <w:p>
            <w:r>
              <w:rPr>
                <w:b w:val="false"/>
                <w:bCs w:val="false"/>
                <w:color w:val="222222"/>
                <w:sz w:val="19"/>
                <w:szCs w:val="19"/>
              </w:rPr>
              <w:t xml:space="preserve">Receives tasks, starts and marks work complete, attaches files/screenshots/voice notes, chats with colleagues and management.</w:t>
            </w:r>
          </w:p>
        </w:tc>
      </w:tr>
      <w:tr>
        <w:tc>
          <w:tcPr>
            <w:tcW w:type="dxa" w:w="3200"/>
            <w:tcMar>
              <w:top w:type="dxa" w:w="80"/>
              <w:left w:type="dxa" w:w="100"/>
              <w:bottom w:type="dxa" w:w="80"/>
              <w:right w:type="dxa" w:w="100"/>
            </w:tcMar>
            <w:vAlign w:val="center"/>
          </w:tcPr>
          <w:p>
            <w:r>
              <w:rPr>
                <w:b w:val="false"/>
                <w:bCs w:val="false"/>
                <w:color w:val="222222"/>
                <w:sz w:val="19"/>
                <w:szCs w:val="19"/>
              </w:rPr>
              <w:t xml:space="preserve">Department Leads</w:t>
            </w:r>
          </w:p>
        </w:tc>
        <w:tc>
          <w:tcPr>
            <w:tcW w:type="dxa" w:w="5820"/>
            <w:tcMar>
              <w:top w:type="dxa" w:w="80"/>
              <w:left w:type="dxa" w:w="100"/>
              <w:bottom w:type="dxa" w:w="80"/>
              <w:right w:type="dxa" w:w="100"/>
            </w:tcMar>
            <w:vAlign w:val="center"/>
          </w:tcPr>
          <w:p>
            <w:r>
              <w:rPr>
                <w:b w:val="false"/>
                <w:bCs w:val="false"/>
                <w:color w:val="222222"/>
                <w:sz w:val="19"/>
                <w:szCs w:val="19"/>
              </w:rPr>
              <w:t xml:space="preserve">Oversees department-level channels and tasks, monitors team workload within their unit.</w:t>
            </w:r>
          </w:p>
        </w:tc>
      </w:tr>
      <w:tr>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MbuniTech (organisation)</w:t>
            </w:r>
          </w:p>
        </w:tc>
        <w:tc>
          <w:tcPr>
            <w:tcW w:type="dxa" w:w="5820"/>
            <w:shd w:fill="EAF1F1" w:val="clear"/>
            <w:tcMar>
              <w:top w:type="dxa" w:w="80"/>
              <w:left w:type="dxa" w:w="100"/>
              <w:bottom w:type="dxa" w:w="80"/>
              <w:right w:type="dxa" w:w="100"/>
            </w:tcMar>
            <w:vAlign w:val="center"/>
          </w:tcPr>
          <w:p>
            <w:r>
              <w:rPr>
                <w:b w:val="false"/>
                <w:bCs w:val="false"/>
                <w:color w:val="222222"/>
                <w:sz w:val="19"/>
                <w:szCs w:val="19"/>
              </w:rPr>
              <w:t xml:space="preserve">Gains a single system of record for internal communication and delivery, improving planning and accountability.</w:t>
            </w:r>
          </w:p>
        </w:tc>
      </w:tr>
    </w:tbl>
    <w:p>
      <w:pPr>
        <w:pStyle w:val="Heading1"/>
        <w:pBdr>
          <w:bottom w:val="single" w:color="1B7A72" w:sz="4" w:space="4"/>
        </w:pBdr>
        <w:spacing w:after="180" w:before="360"/>
      </w:pPr>
      <w:r>
        <w:rPr>
          <w:b/>
          <w:bCs/>
          <w:color w:val="1F3B4D"/>
          <w:sz w:val="30"/>
          <w:szCs w:val="30"/>
        </w:rPr>
        <w:t xml:space="preserve">6. Key Features Overview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F3B4D" w:val="clear"/>
            <w:tcMar>
              <w:top w:type="dxa" w:w="80"/>
              <w:left w:type="dxa" w:w="100"/>
              <w:bottom w:type="dxa" w:w="80"/>
              <w:right w:type="dxa" w:w="100"/>
            </w:tcMar>
            <w:vAlign w:val="center"/>
          </w:tcPr>
          <w:p>
            <w:r>
              <w:rPr>
                <w:b/>
                <w:bCs/>
                <w:color w:val="FFFFFF"/>
                <w:sz w:val="19"/>
                <w:szCs w:val="19"/>
              </w:rPr>
              <w:t xml:space="preserve">Module</w:t>
            </w:r>
          </w:p>
        </w:tc>
        <w:tc>
          <w:tcPr>
            <w:tcW w:type="dxa" w:w="6620"/>
            <w:shd w:fill="1F3B4D" w:val="clear"/>
            <w:tcMar>
              <w:top w:type="dxa" w:w="80"/>
              <w:left w:type="dxa" w:w="100"/>
              <w:bottom w:type="dxa" w:w="80"/>
              <w:right w:type="dxa" w:w="100"/>
            </w:tcMar>
            <w:vAlign w:val="center"/>
          </w:tcPr>
          <w:p>
            <w:r>
              <w:rPr>
                <w:b/>
                <w:bCs/>
                <w:color w:val="FFFFFF"/>
                <w:sz w:val="19"/>
                <w:szCs w:val="19"/>
              </w:rPr>
              <w:t xml:space="preserve">Core Capabilities</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Chat</w:t>
            </w:r>
          </w:p>
        </w:tc>
        <w:tc>
          <w:tcPr>
            <w:tcW w:type="dxa" w:w="6620"/>
            <w:tcMar>
              <w:top w:type="dxa" w:w="80"/>
              <w:left w:type="dxa" w:w="100"/>
              <w:bottom w:type="dxa" w:w="80"/>
              <w:right w:type="dxa" w:w="100"/>
            </w:tcMar>
            <w:vAlign w:val="center"/>
          </w:tcPr>
          <w:p>
            <w:r>
              <w:rPr>
                <w:b w:val="false"/>
                <w:bCs w:val="false"/>
                <w:color w:val="222222"/>
                <w:sz w:val="19"/>
                <w:szCs w:val="19"/>
              </w:rPr>
              <w:t xml:space="preserve">1:1 &amp; group chats, dedicated channels, file/image/voice notes, typing &amp; read indicators</w:t>
            </w:r>
          </w:p>
        </w:tc>
      </w:tr>
      <w:tr>
        <w:tc>
          <w:tcPr>
            <w:tcW w:type="dxa" w:w="2400"/>
            <w:shd w:fill="EAF1F1" w:val="clear"/>
            <w:tcMar>
              <w:top w:type="dxa" w:w="80"/>
              <w:left w:type="dxa" w:w="100"/>
              <w:bottom w:type="dxa" w:w="80"/>
              <w:right w:type="dxa" w:w="100"/>
            </w:tcMar>
            <w:vAlign w:val="center"/>
          </w:tcPr>
          <w:p>
            <w:r>
              <w:rPr>
                <w:b w:val="false"/>
                <w:bCs w:val="false"/>
                <w:color w:val="222222"/>
                <w:sz w:val="19"/>
                <w:szCs w:val="19"/>
              </w:rPr>
              <w:t xml:space="preserve">Tasks</w:t>
            </w:r>
          </w:p>
        </w:tc>
        <w:tc>
          <w:tcPr>
            <w:tcW w:type="dxa" w:w="6620"/>
            <w:shd w:fill="EAF1F1" w:val="clear"/>
            <w:tcMar>
              <w:top w:type="dxa" w:w="80"/>
              <w:left w:type="dxa" w:w="100"/>
              <w:bottom w:type="dxa" w:w="80"/>
              <w:right w:type="dxa" w:w="100"/>
            </w:tcMar>
            <w:vAlign w:val="center"/>
          </w:tcPr>
          <w:p>
            <w:r>
              <w:rPr>
                <w:b w:val="false"/>
                <w:bCs w:val="false"/>
                <w:color w:val="222222"/>
                <w:sz w:val="19"/>
                <w:szCs w:val="19"/>
              </w:rPr>
              <w:t xml:space="preserve">Priority, deadline, description, attachments; Assigned → In Progress → Completed → Approved/Revise workflow</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Notifications</w:t>
            </w:r>
          </w:p>
        </w:tc>
        <w:tc>
          <w:tcPr>
            <w:tcW w:type="dxa" w:w="6620"/>
            <w:tcMar>
              <w:top w:type="dxa" w:w="80"/>
              <w:left w:type="dxa" w:w="100"/>
              <w:bottom w:type="dxa" w:w="80"/>
              <w:right w:type="dxa" w:w="100"/>
            </w:tcMar>
            <w:vAlign w:val="center"/>
          </w:tcPr>
          <w:p>
            <w:r>
              <w:rPr>
                <w:b w:val="false"/>
                <w:bCs w:val="false"/>
                <w:color w:val="222222"/>
                <w:sz w:val="19"/>
                <w:szCs w:val="19"/>
              </w:rPr>
              <w:t xml:space="preserve">Real-time push &amp; in-app alerts with sound, for messages and task status changes</w:t>
            </w:r>
          </w:p>
        </w:tc>
      </w:tr>
      <w:tr>
        <w:tc>
          <w:tcPr>
            <w:tcW w:type="dxa" w:w="2400"/>
            <w:shd w:fill="EAF1F1" w:val="clear"/>
            <w:tcMar>
              <w:top w:type="dxa" w:w="80"/>
              <w:left w:type="dxa" w:w="100"/>
              <w:bottom w:type="dxa" w:w="80"/>
              <w:right w:type="dxa" w:w="100"/>
            </w:tcMar>
            <w:vAlign w:val="center"/>
          </w:tcPr>
          <w:p>
            <w:r>
              <w:rPr>
                <w:b w:val="false"/>
                <w:bCs w:val="false"/>
                <w:color w:val="222222"/>
                <w:sz w:val="19"/>
                <w:szCs w:val="19"/>
              </w:rPr>
              <w:t xml:space="preserve">Dashboard</w:t>
            </w:r>
          </w:p>
        </w:tc>
        <w:tc>
          <w:tcPr>
            <w:tcW w:type="dxa" w:w="6620"/>
            <w:shd w:fill="EAF1F1" w:val="clear"/>
            <w:tcMar>
              <w:top w:type="dxa" w:w="80"/>
              <w:left w:type="dxa" w:w="100"/>
              <w:bottom w:type="dxa" w:w="80"/>
              <w:right w:type="dxa" w:w="100"/>
            </w:tcMar>
            <w:vAlign w:val="center"/>
          </w:tcPr>
          <w:p>
            <w:r>
              <w:rPr>
                <w:b w:val="false"/>
                <w:bCs w:val="false"/>
                <w:color w:val="222222"/>
                <w:sz w:val="19"/>
                <w:szCs w:val="19"/>
              </w:rPr>
              <w:t xml:space="preserve">Task overview per person/department, overdue tracking, completion rate, activity feed</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Access Control</w:t>
            </w:r>
          </w:p>
        </w:tc>
        <w:tc>
          <w:tcPr>
            <w:tcW w:type="dxa" w:w="6620"/>
            <w:tcMar>
              <w:top w:type="dxa" w:w="80"/>
              <w:left w:type="dxa" w:w="100"/>
              <w:bottom w:type="dxa" w:w="80"/>
              <w:right w:type="dxa" w:w="100"/>
            </w:tcMar>
            <w:vAlign w:val="center"/>
          </w:tcPr>
          <w:p>
            <w:r>
              <w:rPr>
                <w:b w:val="false"/>
                <w:bCs w:val="false"/>
                <w:color w:val="222222"/>
                <w:sz w:val="19"/>
                <w:szCs w:val="19"/>
              </w:rPr>
              <w:t xml:space="preserve">Roles (Admin/Manager/Staff), departments, permission-based visibility</w:t>
            </w:r>
          </w:p>
        </w:tc>
      </w:tr>
      <w:tr>
        <w:tc>
          <w:tcPr>
            <w:tcW w:type="dxa" w:w="2400"/>
            <w:shd w:fill="EAF1F1" w:val="clear"/>
            <w:tcMar>
              <w:top w:type="dxa" w:w="80"/>
              <w:left w:type="dxa" w:w="100"/>
              <w:bottom w:type="dxa" w:w="80"/>
              <w:right w:type="dxa" w:w="100"/>
            </w:tcMar>
            <w:vAlign w:val="center"/>
          </w:tcPr>
          <w:p>
            <w:r>
              <w:rPr>
                <w:b w:val="false"/>
                <w:bCs w:val="false"/>
                <w:color w:val="222222"/>
                <w:sz w:val="19"/>
                <w:szCs w:val="19"/>
              </w:rPr>
              <w:t xml:space="preserve">Future</w:t>
            </w:r>
          </w:p>
        </w:tc>
        <w:tc>
          <w:tcPr>
            <w:tcW w:type="dxa" w:w="6620"/>
            <w:shd w:fill="EAF1F1" w:val="clear"/>
            <w:tcMar>
              <w:top w:type="dxa" w:w="80"/>
              <w:left w:type="dxa" w:w="100"/>
              <w:bottom w:type="dxa" w:w="80"/>
              <w:right w:type="dxa" w:w="100"/>
            </w:tcMar>
            <w:vAlign w:val="center"/>
          </w:tcPr>
          <w:p>
            <w:r>
              <w:rPr>
                <w:b w:val="false"/>
                <w:bCs w:val="false"/>
                <w:color w:val="222222"/>
                <w:sz w:val="19"/>
                <w:szCs w:val="19"/>
              </w:rPr>
              <w:t xml:space="preserve">Voice &amp; video calls between team members</w:t>
            </w:r>
          </w:p>
        </w:tc>
      </w:tr>
    </w:tbl>
    <w:p>
      <w:pPr>
        <w:pStyle w:val="Heading1"/>
        <w:pBdr>
          <w:bottom w:val="single" w:color="1B7A72" w:sz="4" w:space="4"/>
        </w:pBdr>
        <w:spacing w:after="180" w:before="360"/>
      </w:pPr>
      <w:r>
        <w:rPr>
          <w:b/>
          <w:bCs/>
          <w:color w:val="1F3B4D"/>
          <w:sz w:val="30"/>
          <w:szCs w:val="30"/>
        </w:rPr>
        <w:t xml:space="preserve">7. Technology Overview</w:t>
      </w:r>
    </w:p>
    <w:p>
      <w:pPr>
        <w:spacing w:after="160" w:line="300"/>
        <w:jc w:val="both"/>
      </w:pPr>
      <w:r>
        <w:rPr>
          <w:color w:val="222222"/>
          <w:sz w:val="21"/>
          <w:szCs w:val="21"/>
        </w:rPr>
        <w:t xml:space="preserve">MChart will be built using a modern, maintainable stack chosen for cross-platform delivery and rapid iteration: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1F3B4D" w:val="clear"/>
            <w:tcMar>
              <w:top w:type="dxa" w:w="80"/>
              <w:left w:type="dxa" w:w="100"/>
              <w:bottom w:type="dxa" w:w="80"/>
              <w:right w:type="dxa" w:w="100"/>
            </w:tcMar>
            <w:vAlign w:val="center"/>
          </w:tcPr>
          <w:p>
            <w:r>
              <w:rPr>
                <w:b/>
                <w:bCs/>
                <w:color w:val="FFFFFF"/>
                <w:sz w:val="19"/>
                <w:szCs w:val="19"/>
              </w:rPr>
              <w:t xml:space="preserve">Layer</w:t>
            </w:r>
          </w:p>
        </w:tc>
        <w:tc>
          <w:tcPr>
            <w:tcW w:type="dxa" w:w="5620"/>
            <w:shd w:fill="1F3B4D" w:val="clear"/>
            <w:tcMar>
              <w:top w:type="dxa" w:w="80"/>
              <w:left w:type="dxa" w:w="100"/>
              <w:bottom w:type="dxa" w:w="80"/>
              <w:right w:type="dxa" w:w="100"/>
            </w:tcMar>
            <w:vAlign w:val="center"/>
          </w:tcPr>
          <w:p>
            <w:r>
              <w:rPr>
                <w:b/>
                <w:bCs/>
                <w:color w:val="FFFFFF"/>
                <w:sz w:val="19"/>
                <w:szCs w:val="19"/>
              </w:rPr>
              <w:t xml:space="preserve">Technology</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Client applications</w:t>
            </w:r>
          </w:p>
        </w:tc>
        <w:tc>
          <w:tcPr>
            <w:tcW w:type="dxa" w:w="5620"/>
            <w:tcMar>
              <w:top w:type="dxa" w:w="80"/>
              <w:left w:type="dxa" w:w="100"/>
              <w:bottom w:type="dxa" w:w="80"/>
              <w:right w:type="dxa" w:w="100"/>
            </w:tcMar>
            <w:vAlign w:val="center"/>
          </w:tcPr>
          <w:p>
            <w:r>
              <w:rPr>
                <w:b w:val="false"/>
                <w:bCs w:val="false"/>
                <w:color w:val="222222"/>
                <w:sz w:val="19"/>
                <w:szCs w:val="19"/>
              </w:rPr>
              <w:t xml:space="preserve">Flutter (single codebase for Windows, macOS, and Android)</w:t>
            </w:r>
          </w:p>
        </w:tc>
      </w:tr>
      <w:tr>
        <w:tc>
          <w:tcPr>
            <w:tcW w:type="dxa" w:w="3400"/>
            <w:shd w:fill="EAF1F1" w:val="clear"/>
            <w:tcMar>
              <w:top w:type="dxa" w:w="80"/>
              <w:left w:type="dxa" w:w="100"/>
              <w:bottom w:type="dxa" w:w="80"/>
              <w:right w:type="dxa" w:w="100"/>
            </w:tcMar>
            <w:vAlign w:val="center"/>
          </w:tcPr>
          <w:p>
            <w:r>
              <w:rPr>
                <w:b w:val="false"/>
                <w:bCs w:val="false"/>
                <w:color w:val="222222"/>
                <w:sz w:val="19"/>
                <w:szCs w:val="19"/>
              </w:rPr>
              <w:t xml:space="preserve">Backend API</w:t>
            </w:r>
          </w:p>
        </w:tc>
        <w:tc>
          <w:tcPr>
            <w:tcW w:type="dxa" w:w="5620"/>
            <w:shd w:fill="EAF1F1" w:val="clear"/>
            <w:tcMar>
              <w:top w:type="dxa" w:w="80"/>
              <w:left w:type="dxa" w:w="100"/>
              <w:bottom w:type="dxa" w:w="80"/>
              <w:right w:type="dxa" w:w="100"/>
            </w:tcMar>
            <w:vAlign w:val="center"/>
          </w:tcPr>
          <w:p>
            <w:r>
              <w:rPr>
                <w:b w:val="false"/>
                <w:bCs w:val="false"/>
                <w:color w:val="222222"/>
                <w:sz w:val="19"/>
                <w:szCs w:val="19"/>
              </w:rPr>
              <w:t xml:space="preserve">Laravel 12 (PHP)</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Database</w:t>
            </w:r>
          </w:p>
        </w:tc>
        <w:tc>
          <w:tcPr>
            <w:tcW w:type="dxa" w:w="5620"/>
            <w:tcMar>
              <w:top w:type="dxa" w:w="80"/>
              <w:left w:type="dxa" w:w="100"/>
              <w:bottom w:type="dxa" w:w="80"/>
              <w:right w:type="dxa" w:w="100"/>
            </w:tcMar>
            <w:vAlign w:val="center"/>
          </w:tcPr>
          <w:p>
            <w:r>
              <w:rPr>
                <w:b w:val="false"/>
                <w:bCs w:val="false"/>
                <w:color w:val="222222"/>
                <w:sz w:val="19"/>
                <w:szCs w:val="19"/>
              </w:rPr>
              <w:t xml:space="preserve">MySQL</w:t>
            </w:r>
          </w:p>
        </w:tc>
      </w:tr>
      <w:tr>
        <w:tc>
          <w:tcPr>
            <w:tcW w:type="dxa" w:w="3400"/>
            <w:shd w:fill="EAF1F1" w:val="clear"/>
            <w:tcMar>
              <w:top w:type="dxa" w:w="80"/>
              <w:left w:type="dxa" w:w="100"/>
              <w:bottom w:type="dxa" w:w="80"/>
              <w:right w:type="dxa" w:w="100"/>
            </w:tcMar>
            <w:vAlign w:val="center"/>
          </w:tcPr>
          <w:p>
            <w:r>
              <w:rPr>
                <w:b w:val="false"/>
                <w:bCs w:val="false"/>
                <w:color w:val="222222"/>
                <w:sz w:val="19"/>
                <w:szCs w:val="19"/>
              </w:rPr>
              <w:t xml:space="preserve">Real-time messaging &amp; alerts</w:t>
            </w:r>
          </w:p>
        </w:tc>
        <w:tc>
          <w:tcPr>
            <w:tcW w:type="dxa" w:w="5620"/>
            <w:shd w:fill="EAF1F1" w:val="clear"/>
            <w:tcMar>
              <w:top w:type="dxa" w:w="80"/>
              <w:left w:type="dxa" w:w="100"/>
              <w:bottom w:type="dxa" w:w="80"/>
              <w:right w:type="dxa" w:w="100"/>
            </w:tcMar>
            <w:vAlign w:val="center"/>
          </w:tcPr>
          <w:p>
            <w:r>
              <w:rPr>
                <w:b w:val="false"/>
                <w:bCs w:val="false"/>
                <w:color w:val="222222"/>
                <w:sz w:val="19"/>
                <w:szCs w:val="19"/>
              </w:rPr>
              <w:t xml:space="preserve">WebSockets (Laravel Reverb / Pusher)</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Push notifications</w:t>
            </w:r>
          </w:p>
        </w:tc>
        <w:tc>
          <w:tcPr>
            <w:tcW w:type="dxa" w:w="5620"/>
            <w:tcMar>
              <w:top w:type="dxa" w:w="80"/>
              <w:left w:type="dxa" w:w="100"/>
              <w:bottom w:type="dxa" w:w="80"/>
              <w:right w:type="dxa" w:w="100"/>
            </w:tcMar>
            <w:vAlign w:val="center"/>
          </w:tcPr>
          <w:p>
            <w:r>
              <w:rPr>
                <w:b w:val="false"/>
                <w:bCs w:val="false"/>
                <w:color w:val="222222"/>
                <w:sz w:val="19"/>
                <w:szCs w:val="19"/>
              </w:rPr>
              <w:t xml:space="preserve">Firebase Cloud Messaging (Android) and native OS notifications (desktop)</w:t>
            </w:r>
          </w:p>
        </w:tc>
      </w:tr>
      <w:tr>
        <w:tc>
          <w:tcPr>
            <w:tcW w:type="dxa" w:w="3400"/>
            <w:shd w:fill="EAF1F1" w:val="clear"/>
            <w:tcMar>
              <w:top w:type="dxa" w:w="80"/>
              <w:left w:type="dxa" w:w="100"/>
              <w:bottom w:type="dxa" w:w="80"/>
              <w:right w:type="dxa" w:w="100"/>
            </w:tcMar>
            <w:vAlign w:val="center"/>
          </w:tcPr>
          <w:p>
            <w:r>
              <w:rPr>
                <w:b w:val="false"/>
                <w:bCs w:val="false"/>
                <w:color w:val="222222"/>
                <w:sz w:val="19"/>
                <w:szCs w:val="19"/>
              </w:rPr>
              <w:t xml:space="preserve">File &amp; media storage</w:t>
            </w:r>
          </w:p>
        </w:tc>
        <w:tc>
          <w:tcPr>
            <w:tcW w:type="dxa" w:w="5620"/>
            <w:shd w:fill="EAF1F1" w:val="clear"/>
            <w:tcMar>
              <w:top w:type="dxa" w:w="80"/>
              <w:left w:type="dxa" w:w="100"/>
              <w:bottom w:type="dxa" w:w="80"/>
              <w:right w:type="dxa" w:w="100"/>
            </w:tcMar>
            <w:vAlign w:val="center"/>
          </w:tcPr>
          <w:p>
            <w:r>
              <w:rPr>
                <w:b w:val="false"/>
                <w:bCs w:val="false"/>
                <w:color w:val="222222"/>
                <w:sz w:val="19"/>
                <w:szCs w:val="19"/>
              </w:rPr>
              <w:t xml:space="preserve">Server-side storage for attachments, images, and voice notes</w:t>
            </w:r>
          </w:p>
        </w:tc>
      </w:tr>
    </w:tbl>
    <w:p>
      <w:pPr>
        <w:pStyle w:val="Heading1"/>
        <w:pBdr>
          <w:bottom w:val="single" w:color="1B7A72" w:sz="4" w:space="4"/>
        </w:pBdr>
        <w:spacing w:after="180" w:before="360"/>
      </w:pPr>
      <w:r>
        <w:rPr>
          <w:b/>
          <w:bCs/>
          <w:color w:val="1F3B4D"/>
          <w:sz w:val="30"/>
          <w:szCs w:val="30"/>
        </w:rPr>
        <w:t xml:space="preserve">8. Expected Benefits and Impact</w:t>
      </w:r>
    </w:p>
    <w:p>
      <w:pPr>
        <w:pStyle w:val="ListParagraph"/>
        <w:numPr>
          <w:ilvl w:val="0"/>
          <w:numId w:val="2"/>
        </w:numPr>
        <w:spacing w:after="80" w:line="280"/>
      </w:pPr>
      <w:r>
        <w:rPr>
          <w:color w:val="222222"/>
          <w:sz w:val="21"/>
          <w:szCs w:val="21"/>
        </w:rPr>
        <w:t xml:space="preserve">Reduced lost or forgotten tasks, since every task has an owner, deadline, and status.</w:t>
      </w:r>
    </w:p>
    <w:p>
      <w:pPr>
        <w:pStyle w:val="ListParagraph"/>
        <w:numPr>
          <w:ilvl w:val="0"/>
          <w:numId w:val="2"/>
        </w:numPr>
        <w:spacing w:after="80" w:line="280"/>
      </w:pPr>
      <w:r>
        <w:rPr>
          <w:color w:val="222222"/>
          <w:sz w:val="21"/>
          <w:szCs w:val="21"/>
        </w:rPr>
        <w:t xml:space="preserve">Faster turnaround between task completion and manager review, through instant approval notifications.</w:t>
      </w:r>
    </w:p>
    <w:p>
      <w:pPr>
        <w:pStyle w:val="ListParagraph"/>
        <w:numPr>
          <w:ilvl w:val="0"/>
          <w:numId w:val="2"/>
        </w:numPr>
        <w:spacing w:after="80" w:line="280"/>
      </w:pPr>
      <w:r>
        <w:rPr>
          <w:color w:val="222222"/>
          <w:sz w:val="21"/>
          <w:szCs w:val="21"/>
        </w:rPr>
        <w:t xml:space="preserve">Clear accountability trail: who assigned what, who did it, and who approved it.</w:t>
      </w:r>
    </w:p>
    <w:p>
      <w:pPr>
        <w:pStyle w:val="ListParagraph"/>
        <w:numPr>
          <w:ilvl w:val="0"/>
          <w:numId w:val="2"/>
        </w:numPr>
        <w:spacing w:after="80" w:line="280"/>
      </w:pPr>
      <w:r>
        <w:rPr>
          <w:color w:val="222222"/>
          <w:sz w:val="21"/>
          <w:szCs w:val="21"/>
        </w:rPr>
        <w:t xml:space="preserve">Better planning through dashboard visibility into workload and bottlenecks.</w:t>
      </w:r>
    </w:p>
    <w:p>
      <w:pPr>
        <w:pStyle w:val="ListParagraph"/>
        <w:numPr>
          <w:ilvl w:val="0"/>
          <w:numId w:val="2"/>
        </w:numPr>
        <w:spacing w:after="80" w:line="280"/>
      </w:pPr>
      <w:r>
        <w:rPr>
          <w:color w:val="222222"/>
          <w:sz w:val="21"/>
          <w:szCs w:val="21"/>
        </w:rPr>
        <w:t xml:space="preserve">A single, MbuniTech-branded tool that reduces dependence on personal WhatsApp accounts for company business.</w:t>
      </w:r>
    </w:p>
    <w:p>
      <w:pPr>
        <w:pStyle w:val="ListParagraph"/>
        <w:numPr>
          <w:ilvl w:val="0"/>
          <w:numId w:val="2"/>
        </w:numPr>
        <w:spacing w:after="80" w:line="280"/>
      </w:pPr>
      <w:r>
        <w:rPr>
          <w:color w:val="222222"/>
          <w:sz w:val="21"/>
          <w:szCs w:val="21"/>
        </w:rPr>
        <w:t xml:space="preserve">A foundation product (MChart) that can grow into a wider MbuniTech workspace suite over time.</w:t>
      </w:r>
    </w:p>
    <w:p>
      <w:pPr>
        <w:pStyle w:val="Heading1"/>
        <w:pBdr>
          <w:bottom w:val="single" w:color="1B7A72" w:sz="4" w:space="4"/>
        </w:pBdr>
        <w:spacing w:after="180" w:before="360"/>
      </w:pPr>
      <w:r>
        <w:rPr>
          <w:b/>
          <w:bCs/>
          <w:color w:val="1F3B4D"/>
          <w:sz w:val="30"/>
          <w:szCs w:val="30"/>
        </w:rPr>
        <w:t xml:space="preserve">9. Implementation Approach and Phases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620"/>
      </w:tblGrid>
      <w:tr>
        <w:trPr>
          <w:tblHeader/>
        </w:trPr>
        <w:tc>
          <w:tcPr>
            <w:tcW w:type="dxa" w:w="1600"/>
            <w:shd w:fill="1F3B4D" w:val="clear"/>
            <w:tcMar>
              <w:top w:type="dxa" w:w="80"/>
              <w:left w:type="dxa" w:w="100"/>
              <w:bottom w:type="dxa" w:w="80"/>
              <w:right w:type="dxa" w:w="100"/>
            </w:tcMar>
            <w:vAlign w:val="center"/>
          </w:tcPr>
          <w:p>
            <w:r>
              <w:rPr>
                <w:b/>
                <w:bCs/>
                <w:color w:val="FFFFFF"/>
                <w:sz w:val="19"/>
                <w:szCs w:val="19"/>
              </w:rPr>
              <w:t xml:space="preserve">Phase</w:t>
            </w:r>
          </w:p>
        </w:tc>
        <w:tc>
          <w:tcPr>
            <w:tcW w:type="dxa" w:w="4800"/>
            <w:shd w:fill="1F3B4D" w:val="clear"/>
            <w:tcMar>
              <w:top w:type="dxa" w:w="80"/>
              <w:left w:type="dxa" w:w="100"/>
              <w:bottom w:type="dxa" w:w="80"/>
              <w:right w:type="dxa" w:w="100"/>
            </w:tcMar>
            <w:vAlign w:val="center"/>
          </w:tcPr>
          <w:p>
            <w:r>
              <w:rPr>
                <w:b/>
                <w:bCs/>
                <w:color w:val="FFFFFF"/>
                <w:sz w:val="19"/>
                <w:szCs w:val="19"/>
              </w:rPr>
              <w:t xml:space="preserve">Focus</w:t>
            </w:r>
          </w:p>
        </w:tc>
        <w:tc>
          <w:tcPr>
            <w:tcW w:type="dxa" w:w="2620"/>
            <w:shd w:fill="1F3B4D" w:val="clear"/>
            <w:tcMar>
              <w:top w:type="dxa" w:w="80"/>
              <w:left w:type="dxa" w:w="100"/>
              <w:bottom w:type="dxa" w:w="80"/>
              <w:right w:type="dxa" w:w="100"/>
            </w:tcMar>
            <w:vAlign w:val="center"/>
          </w:tcPr>
          <w:p>
            <w:r>
              <w:rPr>
                <w:b/>
                <w:bCs/>
                <w:color w:val="FFFFFF"/>
                <w:sz w:val="19"/>
                <w:szCs w:val="19"/>
              </w:rPr>
              <w:t xml:space="preserve">Platforms</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Phase 1</w:t>
            </w:r>
          </w:p>
        </w:tc>
        <w:tc>
          <w:tcPr>
            <w:tcW w:type="dxa" w:w="4800"/>
            <w:tcMar>
              <w:top w:type="dxa" w:w="80"/>
              <w:left w:type="dxa" w:w="100"/>
              <w:bottom w:type="dxa" w:w="80"/>
              <w:right w:type="dxa" w:w="100"/>
            </w:tcMar>
            <w:vAlign w:val="center"/>
          </w:tcPr>
          <w:p>
            <w:r>
              <w:rPr>
                <w:b w:val="false"/>
                <w:bCs w:val="false"/>
                <w:color w:val="222222"/>
                <w:sz w:val="19"/>
                <w:szCs w:val="19"/>
              </w:rPr>
              <w:t xml:space="preserve">Architecture, database design, authentication, core chat</w:t>
            </w:r>
          </w:p>
        </w:tc>
        <w:tc>
          <w:tcPr>
            <w:tcW w:type="dxa" w:w="2620"/>
            <w:tcMar>
              <w:top w:type="dxa" w:w="80"/>
              <w:left w:type="dxa" w:w="100"/>
              <w:bottom w:type="dxa" w:w="80"/>
              <w:right w:type="dxa" w:w="100"/>
            </w:tcMar>
            <w:vAlign w:val="center"/>
          </w:tcPr>
          <w:p>
            <w:r>
              <w:rPr>
                <w:b w:val="false"/>
                <w:bCs w:val="false"/>
                <w:color w:val="222222"/>
                <w:sz w:val="19"/>
                <w:szCs w:val="19"/>
              </w:rPr>
              <w:t xml:space="preserve">Windows &amp; macOS (desktop)</w:t>
            </w:r>
          </w:p>
        </w:tc>
      </w:tr>
      <w:tr>
        <w:tc>
          <w:tcPr>
            <w:tcW w:type="dxa" w:w="1600"/>
            <w:shd w:fill="EAF1F1" w:val="clear"/>
            <w:tcMar>
              <w:top w:type="dxa" w:w="80"/>
              <w:left w:type="dxa" w:w="100"/>
              <w:bottom w:type="dxa" w:w="80"/>
              <w:right w:type="dxa" w:w="100"/>
            </w:tcMar>
            <w:vAlign w:val="center"/>
          </w:tcPr>
          <w:p>
            <w:r>
              <w:rPr>
                <w:b w:val="false"/>
                <w:bCs w:val="false"/>
                <w:color w:val="222222"/>
                <w:sz w:val="19"/>
                <w:szCs w:val="19"/>
              </w:rPr>
              <w:t xml:space="preserve">Phase 2</w:t>
            </w:r>
          </w:p>
        </w:tc>
        <w:tc>
          <w:tcPr>
            <w:tcW w:type="dxa" w:w="4800"/>
            <w:shd w:fill="EAF1F1" w:val="clear"/>
            <w:tcMar>
              <w:top w:type="dxa" w:w="80"/>
              <w:left w:type="dxa" w:w="100"/>
              <w:bottom w:type="dxa" w:w="80"/>
              <w:right w:type="dxa" w:w="100"/>
            </w:tcMar>
            <w:vAlign w:val="center"/>
          </w:tcPr>
          <w:p>
            <w:r>
              <w:rPr>
                <w:b w:val="false"/>
                <w:bCs w:val="false"/>
                <w:color w:val="222222"/>
                <w:sz w:val="19"/>
                <w:szCs w:val="19"/>
              </w:rPr>
              <w:t xml:space="preserve">Task management module, notifications, dashboard</w:t>
            </w:r>
          </w:p>
        </w:tc>
        <w:tc>
          <w:tcPr>
            <w:tcW w:type="dxa" w:w="2620"/>
            <w:shd w:fill="EAF1F1" w:val="clear"/>
            <w:tcMar>
              <w:top w:type="dxa" w:w="80"/>
              <w:left w:type="dxa" w:w="100"/>
              <w:bottom w:type="dxa" w:w="80"/>
              <w:right w:type="dxa" w:w="100"/>
            </w:tcMar>
            <w:vAlign w:val="center"/>
          </w:tcPr>
          <w:p>
            <w:r>
              <w:rPr>
                <w:b w:val="false"/>
                <w:bCs w:val="false"/>
                <w:color w:val="222222"/>
                <w:sz w:val="19"/>
                <w:szCs w:val="19"/>
              </w:rPr>
              <w:t xml:space="preserve">Windows &amp; macOS (desktop)</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Phase 3</w:t>
            </w:r>
          </w:p>
        </w:tc>
        <w:tc>
          <w:tcPr>
            <w:tcW w:type="dxa" w:w="4800"/>
            <w:tcMar>
              <w:top w:type="dxa" w:w="80"/>
              <w:left w:type="dxa" w:w="100"/>
              <w:bottom w:type="dxa" w:w="80"/>
              <w:right w:type="dxa" w:w="100"/>
            </w:tcMar>
            <w:vAlign w:val="center"/>
          </w:tcPr>
          <w:p>
            <w:r>
              <w:rPr>
                <w:b w:val="false"/>
                <w:bCs w:val="false"/>
                <w:color w:val="222222"/>
                <w:sz w:val="19"/>
                <w:szCs w:val="19"/>
              </w:rPr>
              <w:t xml:space="preserve">Android release of the full feature set</w:t>
            </w:r>
          </w:p>
        </w:tc>
        <w:tc>
          <w:tcPr>
            <w:tcW w:type="dxa" w:w="2620"/>
            <w:tcMar>
              <w:top w:type="dxa" w:w="80"/>
              <w:left w:type="dxa" w:w="100"/>
              <w:bottom w:type="dxa" w:w="80"/>
              <w:right w:type="dxa" w:w="100"/>
            </w:tcMar>
            <w:vAlign w:val="center"/>
          </w:tcPr>
          <w:p>
            <w:r>
              <w:rPr>
                <w:b w:val="false"/>
                <w:bCs w:val="false"/>
                <w:color w:val="222222"/>
                <w:sz w:val="19"/>
                <w:szCs w:val="19"/>
              </w:rPr>
              <w:t xml:space="preserve">Android</w:t>
            </w:r>
          </w:p>
        </w:tc>
      </w:tr>
      <w:tr>
        <w:tc>
          <w:tcPr>
            <w:tcW w:type="dxa" w:w="1600"/>
            <w:shd w:fill="EAF1F1" w:val="clear"/>
            <w:tcMar>
              <w:top w:type="dxa" w:w="80"/>
              <w:left w:type="dxa" w:w="100"/>
              <w:bottom w:type="dxa" w:w="80"/>
              <w:right w:type="dxa" w:w="100"/>
            </w:tcMar>
            <w:vAlign w:val="center"/>
          </w:tcPr>
          <w:p>
            <w:r>
              <w:rPr>
                <w:b w:val="false"/>
                <w:bCs w:val="false"/>
                <w:color w:val="222222"/>
                <w:sz w:val="19"/>
                <w:szCs w:val="19"/>
              </w:rPr>
              <w:t xml:space="preserve">Phase 4 (future)</w:t>
            </w:r>
          </w:p>
        </w:tc>
        <w:tc>
          <w:tcPr>
            <w:tcW w:type="dxa" w:w="4800"/>
            <w:shd w:fill="EAF1F1" w:val="clear"/>
            <w:tcMar>
              <w:top w:type="dxa" w:w="80"/>
              <w:left w:type="dxa" w:w="100"/>
              <w:bottom w:type="dxa" w:w="80"/>
              <w:right w:type="dxa" w:w="100"/>
            </w:tcMar>
            <w:vAlign w:val="center"/>
          </w:tcPr>
          <w:p>
            <w:r>
              <w:rPr>
                <w:b w:val="false"/>
                <w:bCs w:val="false"/>
                <w:color w:val="222222"/>
                <w:sz w:val="19"/>
                <w:szCs w:val="19"/>
              </w:rPr>
              <w:t xml:space="preserve">Voice/video calls, further platforms (iOS/web)</w:t>
            </w:r>
          </w:p>
        </w:tc>
        <w:tc>
          <w:tcPr>
            <w:tcW w:type="dxa" w:w="2620"/>
            <w:shd w:fill="EAF1F1" w:val="clear"/>
            <w:tcMar>
              <w:top w:type="dxa" w:w="80"/>
              <w:left w:type="dxa" w:w="100"/>
              <w:bottom w:type="dxa" w:w="80"/>
              <w:right w:type="dxa" w:w="100"/>
            </w:tcMar>
            <w:vAlign w:val="center"/>
          </w:tcPr>
          <w:p>
            <w:r>
              <w:rPr>
                <w:b w:val="false"/>
                <w:bCs w:val="false"/>
                <w:color w:val="222222"/>
                <w:sz w:val="19"/>
                <w:szCs w:val="19"/>
              </w:rPr>
              <w:t xml:space="preserve">All</w:t>
            </w:r>
          </w:p>
        </w:tc>
      </w:tr>
    </w:tbl>
    <w:p>
      <w:pPr>
        <w:pStyle w:val="Heading1"/>
        <w:pBdr>
          <w:bottom w:val="single" w:color="1B7A72" w:sz="4" w:space="4"/>
        </w:pBdr>
        <w:spacing w:after="180" w:before="360"/>
      </w:pPr>
      <w:r>
        <w:rPr>
          <w:b/>
          <w:bCs/>
          <w:color w:val="1F3B4D"/>
          <w:sz w:val="30"/>
          <w:szCs w:val="30"/>
        </w:rPr>
        <w:t xml:space="preserve">10. Conclusion</w:t>
      </w:r>
    </w:p>
    <w:p>
      <w:pPr>
        <w:spacing w:after="160" w:line="300"/>
        <w:jc w:val="both"/>
      </w:pPr>
      <w:r>
        <w:rPr>
          <w:color w:val="222222"/>
          <w:sz w:val="21"/>
          <w:szCs w:val="21"/>
        </w:rPr>
        <w:t xml:space="preserve">MChart brings MbuniTech's communication and task management into one coherent, purpose-built system — replacing scattered WhatsApp threads and manual tracking with structured, accountable, and visible workflows. Built desktop-first on Flutter and Laravel, and extended to Android, it is designed to fit how the team already works while giving management the oversight it currently lacks. The detailed requirements and design for MChart are set out in the accompanying Software Requirements Specification (SRS) and Software Design Document (SDD).</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r>
      <w:rPr>
        <w:color w:val="5A5A5A"/>
        <w:sz w:val="16"/>
        <w:szCs w:val="16"/>
      </w:rPr>
      <w:t xml:space="preserve">   |   Confidential — MbuniTech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72" w:sz="4" w:space="4"/>
      </w:pBdr>
      <w:tabs>
        <w:tab w:val="right" w:pos="9026"/>
      </w:tabs>
    </w:pPr>
    <w:r>
      <w:rPr>
        <w:color w:val="5A5A5A"/>
        <w:sz w:val="16"/>
        <w:szCs w:val="16"/>
      </w:rPr>
      <w:t xml:space="preserve">MbuniTech — MChart</w:t>
    </w:r>
    <w:r>
      <w:rPr>
        <w:color w:val="5A5A5A"/>
        <w:sz w:val="16"/>
        <w:szCs w:val="16"/>
      </w:rPr>
      <w:t xml:space="preserve">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2026-09-04T08:20:00.063Z</dcterms:created>
  <dcterms:modified xsi:type="dcterms:W3CDTF">2026-09-04T08:20:00.064Z</dcterms:modified>
</cp:coreProperties>
</file>

<file path=docProps/custom.xml><?xml version="1.0" encoding="utf-8"?>
<Properties xmlns="http://schemas.openxmlformats.org/officeDocument/2006/custom-properties" xmlns:vt="http://schemas.openxmlformats.org/officeDocument/2006/docPropsVTypes"/>
</file>