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Long TItle: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Unmasking a cryptic genus of New Guinea frogs: How morphology continues to positively mislead evolutionary study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cautionary tale of Cryptic genera in modern taxonomy: Morphology can positively mislead evolutionary study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Hiding in the trees: A new cryptic genus of arboreal New Guinea frogs </w:t>
      </w:r>
    </w:p>
    <w:p w:rsidR="00000000" w:rsidDel="00000000" w:rsidP="00000000" w:rsidRDefault="00000000" w:rsidRPr="00000000" w14:paraId="0000000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Hiding in the trees: Unmasking a cryptic genus of arboreal New Guinea frogs after a century of study</w:t>
      </w:r>
    </w:p>
    <w:p w:rsidR="00000000" w:rsidDel="00000000" w:rsidP="00000000" w:rsidRDefault="00000000" w:rsidRPr="00000000" w14:paraId="0000000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7"/>
          <w:szCs w:val="27"/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Hiding in the trees: Unmasking a cryptic genus of arboreal New Guinea frogs with phylogenetic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Short title:</w:t>
      </w:r>
    </w:p>
    <w:p w:rsidR="00000000" w:rsidDel="00000000" w:rsidP="00000000" w:rsidRDefault="00000000" w:rsidRPr="00000000" w14:paraId="0000000E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7"/>
          <w:szCs w:val="27"/>
          <w:shd w:fill="fff2cc" w:val="clear"/>
        </w:rPr>
      </w:pPr>
      <w:r w:rsidDel="00000000" w:rsidR="00000000" w:rsidRPr="00000000">
        <w:rPr>
          <w:sz w:val="27"/>
          <w:szCs w:val="27"/>
          <w:shd w:fill="fff2cc" w:val="clear"/>
          <w:rtl w:val="0"/>
        </w:rPr>
        <w:t xml:space="preserve">Arboreal doppelgangers: Oreophryne &amp; Auparoparo [47 characters]</w:t>
      </w:r>
    </w:p>
    <w:p w:rsidR="00000000" w:rsidDel="00000000" w:rsidP="00000000" w:rsidRDefault="00000000" w:rsidRPr="00000000" w14:paraId="00000010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Phylogenetic taxonomy of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Oreophryne</w:t>
      </w:r>
      <w:r w:rsidDel="00000000" w:rsidR="00000000" w:rsidRPr="00000000">
        <w:rPr>
          <w:sz w:val="27"/>
          <w:szCs w:val="27"/>
          <w:rtl w:val="0"/>
        </w:rPr>
        <w:t xml:space="preserve"> &amp;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Auparoparo</w:t>
      </w:r>
      <w:r w:rsidDel="00000000" w:rsidR="00000000" w:rsidRPr="00000000">
        <w:rPr>
          <w:sz w:val="27"/>
          <w:szCs w:val="27"/>
          <w:rtl w:val="0"/>
        </w:rPr>
        <w:t xml:space="preserve">    [48 characters]</w:t>
      </w:r>
    </w:p>
    <w:p w:rsidR="00000000" w:rsidDel="00000000" w:rsidP="00000000" w:rsidRDefault="00000000" w:rsidRPr="00000000" w14:paraId="00000012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Revealing cryptic genera with phylogenetic taxonomy [48 characters]</w:t>
      </w:r>
    </w:p>
    <w:p w:rsidR="00000000" w:rsidDel="00000000" w:rsidP="00000000" w:rsidRDefault="00000000" w:rsidRPr="00000000" w14:paraId="0000001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challenges of cryptic polyphyletic genera [45 characters]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Biological Journal of the Linnean Society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Dr. Karen Sears,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consider our enclosed manuscript “</w:t>
      </w:r>
      <w:r w:rsidDel="00000000" w:rsidR="00000000" w:rsidRPr="00000000">
        <w:rPr>
          <w:rtl w:val="0"/>
        </w:rPr>
        <w:t xml:space="preserve">Hiding in the trees: Unmasking a cryptic genus of arboreal New Guinea frogs with phylogenetic taxonomy</w:t>
      </w:r>
      <w:r w:rsidDel="00000000" w:rsidR="00000000" w:rsidRPr="00000000">
        <w:rPr>
          <w:sz w:val="24"/>
          <w:szCs w:val="24"/>
          <w:rtl w:val="0"/>
        </w:rPr>
        <w:t xml:space="preserve">” for publication in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Biological Journal of the Linnean Society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It is a surprising case study of the well-known frog genus </w:t>
      </w:r>
      <w:r w:rsidDel="00000000" w:rsidR="00000000" w:rsidRPr="00000000">
        <w:rPr>
          <w:i w:val="1"/>
          <w:iCs w:val="1"/>
          <w:color w:val="1a1a1a"/>
          <w:sz w:val="24"/>
          <w:szCs w:val="24"/>
          <w:rtl w:val="0"/>
        </w:rPr>
        <w:t xml:space="preserve">Oreophryne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that has only recently been discovered to be polyphyletic despite more than a century of study. How did this happen?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This study extends a subfamily-level molecular phylogeny including all 16 genera to demonstrate that there are actually two reciprocally monophyletic (independently evolved) genera of arboreal frogs.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We clearly demonstrate that the two reciprocally monophyletic genera are morphologically indistinguishable, making field identification 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challenging. As arboreal specialists, these frog genera are morphologically distinct from the other ~14 genera of subfamily Asterophryinae, yet </w:t>
      </w:r>
      <w:r w:rsidDel="00000000" w:rsidR="00000000" w:rsidRPr="00000000">
        <w:rPr>
          <w:i w:val="1"/>
          <w:iCs w:val="1"/>
          <w:color w:val="1a1a1a"/>
          <w:sz w:val="24"/>
          <w:szCs w:val="24"/>
          <w:rtl w:val="0"/>
        </w:rPr>
        <w:t xml:space="preserve">morphologically indistinguishable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from one another, including in skeletal features. 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demonstrate that including a molecular phylogenetic analysis is not enough; explicit tests for monophyly 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(i.e., using a phylogenetic taxonomic definition) </w:t>
      </w:r>
      <w:r w:rsidDel="00000000" w:rsidR="00000000" w:rsidRPr="00000000">
        <w:rPr>
          <w:sz w:val="24"/>
          <w:szCs w:val="24"/>
          <w:rtl w:val="0"/>
        </w:rPr>
        <w:t xml:space="preserve">are required to avoid critical errors in classification.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We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provide a revised description, </w:t>
      </w:r>
      <w:r w:rsidDel="00000000" w:rsidR="00000000" w:rsidRPr="00000000">
        <w:rPr>
          <w:sz w:val="24"/>
          <w:szCs w:val="24"/>
          <w:rtl w:val="0"/>
        </w:rPr>
        <w:t xml:space="preserve">retaining the name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Oreophryne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the clade containing the type species, and describe the new genus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Auparoparo</w:t>
      </w:r>
      <w:r w:rsidDel="00000000" w:rsidR="00000000" w:rsidRPr="00000000">
        <w:rPr>
          <w:sz w:val="24"/>
          <w:szCs w:val="24"/>
          <w:rtl w:val="0"/>
        </w:rPr>
        <w:t xml:space="preserve">, which comes from the regional indigenous language Motu. We aim to be consistent with both the ICZN conventions for species nomenclature, and phylogenetic taxonomy for a higher-order classification consistent with evolution.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a1a1a"/>
          <w:sz w:val="24"/>
          <w:szCs w:val="24"/>
          <w:u w:val="none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This paper will challenge biologists to rethink their assumptions about morphological evolution, and in particular that complex traits may indeed repeatedly evolve.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possible, we request Prof. Tiana Kohlsdorf or Prof. Kathryn Elmer as possible Associate Editors for this manuscript, given their expertise in evolution of phenotypic diversity and cryptic variation, and herpetology. 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respectfully request as suggested reviewers: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Rafe Brown - rafe@ku.edu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Rainer Guenther - </w:t>
      </w:r>
      <w:r w:rsidDel="00000000" w:rsidR="00000000" w:rsidRPr="00000000">
        <w:rPr>
          <w:color w:val="103cc0"/>
          <w:sz w:val="24"/>
          <w:szCs w:val="24"/>
          <w:rtl w:val="0"/>
        </w:rPr>
        <w:t xml:space="preserve">rainer.guenther@mfn.berlin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Steve Richards - </w:t>
      </w:r>
      <w:r w:rsidDel="00000000" w:rsidR="00000000" w:rsidRPr="00000000">
        <w:rPr>
          <w:color w:val="103cc0"/>
          <w:sz w:val="24"/>
          <w:szCs w:val="24"/>
          <w:rtl w:val="0"/>
        </w:rPr>
        <w:t xml:space="preserve">steve.richards@samuseum.sa.gov.au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C. Cannatella - catfish@utexas.edu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 Near - </w:t>
      </w:r>
      <w:r w:rsidDel="00000000" w:rsidR="00000000" w:rsidRPr="00000000">
        <w:rPr>
          <w:color w:val="103cc0"/>
          <w:sz w:val="24"/>
          <w:szCs w:val="24"/>
          <w:rtl w:val="0"/>
        </w:rPr>
        <w:t xml:space="preserve">thomas.near@yale.edu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Blackburn - dblackburn@flmnh.ufl.edu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Kelly Zamudio - kelly.zamudio@austin.utexas.edu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Kevin de Quieroz - dequeirozk@si.edu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Jim McGuire - mcguirej@berkeley.edu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 Dornburg - adornbur@uncc.edu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 Slavenko - gluttony14@gmail.com  or slavenko@mail.tau.ac.il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respectfully request that the paper not be sent to Fred Kraus, due to differences of opinion on the importance of certain research topics.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article has not been published previously and is not being considered for publication elsewhere. All authors have approved of the version of the manuscript presented.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Marguerite Butler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