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88"/>
        <w:gridCol w:w="7318"/>
      </w:tblGrid>
      <w:tr>
        <w:tblPrEx>
          <w:shd w:val="clear" w:color="auto" w:fill="4f81bd"/>
        </w:tblPrEx>
        <w:trPr>
          <w:trHeight w:val="358" w:hRule="atLeast"/>
          <w:tblHeader/>
        </w:trPr>
        <w:tc>
          <w:tcPr>
            <w:tcW w:type="dxa" w:w="9406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b w:val="1"/>
                <w:b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Table 4.</w:t>
            </w:r>
          </w:p>
        </w:tc>
      </w:tr>
      <w:tr>
        <w:tblPrEx>
          <w:shd w:val="clear" w:color="auto" w:fill="4f81bd"/>
        </w:tblPrEx>
        <w:trPr>
          <w:trHeight w:val="358" w:hRule="atLeast"/>
          <w:tblHeader/>
        </w:trPr>
        <w:tc>
          <w:tcPr>
            <w:tcW w:type="dxa" w:w="9406"/>
            <w:gridSpan w:val="2"/>
            <w:tcBorders>
              <w:top w:val="nil"/>
              <w:left w:val="nil"/>
              <w:bottom w:val="single" w:color="000000" w:sz="8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Genus-level clades of Asterophryinae and their internal specifiers (type species or proxies).</w:t>
            </w:r>
          </w:p>
        </w:tc>
      </w:tr>
      <w:tr>
        <w:tblPrEx>
          <w:shd w:val="clear" w:color="auto" w:fill="4f81bd"/>
        </w:tblPrEx>
        <w:trPr>
          <w:trHeight w:val="378" w:hRule="atLeast"/>
          <w:tblHeader/>
        </w:trPr>
        <w:tc>
          <w:tcPr>
            <w:tcW w:type="dxa" w:w="2088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Genus-level clade</w:t>
            </w:r>
          </w:p>
        </w:tc>
        <w:tc>
          <w:tcPr>
            <w:tcW w:type="dxa" w:w="7317"/>
            <w:tcBorders>
              <w:top w:val="single" w:color="000000" w:sz="8" w:space="0" w:shadow="0" w:frame="0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Internal Specifier (Type Species or proxy)</w:t>
            </w:r>
          </w:p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2088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Asterophrys</w:t>
            </w:r>
          </w:p>
        </w:tc>
        <w:tc>
          <w:tcPr>
            <w:tcW w:type="dxa" w:w="7317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Asterophrys turpicola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(Schlegel 1837)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Auparoparo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Auparoparo penelopeia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(Kraus 2016)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Austrochaperina*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Austrochaperina palmipes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(Zweifel 1956)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Austrochaperina*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Austrochaperina robusta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Fry 1912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Barygenys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Barygenys cheesmanae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Parker 1936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Callulops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Callulops doriae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Boulenger 1888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Choerophryne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Choerophryne proboscidea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Van Kampen 1914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Cophixalus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Cophixalus verrucosus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(Boulenger, 1898)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Copiula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Copiula oxyrhina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(Boulenger 1898)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Genyophryne*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Genyophryne thomsoni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Boulenger, 1890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Hylophorbus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Hylophorbus rufescens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Macleay 1878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Mantophyrne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Mantophryne lateralis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Boulenger 1897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Liophryne*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Liophryne rhododactyla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(Boulenger 1897)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Oreophryne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Oreophryne senckenbergiana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Boettger 1895 (=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O. moluccensis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(Peters and Doria 1878))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Oxydactyla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Oxydactyla brevicrus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(Van Kampen 1913)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Paedophryne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Paedophryne kathismaphlox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Kraus 2010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208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Sphenophryne*</w:t>
            </w:r>
          </w:p>
        </w:tc>
        <w:tc>
          <w:tcPr>
            <w:tcW w:type="dxa" w:w="73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Sphenophryne cornuta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Peters and Doria 1878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2088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Xenorhina</w:t>
            </w:r>
          </w:p>
        </w:tc>
        <w:tc>
          <w:tcPr>
            <w:tcW w:type="dxa" w:w="7317"/>
            <w:tcBorders>
              <w:top w:val="nil"/>
              <w:left w:val="nil"/>
              <w:bottom w:val="single" w:color="666666" w:sz="12" w:space="0" w:shadow="0" w:frame="0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Xenorhina oxycephala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 (Schlegel 1858)</w:t>
            </w:r>
          </w:p>
        </w:tc>
      </w:tr>
      <w:tr>
        <w:tblPrEx>
          <w:shd w:val="clear" w:color="auto" w:fill="ced7e7"/>
        </w:tblPrEx>
        <w:trPr>
          <w:trHeight w:val="1315" w:hRule="atLeast"/>
        </w:trPr>
        <w:tc>
          <w:tcPr>
            <w:tcW w:type="dxa" w:w="9406"/>
            <w:gridSpan w:val="2"/>
            <w:tcBorders>
              <w:top w:val="single" w:color="666666" w:sz="12" w:space="0" w:shadow="0" w:frame="0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"/>
              <w:spacing w:before="40" w:after="40"/>
              <w:ind w:left="40" w:right="40" w:firstLine="0"/>
            </w:pP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*We note that the monophyly of 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Austrochaperina, Liophryne, Oxydactyla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, and 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Sphenophryne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(and reciprocal monophyly of 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Genyophryne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[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Genyophryne thomsoni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Boulenger, 1890] with respect to 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Liophryne + Oxytactyla + Sphenophryne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) has not yet been established. </w:t>
            </w:r>
            <w:r>
              <w:rPr>
                <w:rFonts w:ascii="Helvetica" w:hAnsi="Helvetica"/>
                <w:i w:val="1"/>
                <w:iCs w:val="1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>Austrochaperina</w:t>
            </w:r>
            <w:r>
              <w:rPr>
                <w:rFonts w:ascii="Helvetica" w:hAnsi="Helvetica"/>
                <w:outline w:val="0"/>
                <w:color w:val="666666"/>
                <w:sz w:val="22"/>
                <w:szCs w:val="22"/>
                <w:u w:color="666666"/>
                <w:shd w:val="nil" w:color="auto" w:fill="auto"/>
                <w:rtl w:val="0"/>
                <w:lang w:val="en-US"/>
                <w14:textFill>
                  <w14:solidFill>
                    <w14:srgbClr w14:val="666666"/>
                  </w14:solidFill>
                </w14:textFill>
              </w:rPr>
              <w:t xml:space="preserve"> is polyphyletic in recent phylogenies with possibly three monophyletic clades that are not sister taxa (Figure 2).</w:t>
            </w:r>
          </w:p>
        </w:tc>
      </w:tr>
    </w:tbl>
    <w:p>
      <w:pPr>
        <w:pStyle w:val="Body"/>
        <w:widowControl w:val="0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