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png" ContentType="image/png"/>
  <Override PartName="/word/media/rId92.png" ContentType="image/png"/>
  <Override PartName="/word/media/rId56.png" ContentType="image/png"/>
  <Override PartName="/word/media/rId39.png" ContentType="image/png"/>
  <Override PartName="/word/media/rId28.png" ContentType="image/png"/>
  <Override PartName="/word/media/rId76.png" ContentType="image/png"/>
  <Override PartName="/word/media/rId64.png" ContentType="image/png"/>
  <Override PartName="/word/media/rId51.png" ContentType="image/png"/>
  <Override PartName="/word/media/rId88.png" ContentType="image/png"/>
  <Override PartName="/word/media/rId34.jpg" ContentType="image/jpeg"/>
  <Override PartName="/word/media/rId72.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3"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2" w:name="X93dae5744e5b5fcb95e0dd39d06747af4bb1f7e"/>
    <w:p>
      <w:pPr>
        <w:pStyle w:val="Heading3"/>
      </w:pPr>
      <w:r>
        <w:t xml:space="preserve">Analysis 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Start w:id="71"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0" w:name="Xcc6b23f1ff4e99288a1b1981dfb71a90021a042"/>
    <w:p>
      <w:pPr>
        <w:pStyle w:val="Heading3"/>
      </w:pPr>
      <w:r>
        <w:t xml:space="preserve">Analysis Exercise 2: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7" w:name="fig-eeg-raw"/>
          <w:p>
            <w:pPr>
              <w:pStyle w:val="Compact"/>
              <w:jc w:val="center"/>
            </w:pPr>
            <w:r>
              <w:drawing>
                <wp:inline>
                  <wp:extent cx="5334000" cy="3605695"/>
                  <wp:effectExtent b="0" l="0" r="0" t="0"/>
                  <wp:docPr descr="" title="" id="65" name="Picture"/>
                  <a:graphic>
                    <a:graphicData uri="http://schemas.openxmlformats.org/drawingml/2006/picture">
                      <pic:pic>
                        <pic:nvPicPr>
                          <pic:cNvPr descr="../../images/lab11-eeg-raw.png" id="66" name="Picture"/>
                          <pic:cNvPicPr>
                            <a:picLocks noChangeArrowheads="1" noChangeAspect="1"/>
                          </pic:cNvPicPr>
                        </pic:nvPicPr>
                        <pic:blipFill>
                          <a:blip r:embed="rId64"/>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7"/>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8"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8"/>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9"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bookmarkEnd w:id="70"/>
    <w:bookmarkEnd w:id="71"/>
    <w:bookmarkStart w:id="97"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5" w:name="fig-button"/>
          <w:p>
            <w:pPr>
              <w:pStyle w:val="Compact"/>
              <w:jc w:val="center"/>
            </w:pPr>
            <w:r>
              <w:drawing>
                <wp:inline>
                  <wp:extent cx="1931110" cy="665018"/>
                  <wp:effectExtent b="0" l="0" r="0" t="0"/>
                  <wp:docPr descr="" title="" id="73" name="Picture"/>
                  <a:graphic>
                    <a:graphicData uri="http://schemas.openxmlformats.org/drawingml/2006/picture">
                      <pic:pic>
                        <pic:nvPicPr>
                          <pic:cNvPr descr="../../images/lab11-spectral-button.png" id="74" name="Picture"/>
                          <pic:cNvPicPr>
                            <a:picLocks noChangeArrowheads="1" noChangeAspect="1"/>
                          </pic:cNvPicPr>
                        </pic:nvPicPr>
                        <pic:blipFill>
                          <a:blip r:embed="rId72"/>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5"/>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9" w:name="fig-eeg-hz"/>
          <w:p>
            <w:pPr>
              <w:pStyle w:val="Compact"/>
              <w:jc w:val="center"/>
            </w:pPr>
            <w:r>
              <w:drawing>
                <wp:inline>
                  <wp:extent cx="3747121" cy="2014237"/>
                  <wp:effectExtent b="0" l="0" r="0" t="0"/>
                  <wp:docPr descr="" title="" id="77" name="Picture"/>
                  <a:graphic>
                    <a:graphicData uri="http://schemas.openxmlformats.org/drawingml/2006/picture">
                      <pic:pic>
                        <pic:nvPicPr>
                          <pic:cNvPr descr="../../images/lab11-eeg-hz.png" id="78" name="Picture"/>
                          <pic:cNvPicPr>
                            <a:picLocks noChangeArrowheads="1" noChangeAspect="1"/>
                          </pic:cNvPicPr>
                        </pic:nvPicPr>
                        <pic:blipFill>
                          <a:blip r:embed="rId76"/>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9"/>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3" w:name="fig-6a"/>
                <w:p>
                  <w:pPr>
                    <w:pStyle w:val="Compact"/>
                    <w:jc w:val="center"/>
                    <w:jc w:val="left"/>
                  </w:pPr>
                  <w:r>
                    <w:drawing>
                      <wp:inline>
                        <wp:extent cx="4450506" cy="2500212"/>
                        <wp:effectExtent b="0" l="0" r="0" t="0"/>
                        <wp:docPr descr="" title="" id="81" name="Picture"/>
                        <a:graphic>
                          <a:graphicData uri="http://schemas.openxmlformats.org/drawingml/2006/picture">
                            <pic:pic>
                              <pic:nvPicPr>
                                <pic:cNvPr descr="../../images/lab11-6a.png" id="82" name="Picture"/>
                                <pic:cNvPicPr>
                                  <a:picLocks noChangeArrowheads="1" noChangeAspect="1"/>
                                </pic:cNvPicPr>
                              </pic:nvPicPr>
                              <pic:blipFill>
                                <a:blip r:embed="rId80"/>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3"/>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7" w:name="fig-6b"/>
                <w:p>
                  <w:pPr>
                    <w:pStyle w:val="Compact"/>
                    <w:jc w:val="center"/>
                    <w:jc w:val="left"/>
                  </w:pPr>
                  <w:r>
                    <w:drawing>
                      <wp:inline>
                        <wp:extent cx="4316223" cy="1963082"/>
                        <wp:effectExtent b="0" l="0" r="0" t="0"/>
                        <wp:docPr descr="" title="" id="85" name="Picture"/>
                        <a:graphic>
                          <a:graphicData uri="http://schemas.openxmlformats.org/drawingml/2006/picture">
                            <pic:pic>
                              <pic:nvPicPr>
                                <pic:cNvPr descr="../../images/lab11-6b.png" id="86" name="Picture"/>
                                <pic:cNvPicPr>
                                  <a:picLocks noChangeArrowheads="1" noChangeAspect="1"/>
                                </pic:cNvPicPr>
                              </pic:nvPicPr>
                              <pic:blipFill>
                                <a:blip r:embed="rId84"/>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7"/>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6"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1" w:name="fig-eeg"/>
          <w:p>
            <w:pPr>
              <w:pStyle w:val="Compact"/>
              <w:jc w:val="center"/>
            </w:pPr>
            <w:r>
              <w:drawing>
                <wp:inline>
                  <wp:extent cx="5334000" cy="2513206"/>
                  <wp:effectExtent b="0" l="0" r="0" t="0"/>
                  <wp:docPr descr="" title="" id="89" name="Picture"/>
                  <a:graphic>
                    <a:graphicData uri="http://schemas.openxmlformats.org/drawingml/2006/picture">
                      <pic:pic>
                        <pic:nvPicPr>
                          <pic:cNvPr descr="../../images/lab11-eeg.png" id="90" name="Picture"/>
                          <pic:cNvPicPr>
                            <a:picLocks noChangeArrowheads="1" noChangeAspect="1"/>
                          </pic:cNvPicPr>
                        </pic:nvPicPr>
                        <pic:blipFill>
                          <a:blip r:embed="rId88"/>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1"/>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5" w:name="fig-alpha"/>
          <w:p>
            <w:pPr>
              <w:pStyle w:val="Compact"/>
              <w:jc w:val="center"/>
            </w:pPr>
            <w:r>
              <w:drawing>
                <wp:inline>
                  <wp:extent cx="5334000" cy="3957483"/>
                  <wp:effectExtent b="0" l="0" r="0" t="0"/>
                  <wp:docPr descr="" title="" id="93" name="Picture"/>
                  <a:graphic>
                    <a:graphicData uri="http://schemas.openxmlformats.org/drawingml/2006/picture">
                      <pic:pic>
                        <pic:nvPicPr>
                          <pic:cNvPr descr="../../images/lab11-alpha.png" id="94" name="Picture"/>
                          <pic:cNvPicPr>
                            <a:picLocks noChangeArrowheads="1" noChangeAspect="1"/>
                          </pic:cNvPicPr>
                        </pic:nvPicPr>
                        <pic:blipFill>
                          <a:blip r:embed="rId92"/>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5"/>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6"/>
    <w:bookmarkEnd w:id="97"/>
    <w:bookmarkStart w:id="104"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Applications/quarto/share/formats/docx/note.png" id="9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Applications/quarto/share/formats/docx/note.png" id="10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3" w:name="X18a1d560c6e57756c17426940096d3403ae2e15"/>
    <w:p>
      <w:pPr>
        <w:pStyle w:val="Heading3"/>
      </w:pPr>
      <w:r>
        <w:t xml:space="preserve">Analysis 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2">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3"/>
    <w:bookmarkEnd w:id="104"/>
    <w:bookmarkStart w:id="105"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5"/>
    <w:bookmarkStart w:id="114"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3" w:name="refs"/>
    <w:bookmarkStart w:id="107"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6">
        <w:r>
          <w:rPr>
            <w:rStyle w:val="Hyperlink"/>
          </w:rPr>
          <w:t xml:space="preserve">https://doi.org/10.1016/j.cub.2011.10.037</w:t>
        </w:r>
      </w:hyperlink>
      <w:r>
        <w:t xml:space="preserve">.</w:t>
      </w:r>
    </w:p>
    <w:bookmarkEnd w:id="107"/>
    <w:bookmarkStart w:id="109"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8">
        <w:r>
          <w:rPr>
            <w:rStyle w:val="Hyperlink"/>
          </w:rPr>
          <w:t xml:space="preserve">https://doi.org/10.3389/fpsyg.2017.00706</w:t>
        </w:r>
      </w:hyperlink>
      <w:r>
        <w:t xml:space="preserve">.</w:t>
      </w:r>
    </w:p>
    <w:bookmarkEnd w:id="109"/>
    <w:bookmarkStart w:id="111"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0">
        <w:r>
          <w:rPr>
            <w:rStyle w:val="Hyperlink"/>
          </w:rPr>
          <w:t xml:space="preserve">https://doi.org/10.3389/fpsyg.2020.01810</w:t>
        </w:r>
      </w:hyperlink>
      <w:r>
        <w:t xml:space="preserve">.</w:t>
      </w:r>
    </w:p>
    <w:bookmarkEnd w:id="111"/>
    <w:bookmarkStart w:id="112" w:name="ref-Vibell:2023"/>
    <w:p>
      <w:pPr>
        <w:pStyle w:val="Bibliography"/>
      </w:pPr>
      <w:r>
        <w:t xml:space="preserve">Vibell, Jonas. in prep.</w:t>
      </w:r>
      <w:r>
        <w:t xml:space="preserve"> </w:t>
      </w:r>
      <w:r>
        <w:t xml:space="preserve">“Ch. 3 Electroencephalography.”</w:t>
      </w:r>
      <w:r>
        <w:t xml:space="preserve"> </w:t>
      </w:r>
      <w:r>
        <w:t xml:space="preserve">In.</w:t>
      </w:r>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51" Target="media/rId51.png" /><Relationship Type="http://schemas.openxmlformats.org/officeDocument/2006/relationships/image" Id="rId88" Target="media/rId88.png" /><Relationship Type="http://schemas.openxmlformats.org/officeDocument/2006/relationships/image" Id="rId34" Target="media/rId34.jpg" /><Relationship Type="http://schemas.openxmlformats.org/officeDocument/2006/relationships/image" Id="rId72" Target="media/rId72.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2" Target="https://docs.google.com/spreadsheets/d/1NszouoafNYPwEMO5w8iF_cYApgp0K3NM04JTTBrygWI/edit?usp=sharing" TargetMode="External" /><Relationship Type="http://schemas.openxmlformats.org/officeDocument/2006/relationships/hyperlink" Id="rId106" Target="https://doi.org/10.1016/j.cub.2011.10.037" TargetMode="External" /><Relationship Type="http://schemas.openxmlformats.org/officeDocument/2006/relationships/hyperlink" Id="rId108" Target="https://doi.org/10.3389/fpsyg.2017.00706" TargetMode="External" /><Relationship Type="http://schemas.openxmlformats.org/officeDocument/2006/relationships/hyperlink" Id="rId110"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2024-12-06T18:05:51Z</dcterms:created>
  <dcterms:modified xsi:type="dcterms:W3CDTF">2024-12-06T18:05:51Z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