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2025-11-18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Tuesday Lab will perform this experiment on 11/25/25 due to the Veterans Day Holiday</w:t>
            </w:r>
          </w:p>
          <w:p>
            <w:pPr>
              <w:pStyle w:val="Compact"/>
              <w:numPr>
                <w:ilvl w:val="0"/>
                <w:numId w:val="1002"/>
              </w:numPr>
            </w:pPr>
            <w:r>
              <w:t xml:space="preserve">Wednesday Lab will perform this experiment on 11/19/25</w:t>
            </w:r>
          </w:p>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Vectorized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2025-12-02T22:01:31Z</dcterms:created>
  <dcterms:modified xsi:type="dcterms:W3CDTF">2025-12-02T22:01:31Z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2025-11-18</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