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2024-09-10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respiratory belt transducer to Input 1, and the pulse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2 channels for Pulse Flow and Heart Rate.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to 3.</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“Pulse Flow”</w:t>
      </w:r>
      <w:r>
        <w:t xml:space="preserve">. In the box that pops up change the source to Channel 2 (to match the sensor input). Under Calculation, select Integral, (the default Standard Integral) and OK. This will tell us the relative volume of blood flowing through our pulse.</w:t>
      </w:r>
    </w:p>
    <w:p>
      <w:pPr>
        <w:pStyle w:val="Compact"/>
        <w:numPr>
          <w:ilvl w:val="0"/>
          <w:numId w:val="1014"/>
        </w:numPr>
      </w:pPr>
      <w:r>
        <w:t xml:space="preserve">Name channle 3</w:t>
      </w:r>
      <w:r>
        <w:t xml:space="preserve"> </w:t>
      </w:r>
      <w:r>
        <w:t xml:space="preserve">“Heart Rate (BPM)”</w:t>
      </w:r>
      <w:r>
        <w:t xml:space="preserve">. Select Calculation &gt; Cyclic Measurements. Change the source to Channel 2 (calculating from the pulse transducer data), and ensure Measurement is set to Rate.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snugly to the calf (</w:t>
      </w:r>
      <w:hyperlink w:anchor="fig-calf">
        <w:r>
          <w:rPr>
            <w:rStyle w:val="Hyperlink"/>
          </w:rPr>
          <w:t xml:space="preserve">Figure 4</w:t>
        </w:r>
      </w:hyperlink>
      <w:r>
        <w:t xml:space="preserve">).</w:t>
      </w:r>
      <w:r>
        <w:t xml:space="preserve"> </w:t>
      </w:r>
      <w:r>
        <w:rPr>
          <w:i/>
          <w:iCs/>
        </w:rPr>
        <w:t xml:space="preserve">It should feel tight and the sensor fabric should be slightly stretched.</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week-3"/>
    <w:p>
      <w:pPr>
        <w:pStyle w:val="Heading1"/>
      </w:pPr>
      <w:r>
        <w:t xml:space="preserve">After Lab: Assignment Week 3:</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You will work with your lab group to analyze data, and you may share figures if you wish. However, each person will submit an</w:t>
      </w:r>
      <w:r>
        <w:t xml:space="preserve"> </w:t>
      </w:r>
      <w:r>
        <w:rPr>
          <w:b/>
          <w:bCs/>
        </w:rPr>
        <w:t xml:space="preserve">Individual WorkSheet</w:t>
      </w:r>
      <w:r>
        <w:t xml:space="preserve"> </w:t>
      </w:r>
      <w:r>
        <w:t xml:space="preserve">[</w:t>
      </w:r>
      <w:hyperlink r:id="rId100">
        <w:r>
          <w:rPr>
            <w:rStyle w:val="Hyperlink"/>
          </w:rPr>
          <w:t xml:space="preserve">html</w:t>
        </w:r>
      </w:hyperlink>
      <w:r>
        <w:t xml:space="preserve">]</w:t>
      </w:r>
    </w:p>
    <w:p>
      <w:pPr>
        <w:pStyle w:val="Compact"/>
        <w:numPr>
          <w:ilvl w:val="0"/>
          <w:numId w:val="1029"/>
        </w:numPr>
      </w:pPr>
      <w:r>
        <w:t xml:space="preserve">Reminder:</w:t>
      </w:r>
      <w:r>
        <w:t xml:space="preserve"> </w:t>
      </w:r>
      <w:r>
        <w:rPr>
          <w:i/>
          <w:iCs/>
        </w:rPr>
        <w:t xml:space="preserve">Practical has been moved to next week (week 4) on Lab 1 material</w:t>
      </w:r>
      <w:r>
        <w:t xml:space="preserve">. Let us know if you want to come in to practice.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ws.qmd"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2025-09-21T23:48:11Z</dcterms:created>
  <dcterms:modified xsi:type="dcterms:W3CDTF">2025-09-21T23:48:11Z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2024-09-10</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