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2025-10-06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2"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hyperlink r:id="rId31">
        <w:r>
          <w:rPr>
            <w:rStyle w:val="Hyperlink"/>
          </w:rPr>
          <w:t xml:space="preserve">https://dairyone.com/services/forage-laboratory-services/feed-composition-library/</w:t>
        </w:r>
      </w:hyperlink>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2"/>
    <w:bookmarkStart w:id="33"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3"/>
    <w:bookmarkStart w:id="34"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4"/>
    <w:bookmarkStart w:id="35"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5"/>
    <w:bookmarkStart w:id="36"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6"/>
    <w:bookmarkStart w:id="37"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7"/>
    <w:bookmarkStart w:id="38"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2025-10-30T21:42:50Z</dcterms:created>
  <dcterms:modified xsi:type="dcterms:W3CDTF">2025-10-30T21:42:50Z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