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2025-10-06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2"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hyperlink r:id="rId31">
        <w:r>
          <w:rPr>
            <w:rStyle w:val="Hyperlink"/>
          </w:rPr>
          <w:t xml:space="preserve">https://dairyone.com/services/forage-laboratory-services/feed-composition-library/</w:t>
        </w:r>
      </w:hyperlink>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2"/>
    <w:bookmarkStart w:id="33"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3"/>
    <w:bookmarkStart w:id="34"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4"/>
    <w:bookmarkStart w:id="35"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5"/>
    <w:bookmarkStart w:id="36"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6"/>
    <w:bookmarkStart w:id="37"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7"/>
    <w:bookmarkStart w:id="38"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2025-12-03T21:45:27Z</dcterms:created>
  <dcterms:modified xsi:type="dcterms:W3CDTF">2025-12-03T21:45:27Z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