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2025-11-18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Tuesday Lab will perform this experiment on 11/25/25 due to the Veterans Day Holiday</w:t>
            </w:r>
          </w:p>
          <w:p>
            <w:pPr>
              <w:pStyle w:val="Compact"/>
              <w:numPr>
                <w:ilvl w:val="0"/>
                <w:numId w:val="1002"/>
              </w:numPr>
            </w:pPr>
            <w:r>
              <w:t xml:space="preserve">Wednesday Lab will perform this experiment on 11/19/25</w:t>
            </w:r>
          </w:p>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Vectorized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2025-11-29T13:52:21Z</dcterms:created>
  <dcterms:modified xsi:type="dcterms:W3CDTF">2025-11-29T13:52:21Z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2025-11-18</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