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2025-10-06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2"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hyperlink r:id="rId31">
        <w:r>
          <w:rPr>
            <w:rStyle w:val="Hyperlink"/>
          </w:rPr>
          <w:t xml:space="preserve">https://dairyone.com/services/forage-laboratory-services/feed-composition-library/</w:t>
        </w:r>
      </w:hyperlink>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2"/>
    <w:bookmarkStart w:id="33"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3"/>
    <w:bookmarkStart w:id="34"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4"/>
    <w:bookmarkStart w:id="35"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5"/>
    <w:bookmarkStart w:id="36"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6"/>
    <w:bookmarkStart w:id="37"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7"/>
    <w:bookmarkStart w:id="38"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2025-11-29T13:54:02Z</dcterms:created>
  <dcterms:modified xsi:type="dcterms:W3CDTF">2025-11-29T13:54:02Z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