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2025-11-18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Tuesday Lab will perform this experiment on 11/25/25 due to the Veterans Day Holiday</w:t>
            </w:r>
          </w:p>
          <w:p>
            <w:pPr>
              <w:pStyle w:val="Compact"/>
              <w:numPr>
                <w:ilvl w:val="0"/>
                <w:numId w:val="1002"/>
              </w:numPr>
            </w:pPr>
            <w:r>
              <w:t xml:space="preserve">Wednesday Lab will perform this experiment on 11/19/25</w:t>
            </w:r>
          </w:p>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Vectorized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2025-11-18T23:03:43Z</dcterms:created>
  <dcterms:modified xsi:type="dcterms:W3CDTF">2025-11-18T23:03:43Z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2025-11-18</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