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0D9A1936" w14:textId="77777777" w:rsidR="001C7E12" w:rsidRPr="0079725A" w:rsidRDefault="001C7E12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14DFCC49" w14:textId="0B4CFB01" w:rsidR="008C6585" w:rsidRPr="008C6585" w:rsidRDefault="008C6585" w:rsidP="008C6585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PUBLICATIONS</w:t>
      </w:r>
    </w:p>
    <w:p w14:paraId="68ACBAAC" w14:textId="7B82CD79" w:rsidR="008C6585" w:rsidRPr="0067628C" w:rsidRDefault="008C6585" w:rsidP="008C6585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  <w:i/>
          <w:iCs/>
        </w:rPr>
        <w:t>A</w:t>
      </w:r>
      <w:r>
        <w:rPr>
          <w:rFonts w:ascii="Times" w:hAnsi="Times"/>
          <w:i/>
          <w:iCs/>
        </w:rPr>
        <w:t xml:space="preserve">merican </w:t>
      </w:r>
      <w:r w:rsidRPr="00EE5C84">
        <w:rPr>
          <w:rFonts w:ascii="Times" w:hAnsi="Times"/>
          <w:i/>
          <w:iCs/>
        </w:rPr>
        <w:t>E</w:t>
      </w:r>
      <w:r>
        <w:rPr>
          <w:rFonts w:ascii="Times" w:hAnsi="Times"/>
          <w:i/>
          <w:iCs/>
        </w:rPr>
        <w:t xml:space="preserve">conomic </w:t>
      </w:r>
      <w:r w:rsidRPr="00EE5C84">
        <w:rPr>
          <w:rFonts w:ascii="Times" w:hAnsi="Times"/>
          <w:i/>
          <w:iCs/>
        </w:rPr>
        <w:t>J</w:t>
      </w:r>
      <w:r>
        <w:rPr>
          <w:rFonts w:ascii="Times" w:hAnsi="Times"/>
          <w:i/>
          <w:iCs/>
        </w:rPr>
        <w:t>ournal</w:t>
      </w:r>
      <w:r w:rsidRPr="00EE5C84">
        <w:rPr>
          <w:rFonts w:ascii="Times" w:hAnsi="Times"/>
          <w:i/>
          <w:iCs/>
        </w:rPr>
        <w:t>: Micro</w:t>
      </w:r>
      <w:r>
        <w:rPr>
          <w:rFonts w:ascii="Times" w:hAnsi="Times"/>
          <w:i/>
          <w:iCs/>
        </w:rPr>
        <w:t>economics</w:t>
      </w:r>
      <w:r w:rsidRPr="00EE5C84">
        <w:rPr>
          <w:rFonts w:ascii="Times" w:hAnsi="Times"/>
        </w:rPr>
        <w:t xml:space="preserve">. </w:t>
      </w:r>
    </w:p>
    <w:p w14:paraId="33F030DA" w14:textId="77777777" w:rsidR="008C6585" w:rsidRDefault="008C6585" w:rsidP="001C7E12">
      <w:pPr>
        <w:spacing w:line="360" w:lineRule="auto"/>
        <w:rPr>
          <w:rFonts w:ascii="Times" w:hAnsi="Times"/>
          <w:b/>
          <w:bCs/>
        </w:rPr>
      </w:pPr>
    </w:p>
    <w:p w14:paraId="7C90826B" w14:textId="4582547E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Mayara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3FBA561" w14:textId="59685A90" w:rsidR="009E6806" w:rsidRPr="00EE5C84" w:rsidRDefault="009E6806" w:rsidP="009E6806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B04DB4">
        <w:rPr>
          <w:rFonts w:ascii="Times" w:hAnsi="Times" w:hint="eastAsia"/>
          <w:lang w:eastAsia="zh-TW"/>
        </w:rPr>
        <w:t xml:space="preserve">A Theory of the Visible Hand: </w:t>
      </w:r>
      <w:r>
        <w:rPr>
          <w:rFonts w:ascii="Times" w:hAnsi="Times"/>
        </w:rPr>
        <w:t>Intermediat</w:t>
      </w:r>
      <w:r w:rsidR="00B04DB4">
        <w:rPr>
          <w:rFonts w:ascii="Times" w:hAnsi="Times" w:hint="eastAsia"/>
          <w:lang w:eastAsia="zh-TW"/>
        </w:rPr>
        <w:t>ion</w:t>
      </w:r>
      <w:r>
        <w:rPr>
          <w:rFonts w:ascii="Times" w:hAnsi="Times"/>
        </w:rPr>
        <w:t xml:space="preserve"> </w:t>
      </w:r>
      <w:r w:rsidR="00B04DB4">
        <w:rPr>
          <w:rFonts w:ascii="Times" w:hAnsi="Times" w:hint="eastAsia"/>
          <w:lang w:eastAsia="zh-TW"/>
        </w:rPr>
        <w:t>and Coordination in Markets for</w:t>
      </w:r>
      <w:r>
        <w:rPr>
          <w:rFonts w:ascii="Times" w:hAnsi="Times"/>
        </w:rPr>
        <w:t xml:space="preserve">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0CCC4F7B" w14:textId="77777777" w:rsidR="007C39CE" w:rsidRDefault="007C39CE" w:rsidP="007C39C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Money and Barter in the Field: Evidence from the Life and Death of a Digital Currency</w:t>
      </w:r>
      <w:r w:rsidRPr="006E7B96">
        <w:rPr>
          <w:rFonts w:ascii="Times" w:hAnsi="Times"/>
        </w:rPr>
        <w:t>”</w:t>
      </w:r>
    </w:p>
    <w:p w14:paraId="28B9ED80" w14:textId="2F595F0A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Assistance: Evidence from a</w:t>
      </w:r>
      <w:r w:rsidR="00313E16">
        <w:rPr>
          <w:rFonts w:ascii="Times" w:hAnsi="Times"/>
        </w:rPr>
        <w:t xml:space="preserve"> Subsidized Sale of Public Housing</w:t>
      </w:r>
      <w:r w:rsidR="00FA7F24">
        <w:rPr>
          <w:rFonts w:ascii="Times" w:hAnsi="Times" w:hint="eastAsia"/>
          <w:lang w:eastAsia="zh-TW"/>
        </w:rPr>
        <w:t xml:space="preserve"> in Hong Kong</w:t>
      </w:r>
      <w:r w:rsidRPr="006E7B96">
        <w:rPr>
          <w:rFonts w:ascii="Times" w:hAnsi="Times"/>
        </w:rPr>
        <w:t>”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6B1B7AD4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 w:rsidR="007927FC">
        <w:rPr>
          <w:rFonts w:ascii="Times" w:hAnsi="Times" w:hint="eastAsia"/>
          <w:lang w:eastAsia="zh-TW"/>
        </w:rPr>
        <w:t>The Role of</w:t>
      </w:r>
      <w:r>
        <w:rPr>
          <w:rFonts w:ascii="Times" w:hAnsi="Times"/>
        </w:rPr>
        <w:t xml:space="preserve"> Redemption</w:t>
      </w:r>
      <w:r w:rsidR="007927FC">
        <w:rPr>
          <w:rFonts w:ascii="Times" w:hAnsi="Times" w:hint="eastAsia"/>
          <w:lang w:eastAsia="zh-TW"/>
        </w:rPr>
        <w:t xml:space="preserve"> in Currency Circulation: Theory and Transaction-level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6D7751BE" w14:textId="77777777" w:rsidR="00847803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 w:hint="eastAsia"/>
          <w:lang w:eastAsia="zh-TW"/>
        </w:rPr>
        <w:t>The Effect(s) of Rent Regulation on Uncontrolled Rents in Hong Kong</w:t>
      </w:r>
      <w:r>
        <w:rPr>
          <w:rFonts w:ascii="Times" w:hAnsi="Times"/>
        </w:rPr>
        <w:t xml:space="preserve">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30413AE2" w:rsidR="001C7E12" w:rsidRDefault="00847803" w:rsidP="0084780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lastRenderedPageBreak/>
        <w:t>“</w:t>
      </w:r>
      <w:r>
        <w:rPr>
          <w:rFonts w:ascii="Times" w:hAnsi="Times" w:hint="eastAsia"/>
          <w:lang w:eastAsia="zh-TW"/>
        </w:rPr>
        <w:t>Anatomy of a Housing Affordability Crisis: The Case of Hong Kong</w:t>
      </w:r>
      <w:r w:rsidR="00EE4BD1">
        <w:rPr>
          <w:rFonts w:ascii="Times" w:hAnsi="Times" w:hint="eastAsia"/>
          <w:lang w:eastAsia="zh-TW"/>
        </w:rPr>
        <w:t>,</w:t>
      </w:r>
      <w:r>
        <w:rPr>
          <w:rFonts w:ascii="Times" w:hAnsi="Times" w:hint="eastAsia"/>
          <w:lang w:eastAsia="zh-TW"/>
        </w:rPr>
        <w:t xml:space="preserve"> 2006-2016</w:t>
      </w:r>
      <w:r>
        <w:rPr>
          <w:rFonts w:ascii="Times" w:hAnsi="Times"/>
        </w:rPr>
        <w:t xml:space="preserve">” (joint with </w:t>
      </w:r>
      <w:r w:rsidR="00862B40">
        <w:rPr>
          <w:rFonts w:ascii="Times" w:hAnsi="Times" w:hint="eastAsia"/>
          <w:lang w:eastAsia="zh-TW"/>
        </w:rPr>
        <w:t xml:space="preserve">Jimmy Ho, </w:t>
      </w:r>
      <w:proofErr w:type="spellStart"/>
      <w:r w:rsidR="00862B40">
        <w:rPr>
          <w:rFonts w:ascii="Times" w:hAnsi="Times" w:hint="eastAsia"/>
          <w:lang w:eastAsia="zh-TW"/>
        </w:rPr>
        <w:t>Yulin</w:t>
      </w:r>
      <w:proofErr w:type="spellEnd"/>
      <w:r w:rsidR="00862B40">
        <w:rPr>
          <w:rFonts w:ascii="Times" w:hAnsi="Times" w:hint="eastAsia"/>
          <w:lang w:eastAsia="zh-TW"/>
        </w:rPr>
        <w:t xml:space="preserve"> Hong, and Lichen Zhang</w:t>
      </w:r>
      <w:r>
        <w:rPr>
          <w:rFonts w:ascii="Times" w:hAnsi="Times"/>
        </w:rPr>
        <w:t>)</w:t>
      </w:r>
    </w:p>
    <w:p w14:paraId="08AB0EEC" w14:textId="77777777" w:rsidR="008932E5" w:rsidRPr="00847803" w:rsidRDefault="008932E5" w:rsidP="008932E5">
      <w:pPr>
        <w:pStyle w:val="ListParagraph"/>
        <w:spacing w:after="120" w:line="276" w:lineRule="auto"/>
        <w:contextualSpacing w:val="0"/>
        <w:rPr>
          <w:rFonts w:ascii="Times" w:hAnsi="Times" w:hint="eastAsia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03AB6D96" w14:textId="77777777" w:rsidR="000B10DA" w:rsidRDefault="000B10DA" w:rsidP="000B10DA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lastRenderedPageBreak/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842E63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83922"/>
    <w:rsid w:val="00091140"/>
    <w:rsid w:val="000A0326"/>
    <w:rsid w:val="000B10DA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13E16"/>
    <w:rsid w:val="003312E9"/>
    <w:rsid w:val="003522F2"/>
    <w:rsid w:val="00352A3F"/>
    <w:rsid w:val="00357F55"/>
    <w:rsid w:val="00362269"/>
    <w:rsid w:val="0038773A"/>
    <w:rsid w:val="003B5B98"/>
    <w:rsid w:val="003D357D"/>
    <w:rsid w:val="003F4E95"/>
    <w:rsid w:val="0040273C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10623"/>
    <w:rsid w:val="00523989"/>
    <w:rsid w:val="00527EAB"/>
    <w:rsid w:val="00560813"/>
    <w:rsid w:val="00562848"/>
    <w:rsid w:val="00584D2B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133ED"/>
    <w:rsid w:val="0074785D"/>
    <w:rsid w:val="007532A9"/>
    <w:rsid w:val="00753EAF"/>
    <w:rsid w:val="0078648D"/>
    <w:rsid w:val="007927FC"/>
    <w:rsid w:val="007948A9"/>
    <w:rsid w:val="007C0FCB"/>
    <w:rsid w:val="007C2716"/>
    <w:rsid w:val="007C39CE"/>
    <w:rsid w:val="00820B38"/>
    <w:rsid w:val="00842E63"/>
    <w:rsid w:val="00845DC0"/>
    <w:rsid w:val="00847803"/>
    <w:rsid w:val="00862B40"/>
    <w:rsid w:val="008656D0"/>
    <w:rsid w:val="008932E5"/>
    <w:rsid w:val="00893668"/>
    <w:rsid w:val="00896BF5"/>
    <w:rsid w:val="00897EBE"/>
    <w:rsid w:val="008A5A0E"/>
    <w:rsid w:val="008C6585"/>
    <w:rsid w:val="008D15F8"/>
    <w:rsid w:val="008E2B1F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945DC"/>
    <w:rsid w:val="009A2340"/>
    <w:rsid w:val="009A4612"/>
    <w:rsid w:val="009D6EED"/>
    <w:rsid w:val="009E26DA"/>
    <w:rsid w:val="009E6806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04DB4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A6CD0"/>
    <w:rsid w:val="00ED0F75"/>
    <w:rsid w:val="00EE4BD1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A7F24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4</cp:revision>
  <cp:lastPrinted>2024-08-05T09:25:00Z</cp:lastPrinted>
  <dcterms:created xsi:type="dcterms:W3CDTF">2024-08-05T09:25:00Z</dcterms:created>
  <dcterms:modified xsi:type="dcterms:W3CDTF">2024-08-05T09:25:00Z</dcterms:modified>
</cp:coreProperties>
</file>