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A08" w:rsidRPr="002A568F" w:rsidRDefault="00BC0744">
      <w:pPr>
        <w:rPr>
          <w:rFonts w:ascii="Arial" w:hAnsi="Arial" w:cs="Arial"/>
          <w:sz w:val="18"/>
          <w:szCs w:val="18"/>
        </w:rPr>
      </w:pPr>
      <w:bookmarkStart w:id="0" w:name="_GoBack"/>
      <w:bookmarkEnd w:id="0"/>
      <w:r>
        <w:rPr>
          <w:rFonts w:ascii="Arial" w:hAnsi="Arial" w:cs="Arial"/>
          <w:sz w:val="18"/>
          <w:szCs w:val="18"/>
        </w:rPr>
        <w:t>JOMA SUPERMARKET LTD</w:t>
      </w:r>
      <w:r w:rsidR="00170881">
        <w:rPr>
          <w:rFonts w:ascii="Arial" w:hAnsi="Arial" w:cs="Arial"/>
          <w:sz w:val="18"/>
          <w:szCs w:val="18"/>
        </w:rPr>
        <w:t xml:space="preserve"> version </w:t>
      </w:r>
      <w:r>
        <w:rPr>
          <w:rFonts w:ascii="Arial" w:hAnsi="Arial" w:cs="Arial"/>
          <w:sz w:val="18"/>
          <w:szCs w:val="18"/>
        </w:rPr>
        <w:t xml:space="preserve">2.1 </w:t>
      </w:r>
      <w:r w:rsidR="00170881">
        <w:rPr>
          <w:rFonts w:ascii="Arial" w:hAnsi="Arial" w:cs="Arial"/>
          <w:sz w:val="18"/>
          <w:szCs w:val="18"/>
        </w:rPr>
        <w:t>Changes Log</w:t>
      </w:r>
      <w:r w:rsidR="001E3824" w:rsidRPr="002A568F">
        <w:rPr>
          <w:rFonts w:ascii="Arial" w:hAnsi="Arial" w:cs="Arial"/>
          <w:sz w:val="18"/>
          <w:szCs w:val="18"/>
        </w:rPr>
        <w:t xml:space="preserve"> </w:t>
      </w:r>
    </w:p>
    <w:tbl>
      <w:tblPr>
        <w:tblStyle w:val="PlainTable11"/>
        <w:tblW w:w="14868" w:type="dxa"/>
        <w:tblLook w:val="04A0" w:firstRow="1" w:lastRow="0" w:firstColumn="1" w:lastColumn="0" w:noHBand="0" w:noVBand="1"/>
      </w:tblPr>
      <w:tblGrid>
        <w:gridCol w:w="486"/>
        <w:gridCol w:w="9364"/>
        <w:gridCol w:w="1510"/>
        <w:gridCol w:w="3508"/>
      </w:tblGrid>
      <w:tr w:rsidR="00E5694C" w:rsidRPr="002A568F" w:rsidTr="00B95A18">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0" w:type="auto"/>
          </w:tcPr>
          <w:p w:rsidR="00F96DF7" w:rsidRPr="002A568F" w:rsidRDefault="00F96DF7" w:rsidP="001E735B">
            <w:pPr>
              <w:spacing w:after="0" w:line="240" w:lineRule="auto"/>
              <w:jc w:val="right"/>
              <w:rPr>
                <w:rFonts w:ascii="Arial" w:eastAsia="Times New Roman" w:hAnsi="Arial" w:cs="Arial"/>
                <w:b w:val="0"/>
                <w:color w:val="000000"/>
                <w:sz w:val="18"/>
                <w:szCs w:val="18"/>
              </w:rPr>
            </w:pPr>
            <w:r w:rsidRPr="002A568F">
              <w:rPr>
                <w:rFonts w:ascii="Arial" w:eastAsia="Times New Roman" w:hAnsi="Arial" w:cs="Arial"/>
                <w:b w:val="0"/>
                <w:color w:val="000000"/>
                <w:sz w:val="18"/>
                <w:szCs w:val="18"/>
              </w:rPr>
              <w:t>NO</w:t>
            </w:r>
          </w:p>
        </w:tc>
        <w:tc>
          <w:tcPr>
            <w:tcW w:w="0" w:type="auto"/>
          </w:tcPr>
          <w:p w:rsidR="00F96DF7" w:rsidRPr="002A568F" w:rsidRDefault="00F96DF7" w:rsidP="001E735B">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18"/>
                <w:szCs w:val="18"/>
              </w:rPr>
            </w:pPr>
            <w:r w:rsidRPr="002A568F">
              <w:rPr>
                <w:rFonts w:ascii="Arial" w:eastAsia="Times New Roman" w:hAnsi="Arial" w:cs="Arial"/>
                <w:b w:val="0"/>
                <w:color w:val="000000"/>
                <w:sz w:val="18"/>
                <w:szCs w:val="18"/>
              </w:rPr>
              <w:t>DESCRIPTION OF PROBLEM</w:t>
            </w:r>
          </w:p>
          <w:p w:rsidR="00F96DF7" w:rsidRDefault="00F96DF7" w:rsidP="001E735B">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color w:val="000000"/>
                <w:sz w:val="18"/>
                <w:szCs w:val="18"/>
              </w:rPr>
            </w:pPr>
            <w:r w:rsidRPr="002A568F">
              <w:rPr>
                <w:rFonts w:ascii="Arial" w:eastAsia="Times New Roman" w:hAnsi="Arial" w:cs="Arial"/>
                <w:b w:val="0"/>
                <w:color w:val="000000"/>
                <w:sz w:val="18"/>
                <w:szCs w:val="18"/>
              </w:rPr>
              <w:t>(</w:t>
            </w:r>
            <w:r w:rsidRPr="002A568F">
              <w:rPr>
                <w:rFonts w:ascii="Arial" w:eastAsia="Times New Roman" w:hAnsi="Arial" w:cs="Arial"/>
                <w:i/>
                <w:color w:val="000000"/>
                <w:sz w:val="18"/>
                <w:szCs w:val="18"/>
              </w:rPr>
              <w:t>Mention the procedure that leads to the error or simply an issue that should be fixed)</w:t>
            </w:r>
          </w:p>
          <w:p w:rsidR="00F243B7" w:rsidRDefault="00F243B7" w:rsidP="001E735B">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color w:val="000000"/>
                <w:sz w:val="18"/>
                <w:szCs w:val="18"/>
              </w:rPr>
            </w:pPr>
          </w:p>
          <w:p w:rsidR="00F243B7" w:rsidRPr="00F243B7" w:rsidRDefault="00F243B7" w:rsidP="001E735B">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color w:val="FF0000"/>
                <w:sz w:val="18"/>
                <w:szCs w:val="18"/>
              </w:rPr>
            </w:pPr>
            <w:r w:rsidRPr="00F243B7">
              <w:rPr>
                <w:rFonts w:ascii="Arial" w:eastAsia="Times New Roman" w:hAnsi="Arial" w:cs="Arial"/>
                <w:i/>
                <w:color w:val="FF0000"/>
                <w:sz w:val="18"/>
                <w:szCs w:val="18"/>
              </w:rPr>
              <w:t xml:space="preserve">Example: </w:t>
            </w:r>
          </w:p>
          <w:p w:rsidR="00F243B7" w:rsidRPr="002A568F" w:rsidRDefault="00F243B7" w:rsidP="001E735B">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18"/>
                <w:szCs w:val="18"/>
              </w:rPr>
            </w:pPr>
            <w:r w:rsidRPr="00F243B7">
              <w:rPr>
                <w:rFonts w:ascii="Arial" w:eastAsia="Times New Roman" w:hAnsi="Arial" w:cs="Arial"/>
                <w:i/>
                <w:color w:val="FF0000"/>
                <w:sz w:val="18"/>
                <w:szCs w:val="18"/>
              </w:rPr>
              <w:t>When adding more than 1 item in a sale, the price is inaccurate</w:t>
            </w:r>
          </w:p>
        </w:tc>
        <w:tc>
          <w:tcPr>
            <w:tcW w:w="0" w:type="auto"/>
          </w:tcPr>
          <w:p w:rsidR="00F96DF7" w:rsidRPr="002A568F" w:rsidRDefault="00F96DF7" w:rsidP="001E735B">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18"/>
                <w:szCs w:val="18"/>
              </w:rPr>
            </w:pPr>
            <w:r w:rsidRPr="002A568F">
              <w:rPr>
                <w:rFonts w:ascii="Arial" w:eastAsia="Times New Roman" w:hAnsi="Arial" w:cs="Arial"/>
                <w:b w:val="0"/>
                <w:color w:val="000000"/>
                <w:sz w:val="18"/>
                <w:szCs w:val="18"/>
              </w:rPr>
              <w:t>WINDOW</w:t>
            </w:r>
          </w:p>
          <w:p w:rsidR="00F96DF7" w:rsidRDefault="00F96DF7" w:rsidP="00F243B7">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color w:val="000000"/>
                <w:sz w:val="18"/>
                <w:szCs w:val="18"/>
              </w:rPr>
            </w:pPr>
            <w:r w:rsidRPr="002A568F">
              <w:rPr>
                <w:rFonts w:ascii="Arial" w:eastAsia="Times New Roman" w:hAnsi="Arial" w:cs="Arial"/>
                <w:i/>
                <w:color w:val="000000"/>
                <w:sz w:val="18"/>
                <w:szCs w:val="18"/>
              </w:rPr>
              <w:t>(the name of the window in question</w:t>
            </w:r>
          </w:p>
          <w:p w:rsidR="00F243B7" w:rsidRDefault="00F243B7" w:rsidP="00F243B7">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color w:val="000000"/>
                <w:sz w:val="18"/>
                <w:szCs w:val="18"/>
              </w:rPr>
            </w:pPr>
          </w:p>
          <w:p w:rsidR="00B95A18" w:rsidRDefault="00B95A18" w:rsidP="00F243B7">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color w:val="FF0000"/>
                <w:sz w:val="18"/>
                <w:szCs w:val="18"/>
              </w:rPr>
            </w:pPr>
          </w:p>
          <w:p w:rsidR="00F243B7" w:rsidRPr="002A568F" w:rsidRDefault="00F243B7" w:rsidP="00F243B7">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color w:val="000000"/>
                <w:sz w:val="18"/>
                <w:szCs w:val="18"/>
              </w:rPr>
            </w:pPr>
            <w:r w:rsidRPr="00F243B7">
              <w:rPr>
                <w:rFonts w:ascii="Arial" w:eastAsia="Times New Roman" w:hAnsi="Arial" w:cs="Arial"/>
                <w:i/>
                <w:color w:val="FF0000"/>
                <w:sz w:val="18"/>
                <w:szCs w:val="18"/>
              </w:rPr>
              <w:t>Add Sale</w:t>
            </w:r>
          </w:p>
        </w:tc>
        <w:tc>
          <w:tcPr>
            <w:tcW w:w="3508" w:type="dxa"/>
          </w:tcPr>
          <w:p w:rsidR="00F96DF7" w:rsidRDefault="007447F1" w:rsidP="001E735B">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18"/>
                <w:szCs w:val="18"/>
              </w:rPr>
            </w:pPr>
            <w:r w:rsidRPr="002A568F">
              <w:rPr>
                <w:rFonts w:ascii="Arial" w:eastAsia="Times New Roman" w:hAnsi="Arial" w:cs="Arial"/>
                <w:b w:val="0"/>
                <w:color w:val="000000"/>
                <w:sz w:val="18"/>
                <w:szCs w:val="18"/>
              </w:rPr>
              <w:t>COMMENTS</w:t>
            </w:r>
          </w:p>
          <w:p w:rsidR="00F243B7" w:rsidRDefault="00F243B7" w:rsidP="001E735B">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18"/>
                <w:szCs w:val="18"/>
              </w:rPr>
            </w:pPr>
          </w:p>
          <w:p w:rsidR="00F243B7" w:rsidRDefault="00F243B7" w:rsidP="001E735B">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18"/>
                <w:szCs w:val="18"/>
              </w:rPr>
            </w:pPr>
          </w:p>
          <w:p w:rsidR="00F243B7" w:rsidRDefault="00F243B7" w:rsidP="001E735B">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18"/>
                <w:szCs w:val="18"/>
              </w:rPr>
            </w:pPr>
          </w:p>
          <w:p w:rsidR="00F243B7" w:rsidRPr="00DD088F" w:rsidRDefault="00B95A18" w:rsidP="001E735B">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color w:val="000000"/>
                <w:sz w:val="18"/>
                <w:szCs w:val="18"/>
              </w:rPr>
            </w:pPr>
            <w:r w:rsidRPr="00DD088F">
              <w:rPr>
                <w:rFonts w:ascii="Arial" w:eastAsia="Times New Roman" w:hAnsi="Arial" w:cs="Arial"/>
                <w:i/>
                <w:color w:val="FF0000"/>
                <w:sz w:val="18"/>
                <w:szCs w:val="18"/>
              </w:rPr>
              <w:t xml:space="preserve">Please test with </w:t>
            </w:r>
            <w:proofErr w:type="spellStart"/>
            <w:r w:rsidRPr="00DD088F">
              <w:rPr>
                <w:rFonts w:ascii="Arial" w:eastAsia="Times New Roman" w:hAnsi="Arial" w:cs="Arial"/>
                <w:i/>
                <w:color w:val="FF0000"/>
                <w:sz w:val="18"/>
                <w:szCs w:val="18"/>
              </w:rPr>
              <w:t>cocacola</w:t>
            </w:r>
            <w:proofErr w:type="spellEnd"/>
            <w:r w:rsidRPr="00DD088F">
              <w:rPr>
                <w:rFonts w:ascii="Arial" w:eastAsia="Times New Roman" w:hAnsi="Arial" w:cs="Arial"/>
                <w:i/>
                <w:color w:val="FF0000"/>
                <w:sz w:val="18"/>
                <w:szCs w:val="18"/>
              </w:rPr>
              <w:t xml:space="preserve"> 300ml</w:t>
            </w:r>
          </w:p>
        </w:tc>
      </w:tr>
      <w:tr w:rsidR="00E5694C" w:rsidRPr="002A568F" w:rsidTr="00B95A18">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0" w:type="auto"/>
          </w:tcPr>
          <w:p w:rsidR="00937351" w:rsidRDefault="00937351" w:rsidP="001E735B">
            <w:pPr>
              <w:spacing w:after="0" w:line="240" w:lineRule="auto"/>
              <w:jc w:val="right"/>
              <w:rPr>
                <w:rFonts w:ascii="Arial" w:eastAsia="Times New Roman" w:hAnsi="Arial" w:cs="Arial"/>
                <w:b w:val="0"/>
                <w:color w:val="000000"/>
                <w:sz w:val="18"/>
                <w:szCs w:val="18"/>
              </w:rPr>
            </w:pPr>
          </w:p>
          <w:p w:rsidR="00900567" w:rsidRPr="002A568F" w:rsidRDefault="00900567" w:rsidP="001E735B">
            <w:pPr>
              <w:spacing w:after="0" w:line="240" w:lineRule="auto"/>
              <w:jc w:val="right"/>
              <w:rPr>
                <w:rFonts w:ascii="Arial" w:eastAsia="Times New Roman" w:hAnsi="Arial" w:cs="Arial"/>
                <w:b w:val="0"/>
                <w:color w:val="000000"/>
                <w:sz w:val="18"/>
                <w:szCs w:val="18"/>
              </w:rPr>
            </w:pPr>
            <w:r w:rsidRPr="002A568F">
              <w:rPr>
                <w:rFonts w:ascii="Arial" w:eastAsia="Times New Roman" w:hAnsi="Arial" w:cs="Arial"/>
                <w:b w:val="0"/>
                <w:color w:val="000000"/>
                <w:sz w:val="18"/>
                <w:szCs w:val="18"/>
              </w:rPr>
              <w:t>1</w:t>
            </w:r>
          </w:p>
        </w:tc>
        <w:tc>
          <w:tcPr>
            <w:tcW w:w="0" w:type="auto"/>
          </w:tcPr>
          <w:p w:rsidR="00937351" w:rsidRDefault="00937351" w:rsidP="001E735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p w:rsidR="00095525" w:rsidRDefault="00BC0744" w:rsidP="001E735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App crushes once I print</w:t>
            </w:r>
          </w:p>
          <w:p w:rsidR="0002233F" w:rsidRPr="00095525" w:rsidRDefault="0002233F" w:rsidP="001E735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noProof/>
              </w:rPr>
              <w:drawing>
                <wp:inline distT="0" distB="0" distL="0" distR="0" wp14:anchorId="4C6299E0" wp14:editId="7DB61138">
                  <wp:extent cx="2743200" cy="146154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743200" cy="1461541"/>
                          </a:xfrm>
                          <a:prstGeom prst="rect">
                            <a:avLst/>
                          </a:prstGeom>
                        </pic:spPr>
                      </pic:pic>
                    </a:graphicData>
                  </a:graphic>
                </wp:inline>
              </w:drawing>
            </w:r>
          </w:p>
        </w:tc>
        <w:tc>
          <w:tcPr>
            <w:tcW w:w="0" w:type="auto"/>
          </w:tcPr>
          <w:p w:rsidR="00900567" w:rsidRPr="002A568F" w:rsidRDefault="00BC0744" w:rsidP="001E735B">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18"/>
                <w:szCs w:val="18"/>
              </w:rPr>
            </w:pPr>
            <w:r>
              <w:rPr>
                <w:rFonts w:ascii="Arial" w:eastAsia="Times New Roman" w:hAnsi="Arial" w:cs="Arial"/>
                <w:b/>
                <w:color w:val="000000"/>
                <w:sz w:val="18"/>
                <w:szCs w:val="18"/>
              </w:rPr>
              <w:t>Sales window</w:t>
            </w:r>
          </w:p>
        </w:tc>
        <w:tc>
          <w:tcPr>
            <w:tcW w:w="3508" w:type="dxa"/>
          </w:tcPr>
          <w:p w:rsidR="004D58DF" w:rsidRDefault="00BC0744" w:rsidP="0009552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18"/>
                <w:szCs w:val="18"/>
              </w:rPr>
            </w:pPr>
            <w:r>
              <w:rPr>
                <w:rFonts w:ascii="Arial" w:eastAsia="Times New Roman" w:hAnsi="Arial" w:cs="Arial"/>
                <w:b/>
                <w:color w:val="000000"/>
                <w:sz w:val="18"/>
                <w:szCs w:val="18"/>
              </w:rPr>
              <w:t>After the sale has been added, the app crushes</w:t>
            </w:r>
          </w:p>
          <w:p w:rsidR="00907CBB" w:rsidRPr="004D58DF" w:rsidRDefault="00907CBB" w:rsidP="0009552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18"/>
                <w:szCs w:val="18"/>
              </w:rPr>
            </w:pPr>
          </w:p>
        </w:tc>
      </w:tr>
      <w:tr w:rsidR="00E5694C" w:rsidRPr="002A568F" w:rsidTr="00B95A18">
        <w:trPr>
          <w:trHeight w:val="720"/>
        </w:trPr>
        <w:tc>
          <w:tcPr>
            <w:cnfStyle w:val="001000000000" w:firstRow="0" w:lastRow="0" w:firstColumn="1" w:lastColumn="0" w:oddVBand="0" w:evenVBand="0" w:oddHBand="0" w:evenHBand="0" w:firstRowFirstColumn="0" w:firstRowLastColumn="0" w:lastRowFirstColumn="0" w:lastRowLastColumn="0"/>
            <w:tcW w:w="0" w:type="auto"/>
          </w:tcPr>
          <w:p w:rsidR="00CE4D93" w:rsidRDefault="00CE4D93" w:rsidP="001E735B">
            <w:pPr>
              <w:spacing w:after="0" w:line="240" w:lineRule="auto"/>
              <w:jc w:val="right"/>
              <w:rPr>
                <w:rFonts w:ascii="Arial" w:eastAsia="Times New Roman" w:hAnsi="Arial" w:cs="Arial"/>
                <w:color w:val="000000"/>
                <w:sz w:val="18"/>
                <w:szCs w:val="18"/>
              </w:rPr>
            </w:pPr>
          </w:p>
          <w:p w:rsidR="00BC0744" w:rsidRPr="002A568F" w:rsidRDefault="00BC0744" w:rsidP="001E735B">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2</w:t>
            </w:r>
          </w:p>
        </w:tc>
        <w:tc>
          <w:tcPr>
            <w:tcW w:w="0" w:type="auto"/>
          </w:tcPr>
          <w:p w:rsidR="00CE4D93" w:rsidRDefault="00CE4D93" w:rsidP="001E735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p w:rsidR="00BC0744" w:rsidRDefault="00CE4D93" w:rsidP="001E735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 xml:space="preserve">Add quantity, </w:t>
            </w:r>
            <w:r w:rsidR="00C60F9F">
              <w:rPr>
                <w:rFonts w:ascii="Arial" w:eastAsia="Times New Roman" w:hAnsi="Arial" w:cs="Arial"/>
                <w:color w:val="000000"/>
                <w:sz w:val="18"/>
                <w:szCs w:val="18"/>
              </w:rPr>
              <w:t xml:space="preserve">NEW QUANTITY </w:t>
            </w:r>
            <w:r>
              <w:rPr>
                <w:rFonts w:ascii="Arial" w:eastAsia="Times New Roman" w:hAnsi="Arial" w:cs="Arial"/>
                <w:color w:val="000000"/>
                <w:sz w:val="18"/>
                <w:szCs w:val="18"/>
              </w:rPr>
              <w:t>doesn’t change</w:t>
            </w:r>
            <w:r w:rsidR="00C60F9F">
              <w:rPr>
                <w:rFonts w:ascii="Arial" w:eastAsia="Times New Roman" w:hAnsi="Arial" w:cs="Arial"/>
                <w:color w:val="000000"/>
                <w:sz w:val="18"/>
                <w:szCs w:val="18"/>
              </w:rPr>
              <w:t xml:space="preserve">, but instead CURRENT QUANTITY </w:t>
            </w:r>
            <w:r>
              <w:rPr>
                <w:rFonts w:ascii="Arial" w:eastAsia="Times New Roman" w:hAnsi="Arial" w:cs="Arial"/>
                <w:color w:val="000000"/>
                <w:sz w:val="18"/>
                <w:szCs w:val="18"/>
              </w:rPr>
              <w:t xml:space="preserve">(and it’s names </w:t>
            </w:r>
            <w:proofErr w:type="spellStart"/>
            <w:r>
              <w:rPr>
                <w:rFonts w:ascii="Arial" w:eastAsia="Times New Roman" w:hAnsi="Arial" w:cs="Arial"/>
                <w:color w:val="000000"/>
                <w:sz w:val="18"/>
                <w:szCs w:val="18"/>
              </w:rPr>
              <w:t>Alterfactor</w:t>
            </w:r>
            <w:proofErr w:type="spellEnd"/>
            <w:r>
              <w:rPr>
                <w:rFonts w:ascii="Arial" w:eastAsia="Times New Roman" w:hAnsi="Arial" w:cs="Arial"/>
                <w:color w:val="000000"/>
                <w:sz w:val="18"/>
                <w:szCs w:val="18"/>
              </w:rPr>
              <w:t>) ;-)</w:t>
            </w:r>
          </w:p>
          <w:p w:rsidR="00C60F9F" w:rsidRDefault="00C60F9F" w:rsidP="001E735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p w:rsidR="00C60F9F" w:rsidRDefault="00C60F9F" w:rsidP="001E735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There is another surprising observation. Entering a figure and then deleting it changes the CURRENT QUANTITY. Play around with it entering some double figures, which start with at least 2, then press back space (don’t press enter). You will realize either a positive or negative change in current quantity.</w:t>
            </w:r>
            <w:r w:rsidR="00E5694C">
              <w:rPr>
                <w:rFonts w:ascii="Arial" w:eastAsia="Times New Roman" w:hAnsi="Arial" w:cs="Arial"/>
                <w:color w:val="000000"/>
                <w:sz w:val="18"/>
                <w:szCs w:val="18"/>
              </w:rPr>
              <w:t xml:space="preserve"> See an example in screenshots below</w:t>
            </w:r>
          </w:p>
          <w:p w:rsidR="00C60F9F" w:rsidRDefault="00E5694C" w:rsidP="001E735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noProof/>
              </w:rPr>
              <w:t xml:space="preserve"> </w:t>
            </w:r>
            <w:r w:rsidR="00724D49">
              <w:rPr>
                <w:noProof/>
              </w:rPr>
              <w:drawing>
                <wp:inline distT="0" distB="0" distL="0" distR="0" wp14:anchorId="4CBF924B" wp14:editId="6C5C384F">
                  <wp:extent cx="2619206" cy="1533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624974" cy="1536902"/>
                          </a:xfrm>
                          <a:prstGeom prst="rect">
                            <a:avLst/>
                          </a:prstGeom>
                        </pic:spPr>
                      </pic:pic>
                    </a:graphicData>
                  </a:graphic>
                </wp:inline>
              </w:drawing>
            </w:r>
            <w:r>
              <w:rPr>
                <w:noProof/>
              </w:rPr>
              <w:t xml:space="preserve"> </w:t>
            </w:r>
            <w:r w:rsidR="00724D49">
              <w:rPr>
                <w:rFonts w:ascii="Arial" w:eastAsia="Times New Roman" w:hAnsi="Arial" w:cs="Arial"/>
                <w:color w:val="000000"/>
                <w:sz w:val="18"/>
                <w:szCs w:val="18"/>
              </w:rPr>
              <w:t>&gt;&gt;</w:t>
            </w:r>
            <w:r>
              <w:rPr>
                <w:rFonts w:ascii="Arial" w:eastAsia="Times New Roman" w:hAnsi="Arial" w:cs="Arial"/>
                <w:color w:val="000000"/>
                <w:sz w:val="18"/>
                <w:szCs w:val="18"/>
              </w:rPr>
              <w:t xml:space="preserve"> </w:t>
            </w:r>
            <w:r w:rsidR="00724D49">
              <w:rPr>
                <w:noProof/>
              </w:rPr>
              <w:drawing>
                <wp:inline distT="0" distB="0" distL="0" distR="0" wp14:anchorId="28E93293" wp14:editId="1545FF41">
                  <wp:extent cx="2521596" cy="1476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21596" cy="1476375"/>
                          </a:xfrm>
                          <a:prstGeom prst="rect">
                            <a:avLst/>
                          </a:prstGeom>
                        </pic:spPr>
                      </pic:pic>
                    </a:graphicData>
                  </a:graphic>
                </wp:inline>
              </w:drawing>
            </w:r>
            <w:r>
              <w:rPr>
                <w:rFonts w:ascii="Arial" w:eastAsia="Times New Roman" w:hAnsi="Arial" w:cs="Arial"/>
                <w:color w:val="000000"/>
                <w:sz w:val="18"/>
                <w:szCs w:val="18"/>
              </w:rPr>
              <w:t xml:space="preserve"> </w:t>
            </w:r>
            <w:r w:rsidR="00724D49">
              <w:rPr>
                <w:rFonts w:ascii="Arial" w:eastAsia="Times New Roman" w:hAnsi="Arial" w:cs="Arial"/>
                <w:color w:val="000000"/>
                <w:sz w:val="18"/>
                <w:szCs w:val="18"/>
              </w:rPr>
              <w:t>&gt;&gt;</w:t>
            </w:r>
            <w:r w:rsidR="00724D49">
              <w:rPr>
                <w:noProof/>
              </w:rPr>
              <w:lastRenderedPageBreak/>
              <w:drawing>
                <wp:inline distT="0" distB="0" distL="0" distR="0" wp14:anchorId="395E2FE3" wp14:editId="6D5FF80C">
                  <wp:extent cx="2524125" cy="147785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24125" cy="1477856"/>
                          </a:xfrm>
                          <a:prstGeom prst="rect">
                            <a:avLst/>
                          </a:prstGeom>
                        </pic:spPr>
                      </pic:pic>
                    </a:graphicData>
                  </a:graphic>
                </wp:inline>
              </w:drawing>
            </w:r>
          </w:p>
          <w:p w:rsidR="00CE4D93" w:rsidRDefault="00CE4D93" w:rsidP="001E735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c>
          <w:tcPr>
            <w:tcW w:w="0" w:type="auto"/>
          </w:tcPr>
          <w:p w:rsidR="00BC0744" w:rsidRDefault="00E5694C" w:rsidP="001E735B">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r>
              <w:rPr>
                <w:rFonts w:ascii="Arial" w:eastAsia="Times New Roman" w:hAnsi="Arial" w:cs="Arial"/>
                <w:b/>
                <w:color w:val="000000"/>
                <w:sz w:val="18"/>
                <w:szCs w:val="18"/>
              </w:rPr>
              <w:lastRenderedPageBreak/>
              <w:t>Inventory</w:t>
            </w:r>
          </w:p>
        </w:tc>
        <w:tc>
          <w:tcPr>
            <w:tcW w:w="3508" w:type="dxa"/>
          </w:tcPr>
          <w:p w:rsidR="00BC0744" w:rsidRDefault="00E5694C" w:rsidP="0009552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r>
              <w:rPr>
                <w:rFonts w:ascii="Arial" w:eastAsia="Times New Roman" w:hAnsi="Arial" w:cs="Arial"/>
                <w:b/>
                <w:color w:val="000000"/>
                <w:sz w:val="18"/>
                <w:szCs w:val="18"/>
              </w:rPr>
              <w:t>Those numbers, I have no idea. I was guessing, it may be performing some Fibonacci theorem.</w:t>
            </w:r>
          </w:p>
          <w:p w:rsidR="00937351" w:rsidRDefault="00937351" w:rsidP="0009552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p>
          <w:p w:rsidR="00937351" w:rsidRDefault="00937351" w:rsidP="0009552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r>
              <w:rPr>
                <w:rFonts w:ascii="Arial" w:eastAsia="Times New Roman" w:hAnsi="Arial" w:cs="Arial"/>
                <w:b/>
                <w:color w:val="000000"/>
                <w:sz w:val="18"/>
                <w:szCs w:val="18"/>
              </w:rPr>
              <w:t>11 + 67 = 78</w:t>
            </w:r>
          </w:p>
          <w:p w:rsidR="00937351" w:rsidRDefault="00937351" w:rsidP="0009552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p>
          <w:p w:rsidR="00937351" w:rsidRDefault="00937351" w:rsidP="0009552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r>
              <w:rPr>
                <w:rFonts w:ascii="Arial" w:eastAsia="Times New Roman" w:hAnsi="Arial" w:cs="Arial"/>
                <w:b/>
                <w:color w:val="000000"/>
                <w:sz w:val="18"/>
                <w:szCs w:val="18"/>
              </w:rPr>
              <w:t>How does current quantity then jump to 75?</w:t>
            </w:r>
          </w:p>
        </w:tc>
      </w:tr>
      <w:tr w:rsidR="00E5694C" w:rsidRPr="002A568F" w:rsidTr="00B95A18">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0" w:type="auto"/>
          </w:tcPr>
          <w:p w:rsidR="00E5694C" w:rsidRDefault="00E5694C" w:rsidP="001E735B">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lastRenderedPageBreak/>
              <w:t>3</w:t>
            </w:r>
          </w:p>
        </w:tc>
        <w:tc>
          <w:tcPr>
            <w:tcW w:w="0" w:type="auto"/>
          </w:tcPr>
          <w:p w:rsidR="00E5694C" w:rsidRDefault="00E5694C" w:rsidP="001E735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Add Stock doesn’t deliver them to the central database</w:t>
            </w:r>
            <w:r w:rsidR="00937351">
              <w:rPr>
                <w:rFonts w:ascii="Arial" w:eastAsia="Times New Roman" w:hAnsi="Arial" w:cs="Arial"/>
                <w:color w:val="000000"/>
                <w:sz w:val="18"/>
                <w:szCs w:val="18"/>
              </w:rPr>
              <w:t>, though it indicates successful</w:t>
            </w:r>
          </w:p>
        </w:tc>
        <w:tc>
          <w:tcPr>
            <w:tcW w:w="0" w:type="auto"/>
          </w:tcPr>
          <w:p w:rsidR="00E5694C" w:rsidRDefault="00937351" w:rsidP="001E735B">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18"/>
                <w:szCs w:val="18"/>
              </w:rPr>
            </w:pPr>
            <w:r>
              <w:rPr>
                <w:rFonts w:ascii="Arial" w:eastAsia="Times New Roman" w:hAnsi="Arial" w:cs="Arial"/>
                <w:b/>
                <w:color w:val="000000"/>
                <w:sz w:val="18"/>
                <w:szCs w:val="18"/>
              </w:rPr>
              <w:t>Add Stock</w:t>
            </w:r>
          </w:p>
        </w:tc>
        <w:tc>
          <w:tcPr>
            <w:tcW w:w="3508" w:type="dxa"/>
          </w:tcPr>
          <w:p w:rsidR="00E5694C" w:rsidRDefault="00937351" w:rsidP="0009552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18"/>
                <w:szCs w:val="18"/>
              </w:rPr>
            </w:pPr>
            <w:r>
              <w:rPr>
                <w:rFonts w:ascii="Arial" w:eastAsia="Times New Roman" w:hAnsi="Arial" w:cs="Arial"/>
                <w:b/>
                <w:color w:val="000000"/>
                <w:sz w:val="18"/>
                <w:szCs w:val="18"/>
              </w:rPr>
              <w:t>Add Stock</w:t>
            </w:r>
          </w:p>
        </w:tc>
      </w:tr>
    </w:tbl>
    <w:p w:rsidR="00BF5B74" w:rsidRPr="002A568F" w:rsidRDefault="00BF5B74" w:rsidP="007A56B3">
      <w:pPr>
        <w:rPr>
          <w:rFonts w:ascii="Arial" w:hAnsi="Arial" w:cs="Arial"/>
          <w:sz w:val="18"/>
          <w:szCs w:val="18"/>
        </w:rPr>
      </w:pPr>
    </w:p>
    <w:sectPr w:rsidR="00BF5B74" w:rsidRPr="002A568F" w:rsidSect="00F818A1">
      <w:pgSz w:w="16838" w:h="11906" w:orient="landscape"/>
      <w:pgMar w:top="5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77D0F"/>
    <w:multiLevelType w:val="hybridMultilevel"/>
    <w:tmpl w:val="01B2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7C02E3"/>
    <w:multiLevelType w:val="hybridMultilevel"/>
    <w:tmpl w:val="E200DAB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44F"/>
    <w:rsid w:val="00002B54"/>
    <w:rsid w:val="0002233F"/>
    <w:rsid w:val="000417DD"/>
    <w:rsid w:val="00045E01"/>
    <w:rsid w:val="00046F8E"/>
    <w:rsid w:val="0007636D"/>
    <w:rsid w:val="00083CA6"/>
    <w:rsid w:val="00095525"/>
    <w:rsid w:val="00096F1D"/>
    <w:rsid w:val="000C12F9"/>
    <w:rsid w:val="000C38B7"/>
    <w:rsid w:val="000D4E23"/>
    <w:rsid w:val="000E4129"/>
    <w:rsid w:val="00100DDE"/>
    <w:rsid w:val="00116010"/>
    <w:rsid w:val="001546BF"/>
    <w:rsid w:val="00164DB3"/>
    <w:rsid w:val="00170881"/>
    <w:rsid w:val="00195724"/>
    <w:rsid w:val="001A251E"/>
    <w:rsid w:val="001B18BD"/>
    <w:rsid w:val="001B1DE8"/>
    <w:rsid w:val="001C289D"/>
    <w:rsid w:val="001D1DB9"/>
    <w:rsid w:val="001E3824"/>
    <w:rsid w:val="001E4D6B"/>
    <w:rsid w:val="001E735B"/>
    <w:rsid w:val="001F070F"/>
    <w:rsid w:val="00212F73"/>
    <w:rsid w:val="00213ECB"/>
    <w:rsid w:val="00223884"/>
    <w:rsid w:val="002A1803"/>
    <w:rsid w:val="002A568F"/>
    <w:rsid w:val="002B5968"/>
    <w:rsid w:val="002C0DF3"/>
    <w:rsid w:val="002C6606"/>
    <w:rsid w:val="002D3742"/>
    <w:rsid w:val="003152D5"/>
    <w:rsid w:val="00327986"/>
    <w:rsid w:val="00330398"/>
    <w:rsid w:val="00357B2B"/>
    <w:rsid w:val="00360A50"/>
    <w:rsid w:val="0036611D"/>
    <w:rsid w:val="00381CE8"/>
    <w:rsid w:val="003942DC"/>
    <w:rsid w:val="00396939"/>
    <w:rsid w:val="003B3675"/>
    <w:rsid w:val="003E599D"/>
    <w:rsid w:val="003F38C1"/>
    <w:rsid w:val="004056FD"/>
    <w:rsid w:val="0041514C"/>
    <w:rsid w:val="00417195"/>
    <w:rsid w:val="004174F7"/>
    <w:rsid w:val="00486B92"/>
    <w:rsid w:val="00487233"/>
    <w:rsid w:val="00487A1D"/>
    <w:rsid w:val="00494417"/>
    <w:rsid w:val="004D086F"/>
    <w:rsid w:val="004D505D"/>
    <w:rsid w:val="004D58DF"/>
    <w:rsid w:val="004E59A5"/>
    <w:rsid w:val="004E7831"/>
    <w:rsid w:val="004F495D"/>
    <w:rsid w:val="00502795"/>
    <w:rsid w:val="00502AE0"/>
    <w:rsid w:val="00513DCA"/>
    <w:rsid w:val="00526331"/>
    <w:rsid w:val="00554B5A"/>
    <w:rsid w:val="005815F9"/>
    <w:rsid w:val="005935FF"/>
    <w:rsid w:val="005B7322"/>
    <w:rsid w:val="005D3263"/>
    <w:rsid w:val="005E137F"/>
    <w:rsid w:val="0063120F"/>
    <w:rsid w:val="006315DB"/>
    <w:rsid w:val="00665122"/>
    <w:rsid w:val="00675BD0"/>
    <w:rsid w:val="00686D52"/>
    <w:rsid w:val="006C1F69"/>
    <w:rsid w:val="006C69B0"/>
    <w:rsid w:val="006F034C"/>
    <w:rsid w:val="006F577B"/>
    <w:rsid w:val="00717989"/>
    <w:rsid w:val="00724555"/>
    <w:rsid w:val="00724D49"/>
    <w:rsid w:val="00736E0B"/>
    <w:rsid w:val="007447F1"/>
    <w:rsid w:val="00763D5D"/>
    <w:rsid w:val="00780FC9"/>
    <w:rsid w:val="007A5425"/>
    <w:rsid w:val="007A56B3"/>
    <w:rsid w:val="007C7961"/>
    <w:rsid w:val="007E5B24"/>
    <w:rsid w:val="007F0B3F"/>
    <w:rsid w:val="00814808"/>
    <w:rsid w:val="00815185"/>
    <w:rsid w:val="008606B9"/>
    <w:rsid w:val="008967A4"/>
    <w:rsid w:val="008969F0"/>
    <w:rsid w:val="008B04C0"/>
    <w:rsid w:val="008C5AA9"/>
    <w:rsid w:val="008D561B"/>
    <w:rsid w:val="008E0CB9"/>
    <w:rsid w:val="008E1242"/>
    <w:rsid w:val="008E7417"/>
    <w:rsid w:val="008E7EF2"/>
    <w:rsid w:val="008F5EC5"/>
    <w:rsid w:val="00900567"/>
    <w:rsid w:val="00907CBB"/>
    <w:rsid w:val="00921913"/>
    <w:rsid w:val="00925956"/>
    <w:rsid w:val="00937351"/>
    <w:rsid w:val="00971E9E"/>
    <w:rsid w:val="0097344F"/>
    <w:rsid w:val="0099159C"/>
    <w:rsid w:val="009C7112"/>
    <w:rsid w:val="009D13B0"/>
    <w:rsid w:val="009E0F05"/>
    <w:rsid w:val="00A01185"/>
    <w:rsid w:val="00A02882"/>
    <w:rsid w:val="00A40A01"/>
    <w:rsid w:val="00A431D9"/>
    <w:rsid w:val="00A4332C"/>
    <w:rsid w:val="00A504C4"/>
    <w:rsid w:val="00A52DBA"/>
    <w:rsid w:val="00A822AD"/>
    <w:rsid w:val="00A8482C"/>
    <w:rsid w:val="00A95E82"/>
    <w:rsid w:val="00AB3618"/>
    <w:rsid w:val="00AE28E2"/>
    <w:rsid w:val="00AE674F"/>
    <w:rsid w:val="00AE75FB"/>
    <w:rsid w:val="00AF2FA1"/>
    <w:rsid w:val="00AF32BC"/>
    <w:rsid w:val="00AF493A"/>
    <w:rsid w:val="00AF6354"/>
    <w:rsid w:val="00B2710D"/>
    <w:rsid w:val="00B31484"/>
    <w:rsid w:val="00B55EF9"/>
    <w:rsid w:val="00B6244F"/>
    <w:rsid w:val="00B626DF"/>
    <w:rsid w:val="00B95A18"/>
    <w:rsid w:val="00BC0744"/>
    <w:rsid w:val="00BC329D"/>
    <w:rsid w:val="00BD22AB"/>
    <w:rsid w:val="00BD4D92"/>
    <w:rsid w:val="00BD6F57"/>
    <w:rsid w:val="00BF039D"/>
    <w:rsid w:val="00BF1008"/>
    <w:rsid w:val="00BF5B74"/>
    <w:rsid w:val="00BF5FFF"/>
    <w:rsid w:val="00C07FBB"/>
    <w:rsid w:val="00C26010"/>
    <w:rsid w:val="00C300D0"/>
    <w:rsid w:val="00C3052F"/>
    <w:rsid w:val="00C41A0C"/>
    <w:rsid w:val="00C56F6D"/>
    <w:rsid w:val="00C57821"/>
    <w:rsid w:val="00C60F9F"/>
    <w:rsid w:val="00C95600"/>
    <w:rsid w:val="00CA0CC1"/>
    <w:rsid w:val="00CA761F"/>
    <w:rsid w:val="00CB63AC"/>
    <w:rsid w:val="00CE4D93"/>
    <w:rsid w:val="00D03223"/>
    <w:rsid w:val="00D03B9D"/>
    <w:rsid w:val="00D04EC8"/>
    <w:rsid w:val="00D06B57"/>
    <w:rsid w:val="00D43A08"/>
    <w:rsid w:val="00D46FC2"/>
    <w:rsid w:val="00DD088F"/>
    <w:rsid w:val="00DD0E67"/>
    <w:rsid w:val="00DD6F19"/>
    <w:rsid w:val="00DE32C3"/>
    <w:rsid w:val="00DE7B4A"/>
    <w:rsid w:val="00DF3938"/>
    <w:rsid w:val="00E120F2"/>
    <w:rsid w:val="00E531E7"/>
    <w:rsid w:val="00E5694C"/>
    <w:rsid w:val="00E635FC"/>
    <w:rsid w:val="00E73A43"/>
    <w:rsid w:val="00E742AB"/>
    <w:rsid w:val="00E91633"/>
    <w:rsid w:val="00EA69E2"/>
    <w:rsid w:val="00EA72F9"/>
    <w:rsid w:val="00EB201A"/>
    <w:rsid w:val="00ED2592"/>
    <w:rsid w:val="00EE5A60"/>
    <w:rsid w:val="00F029BE"/>
    <w:rsid w:val="00F16286"/>
    <w:rsid w:val="00F16705"/>
    <w:rsid w:val="00F243B7"/>
    <w:rsid w:val="00F60887"/>
    <w:rsid w:val="00F7665C"/>
    <w:rsid w:val="00F818A1"/>
    <w:rsid w:val="00F81BE5"/>
    <w:rsid w:val="00F96DF7"/>
    <w:rsid w:val="00F97599"/>
    <w:rsid w:val="00F97EDE"/>
    <w:rsid w:val="00FC1367"/>
    <w:rsid w:val="00FC2633"/>
    <w:rsid w:val="00FC79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B4BB44-B1F1-42AC-AEB5-84486E5FA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8B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24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6244F"/>
    <w:pPr>
      <w:ind w:left="720"/>
      <w:contextualSpacing/>
    </w:pPr>
  </w:style>
  <w:style w:type="table" w:customStyle="1" w:styleId="PlainTable11">
    <w:name w:val="Plain Table 11"/>
    <w:basedOn w:val="TableNormal"/>
    <w:uiPriority w:val="41"/>
    <w:rsid w:val="002A568F"/>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0223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3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200278">
      <w:bodyDiv w:val="1"/>
      <w:marLeft w:val="0"/>
      <w:marRight w:val="0"/>
      <w:marTop w:val="0"/>
      <w:marBottom w:val="0"/>
      <w:divBdr>
        <w:top w:val="none" w:sz="0" w:space="0" w:color="auto"/>
        <w:left w:val="none" w:sz="0" w:space="0" w:color="auto"/>
        <w:bottom w:val="none" w:sz="0" w:space="0" w:color="auto"/>
        <w:right w:val="none" w:sz="0" w:space="0" w:color="auto"/>
      </w:divBdr>
      <w:divsChild>
        <w:div w:id="231046531">
          <w:marLeft w:val="0"/>
          <w:marRight w:val="0"/>
          <w:marTop w:val="0"/>
          <w:marBottom w:val="0"/>
          <w:divBdr>
            <w:top w:val="none" w:sz="0" w:space="0" w:color="auto"/>
            <w:left w:val="none" w:sz="0" w:space="0" w:color="auto"/>
            <w:bottom w:val="none" w:sz="0" w:space="0" w:color="auto"/>
            <w:right w:val="none" w:sz="0" w:space="0" w:color="auto"/>
          </w:divBdr>
        </w:div>
        <w:div w:id="356081529">
          <w:marLeft w:val="0"/>
          <w:marRight w:val="0"/>
          <w:marTop w:val="0"/>
          <w:marBottom w:val="0"/>
          <w:divBdr>
            <w:top w:val="none" w:sz="0" w:space="0" w:color="auto"/>
            <w:left w:val="none" w:sz="0" w:space="0" w:color="auto"/>
            <w:bottom w:val="none" w:sz="0" w:space="0" w:color="auto"/>
            <w:right w:val="none" w:sz="0" w:space="0" w:color="auto"/>
          </w:divBdr>
          <w:divsChild>
            <w:div w:id="268052750">
              <w:marLeft w:val="0"/>
              <w:marRight w:val="0"/>
              <w:marTop w:val="0"/>
              <w:marBottom w:val="0"/>
              <w:divBdr>
                <w:top w:val="none" w:sz="0" w:space="0" w:color="auto"/>
                <w:left w:val="none" w:sz="0" w:space="0" w:color="auto"/>
                <w:bottom w:val="none" w:sz="0" w:space="0" w:color="auto"/>
                <w:right w:val="none" w:sz="0" w:space="0" w:color="auto"/>
              </w:divBdr>
              <w:divsChild>
                <w:div w:id="1924756779">
                  <w:marLeft w:val="0"/>
                  <w:marRight w:val="0"/>
                  <w:marTop w:val="0"/>
                  <w:marBottom w:val="0"/>
                  <w:divBdr>
                    <w:top w:val="none" w:sz="0" w:space="0" w:color="auto"/>
                    <w:left w:val="none" w:sz="0" w:space="0" w:color="auto"/>
                    <w:bottom w:val="none" w:sz="0" w:space="0" w:color="auto"/>
                    <w:right w:val="none" w:sz="0" w:space="0" w:color="auto"/>
                  </w:divBdr>
                  <w:divsChild>
                    <w:div w:id="1098215361">
                      <w:marLeft w:val="0"/>
                      <w:marRight w:val="0"/>
                      <w:marTop w:val="0"/>
                      <w:marBottom w:val="0"/>
                      <w:divBdr>
                        <w:top w:val="none" w:sz="0" w:space="0" w:color="auto"/>
                        <w:left w:val="none" w:sz="0" w:space="0" w:color="auto"/>
                        <w:bottom w:val="none" w:sz="0" w:space="0" w:color="auto"/>
                        <w:right w:val="none" w:sz="0" w:space="0" w:color="auto"/>
                      </w:divBdr>
                      <w:divsChild>
                        <w:div w:id="18183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792594">
          <w:marLeft w:val="0"/>
          <w:marRight w:val="0"/>
          <w:marTop w:val="0"/>
          <w:marBottom w:val="0"/>
          <w:divBdr>
            <w:top w:val="none" w:sz="0" w:space="0" w:color="auto"/>
            <w:left w:val="none" w:sz="0" w:space="0" w:color="auto"/>
            <w:bottom w:val="none" w:sz="0" w:space="0" w:color="auto"/>
            <w:right w:val="none" w:sz="0" w:space="0" w:color="auto"/>
          </w:divBdr>
        </w:div>
        <w:div w:id="911234418">
          <w:marLeft w:val="0"/>
          <w:marRight w:val="0"/>
          <w:marTop w:val="0"/>
          <w:marBottom w:val="0"/>
          <w:divBdr>
            <w:top w:val="none" w:sz="0" w:space="0" w:color="auto"/>
            <w:left w:val="none" w:sz="0" w:space="0" w:color="auto"/>
            <w:bottom w:val="none" w:sz="0" w:space="0" w:color="auto"/>
            <w:right w:val="none" w:sz="0" w:space="0" w:color="auto"/>
          </w:divBdr>
        </w:div>
        <w:div w:id="955867250">
          <w:marLeft w:val="0"/>
          <w:marRight w:val="0"/>
          <w:marTop w:val="0"/>
          <w:marBottom w:val="0"/>
          <w:divBdr>
            <w:top w:val="none" w:sz="0" w:space="0" w:color="auto"/>
            <w:left w:val="none" w:sz="0" w:space="0" w:color="auto"/>
            <w:bottom w:val="none" w:sz="0" w:space="0" w:color="auto"/>
            <w:right w:val="none" w:sz="0" w:space="0" w:color="auto"/>
          </w:divBdr>
        </w:div>
        <w:div w:id="1281840087">
          <w:marLeft w:val="0"/>
          <w:marRight w:val="0"/>
          <w:marTop w:val="0"/>
          <w:marBottom w:val="0"/>
          <w:divBdr>
            <w:top w:val="none" w:sz="0" w:space="0" w:color="auto"/>
            <w:left w:val="none" w:sz="0" w:space="0" w:color="auto"/>
            <w:bottom w:val="none" w:sz="0" w:space="0" w:color="auto"/>
            <w:right w:val="none" w:sz="0" w:space="0" w:color="auto"/>
          </w:divBdr>
        </w:div>
        <w:div w:id="1463378338">
          <w:marLeft w:val="0"/>
          <w:marRight w:val="0"/>
          <w:marTop w:val="0"/>
          <w:marBottom w:val="0"/>
          <w:divBdr>
            <w:top w:val="none" w:sz="0" w:space="0" w:color="auto"/>
            <w:left w:val="none" w:sz="0" w:space="0" w:color="auto"/>
            <w:bottom w:val="none" w:sz="0" w:space="0" w:color="auto"/>
            <w:right w:val="none" w:sz="0" w:space="0" w:color="auto"/>
          </w:divBdr>
        </w:div>
        <w:div w:id="1695426801">
          <w:marLeft w:val="0"/>
          <w:marRight w:val="0"/>
          <w:marTop w:val="0"/>
          <w:marBottom w:val="0"/>
          <w:divBdr>
            <w:top w:val="none" w:sz="0" w:space="0" w:color="auto"/>
            <w:left w:val="none" w:sz="0" w:space="0" w:color="auto"/>
            <w:bottom w:val="none" w:sz="0" w:space="0" w:color="auto"/>
            <w:right w:val="none" w:sz="0" w:space="0" w:color="auto"/>
          </w:divBdr>
        </w:div>
        <w:div w:id="2122409256">
          <w:marLeft w:val="0"/>
          <w:marRight w:val="0"/>
          <w:marTop w:val="0"/>
          <w:marBottom w:val="0"/>
          <w:divBdr>
            <w:top w:val="none" w:sz="0" w:space="0" w:color="auto"/>
            <w:left w:val="none" w:sz="0" w:space="0" w:color="auto"/>
            <w:bottom w:val="none" w:sz="0" w:space="0" w:color="auto"/>
            <w:right w:val="none" w:sz="0" w:space="0" w:color="auto"/>
          </w:divBdr>
        </w:div>
      </w:divsChild>
    </w:div>
    <w:div w:id="827941902">
      <w:bodyDiv w:val="1"/>
      <w:marLeft w:val="0"/>
      <w:marRight w:val="0"/>
      <w:marTop w:val="0"/>
      <w:marBottom w:val="0"/>
      <w:divBdr>
        <w:top w:val="none" w:sz="0" w:space="0" w:color="auto"/>
        <w:left w:val="none" w:sz="0" w:space="0" w:color="auto"/>
        <w:bottom w:val="none" w:sz="0" w:space="0" w:color="auto"/>
        <w:right w:val="none" w:sz="0" w:space="0" w:color="auto"/>
      </w:divBdr>
      <w:divsChild>
        <w:div w:id="25761866">
          <w:marLeft w:val="0"/>
          <w:marRight w:val="0"/>
          <w:marTop w:val="0"/>
          <w:marBottom w:val="0"/>
          <w:divBdr>
            <w:top w:val="none" w:sz="0" w:space="0" w:color="auto"/>
            <w:left w:val="none" w:sz="0" w:space="0" w:color="auto"/>
            <w:bottom w:val="none" w:sz="0" w:space="0" w:color="auto"/>
            <w:right w:val="none" w:sz="0" w:space="0" w:color="auto"/>
          </w:divBdr>
        </w:div>
        <w:div w:id="90467842">
          <w:marLeft w:val="0"/>
          <w:marRight w:val="0"/>
          <w:marTop w:val="0"/>
          <w:marBottom w:val="0"/>
          <w:divBdr>
            <w:top w:val="none" w:sz="0" w:space="0" w:color="auto"/>
            <w:left w:val="none" w:sz="0" w:space="0" w:color="auto"/>
            <w:bottom w:val="none" w:sz="0" w:space="0" w:color="auto"/>
            <w:right w:val="none" w:sz="0" w:space="0" w:color="auto"/>
          </w:divBdr>
        </w:div>
        <w:div w:id="376243323">
          <w:marLeft w:val="0"/>
          <w:marRight w:val="0"/>
          <w:marTop w:val="0"/>
          <w:marBottom w:val="0"/>
          <w:divBdr>
            <w:top w:val="none" w:sz="0" w:space="0" w:color="auto"/>
            <w:left w:val="none" w:sz="0" w:space="0" w:color="auto"/>
            <w:bottom w:val="none" w:sz="0" w:space="0" w:color="auto"/>
            <w:right w:val="none" w:sz="0" w:space="0" w:color="auto"/>
          </w:divBdr>
        </w:div>
        <w:div w:id="585067620">
          <w:marLeft w:val="0"/>
          <w:marRight w:val="0"/>
          <w:marTop w:val="0"/>
          <w:marBottom w:val="0"/>
          <w:divBdr>
            <w:top w:val="none" w:sz="0" w:space="0" w:color="auto"/>
            <w:left w:val="none" w:sz="0" w:space="0" w:color="auto"/>
            <w:bottom w:val="none" w:sz="0" w:space="0" w:color="auto"/>
            <w:right w:val="none" w:sz="0" w:space="0" w:color="auto"/>
          </w:divBdr>
        </w:div>
        <w:div w:id="678044289">
          <w:marLeft w:val="0"/>
          <w:marRight w:val="0"/>
          <w:marTop w:val="0"/>
          <w:marBottom w:val="0"/>
          <w:divBdr>
            <w:top w:val="none" w:sz="0" w:space="0" w:color="auto"/>
            <w:left w:val="none" w:sz="0" w:space="0" w:color="auto"/>
            <w:bottom w:val="none" w:sz="0" w:space="0" w:color="auto"/>
            <w:right w:val="none" w:sz="0" w:space="0" w:color="auto"/>
          </w:divBdr>
        </w:div>
        <w:div w:id="699400618">
          <w:marLeft w:val="0"/>
          <w:marRight w:val="0"/>
          <w:marTop w:val="0"/>
          <w:marBottom w:val="0"/>
          <w:divBdr>
            <w:top w:val="none" w:sz="0" w:space="0" w:color="auto"/>
            <w:left w:val="none" w:sz="0" w:space="0" w:color="auto"/>
            <w:bottom w:val="none" w:sz="0" w:space="0" w:color="auto"/>
            <w:right w:val="none" w:sz="0" w:space="0" w:color="auto"/>
          </w:divBdr>
        </w:div>
        <w:div w:id="736586525">
          <w:marLeft w:val="0"/>
          <w:marRight w:val="0"/>
          <w:marTop w:val="0"/>
          <w:marBottom w:val="0"/>
          <w:divBdr>
            <w:top w:val="none" w:sz="0" w:space="0" w:color="auto"/>
            <w:left w:val="none" w:sz="0" w:space="0" w:color="auto"/>
            <w:bottom w:val="none" w:sz="0" w:space="0" w:color="auto"/>
            <w:right w:val="none" w:sz="0" w:space="0" w:color="auto"/>
          </w:divBdr>
        </w:div>
        <w:div w:id="796604082">
          <w:marLeft w:val="0"/>
          <w:marRight w:val="0"/>
          <w:marTop w:val="0"/>
          <w:marBottom w:val="0"/>
          <w:divBdr>
            <w:top w:val="none" w:sz="0" w:space="0" w:color="auto"/>
            <w:left w:val="none" w:sz="0" w:space="0" w:color="auto"/>
            <w:bottom w:val="none" w:sz="0" w:space="0" w:color="auto"/>
            <w:right w:val="none" w:sz="0" w:space="0" w:color="auto"/>
          </w:divBdr>
        </w:div>
        <w:div w:id="815799574">
          <w:marLeft w:val="0"/>
          <w:marRight w:val="0"/>
          <w:marTop w:val="0"/>
          <w:marBottom w:val="0"/>
          <w:divBdr>
            <w:top w:val="none" w:sz="0" w:space="0" w:color="auto"/>
            <w:left w:val="none" w:sz="0" w:space="0" w:color="auto"/>
            <w:bottom w:val="none" w:sz="0" w:space="0" w:color="auto"/>
            <w:right w:val="none" w:sz="0" w:space="0" w:color="auto"/>
          </w:divBdr>
        </w:div>
        <w:div w:id="897284843">
          <w:marLeft w:val="0"/>
          <w:marRight w:val="0"/>
          <w:marTop w:val="0"/>
          <w:marBottom w:val="0"/>
          <w:divBdr>
            <w:top w:val="none" w:sz="0" w:space="0" w:color="auto"/>
            <w:left w:val="none" w:sz="0" w:space="0" w:color="auto"/>
            <w:bottom w:val="none" w:sz="0" w:space="0" w:color="auto"/>
            <w:right w:val="none" w:sz="0" w:space="0" w:color="auto"/>
          </w:divBdr>
        </w:div>
        <w:div w:id="999309263">
          <w:marLeft w:val="0"/>
          <w:marRight w:val="0"/>
          <w:marTop w:val="0"/>
          <w:marBottom w:val="0"/>
          <w:divBdr>
            <w:top w:val="none" w:sz="0" w:space="0" w:color="auto"/>
            <w:left w:val="none" w:sz="0" w:space="0" w:color="auto"/>
            <w:bottom w:val="none" w:sz="0" w:space="0" w:color="auto"/>
            <w:right w:val="none" w:sz="0" w:space="0" w:color="auto"/>
          </w:divBdr>
        </w:div>
        <w:div w:id="1366717125">
          <w:marLeft w:val="0"/>
          <w:marRight w:val="0"/>
          <w:marTop w:val="0"/>
          <w:marBottom w:val="0"/>
          <w:divBdr>
            <w:top w:val="none" w:sz="0" w:space="0" w:color="auto"/>
            <w:left w:val="none" w:sz="0" w:space="0" w:color="auto"/>
            <w:bottom w:val="none" w:sz="0" w:space="0" w:color="auto"/>
            <w:right w:val="none" w:sz="0" w:space="0" w:color="auto"/>
          </w:divBdr>
        </w:div>
        <w:div w:id="1424490714">
          <w:marLeft w:val="0"/>
          <w:marRight w:val="0"/>
          <w:marTop w:val="0"/>
          <w:marBottom w:val="0"/>
          <w:divBdr>
            <w:top w:val="none" w:sz="0" w:space="0" w:color="auto"/>
            <w:left w:val="none" w:sz="0" w:space="0" w:color="auto"/>
            <w:bottom w:val="none" w:sz="0" w:space="0" w:color="auto"/>
            <w:right w:val="none" w:sz="0" w:space="0" w:color="auto"/>
          </w:divBdr>
        </w:div>
        <w:div w:id="1481077090">
          <w:marLeft w:val="0"/>
          <w:marRight w:val="0"/>
          <w:marTop w:val="0"/>
          <w:marBottom w:val="0"/>
          <w:divBdr>
            <w:top w:val="none" w:sz="0" w:space="0" w:color="auto"/>
            <w:left w:val="none" w:sz="0" w:space="0" w:color="auto"/>
            <w:bottom w:val="none" w:sz="0" w:space="0" w:color="auto"/>
            <w:right w:val="none" w:sz="0" w:space="0" w:color="auto"/>
          </w:divBdr>
        </w:div>
        <w:div w:id="1524975944">
          <w:marLeft w:val="0"/>
          <w:marRight w:val="0"/>
          <w:marTop w:val="0"/>
          <w:marBottom w:val="0"/>
          <w:divBdr>
            <w:top w:val="none" w:sz="0" w:space="0" w:color="auto"/>
            <w:left w:val="none" w:sz="0" w:space="0" w:color="auto"/>
            <w:bottom w:val="none" w:sz="0" w:space="0" w:color="auto"/>
            <w:right w:val="none" w:sz="0" w:space="0" w:color="auto"/>
          </w:divBdr>
        </w:div>
        <w:div w:id="1598517345">
          <w:marLeft w:val="0"/>
          <w:marRight w:val="0"/>
          <w:marTop w:val="0"/>
          <w:marBottom w:val="0"/>
          <w:divBdr>
            <w:top w:val="none" w:sz="0" w:space="0" w:color="auto"/>
            <w:left w:val="none" w:sz="0" w:space="0" w:color="auto"/>
            <w:bottom w:val="none" w:sz="0" w:space="0" w:color="auto"/>
            <w:right w:val="none" w:sz="0" w:space="0" w:color="auto"/>
          </w:divBdr>
        </w:div>
        <w:div w:id="1629821590">
          <w:marLeft w:val="0"/>
          <w:marRight w:val="0"/>
          <w:marTop w:val="0"/>
          <w:marBottom w:val="0"/>
          <w:divBdr>
            <w:top w:val="none" w:sz="0" w:space="0" w:color="auto"/>
            <w:left w:val="none" w:sz="0" w:space="0" w:color="auto"/>
            <w:bottom w:val="none" w:sz="0" w:space="0" w:color="auto"/>
            <w:right w:val="none" w:sz="0" w:space="0" w:color="auto"/>
          </w:divBdr>
        </w:div>
        <w:div w:id="1706950747">
          <w:marLeft w:val="0"/>
          <w:marRight w:val="0"/>
          <w:marTop w:val="0"/>
          <w:marBottom w:val="0"/>
          <w:divBdr>
            <w:top w:val="none" w:sz="0" w:space="0" w:color="auto"/>
            <w:left w:val="none" w:sz="0" w:space="0" w:color="auto"/>
            <w:bottom w:val="none" w:sz="0" w:space="0" w:color="auto"/>
            <w:right w:val="none" w:sz="0" w:space="0" w:color="auto"/>
          </w:divBdr>
        </w:div>
        <w:div w:id="1819763370">
          <w:marLeft w:val="0"/>
          <w:marRight w:val="0"/>
          <w:marTop w:val="0"/>
          <w:marBottom w:val="0"/>
          <w:divBdr>
            <w:top w:val="none" w:sz="0" w:space="0" w:color="auto"/>
            <w:left w:val="none" w:sz="0" w:space="0" w:color="auto"/>
            <w:bottom w:val="none" w:sz="0" w:space="0" w:color="auto"/>
            <w:right w:val="none" w:sz="0" w:space="0" w:color="auto"/>
          </w:divBdr>
        </w:div>
        <w:div w:id="1840853657">
          <w:marLeft w:val="0"/>
          <w:marRight w:val="0"/>
          <w:marTop w:val="0"/>
          <w:marBottom w:val="0"/>
          <w:divBdr>
            <w:top w:val="none" w:sz="0" w:space="0" w:color="auto"/>
            <w:left w:val="none" w:sz="0" w:space="0" w:color="auto"/>
            <w:bottom w:val="none" w:sz="0" w:space="0" w:color="auto"/>
            <w:right w:val="none" w:sz="0" w:space="0" w:color="auto"/>
          </w:divBdr>
        </w:div>
        <w:div w:id="1842113548">
          <w:marLeft w:val="0"/>
          <w:marRight w:val="0"/>
          <w:marTop w:val="0"/>
          <w:marBottom w:val="0"/>
          <w:divBdr>
            <w:top w:val="none" w:sz="0" w:space="0" w:color="auto"/>
            <w:left w:val="none" w:sz="0" w:space="0" w:color="auto"/>
            <w:bottom w:val="none" w:sz="0" w:space="0" w:color="auto"/>
            <w:right w:val="none" w:sz="0" w:space="0" w:color="auto"/>
          </w:divBdr>
        </w:div>
        <w:div w:id="1945571059">
          <w:marLeft w:val="0"/>
          <w:marRight w:val="0"/>
          <w:marTop w:val="0"/>
          <w:marBottom w:val="0"/>
          <w:divBdr>
            <w:top w:val="none" w:sz="0" w:space="0" w:color="auto"/>
            <w:left w:val="none" w:sz="0" w:space="0" w:color="auto"/>
            <w:bottom w:val="none" w:sz="0" w:space="0" w:color="auto"/>
            <w:right w:val="none" w:sz="0" w:space="0" w:color="auto"/>
          </w:divBdr>
        </w:div>
        <w:div w:id="1951083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B.H.M</dc:creator>
  <cp:lastModifiedBy>B.H.M</cp:lastModifiedBy>
  <cp:revision>2</cp:revision>
  <dcterms:created xsi:type="dcterms:W3CDTF">2014-07-23T20:03:00Z</dcterms:created>
  <dcterms:modified xsi:type="dcterms:W3CDTF">2014-07-23T20:03:00Z</dcterms:modified>
</cp:coreProperties>
</file>