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5"/>
        <w:tblpPr w:leftFromText="180" w:rightFromText="180" w:vertAnchor="page" w:horzAnchor="margin" w:tblpY="18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
        <w:gridCol w:w="6183"/>
        <w:gridCol w:w="1867"/>
        <w:gridCol w:w="6207"/>
      </w:tblGrid>
      <w:tr w:rsidR="0025026E" w:rsidRPr="00463DF2" w:rsidTr="005E09AF">
        <w:trPr>
          <w:cnfStyle w:val="100000000000" w:firstRow="1" w:lastRow="0" w:firstColumn="0" w:lastColumn="0" w:oddVBand="0" w:evenVBand="0" w:oddHBand="0" w:evenHBand="0" w:firstRowFirstColumn="0" w:firstRowLastColumn="0" w:lastRowFirstColumn="0" w:lastRowLastColumn="0"/>
          <w:trHeight w:val="864"/>
        </w:trPr>
        <w:tc>
          <w:tcPr>
            <w:cnfStyle w:val="001000000100" w:firstRow="0" w:lastRow="0" w:firstColumn="1" w:lastColumn="0" w:oddVBand="0" w:evenVBand="0" w:oddHBand="0" w:evenHBand="0" w:firstRowFirstColumn="1" w:firstRowLastColumn="0" w:lastRowFirstColumn="0" w:lastRowLastColumn="0"/>
            <w:tcW w:w="585" w:type="dxa"/>
            <w:tcBorders>
              <w:bottom w:val="none" w:sz="0" w:space="0" w:color="auto"/>
              <w:right w:val="none" w:sz="0" w:space="0" w:color="auto"/>
            </w:tcBorders>
          </w:tcPr>
          <w:p w:rsidR="0025026E" w:rsidRPr="00463DF2" w:rsidRDefault="00591004" w:rsidP="00463DF2">
            <w:pPr>
              <w:rPr>
                <w:rFonts w:ascii="Arial" w:hAnsi="Arial" w:cs="Arial"/>
                <w:sz w:val="20"/>
                <w:szCs w:val="20"/>
              </w:rPr>
            </w:pPr>
            <w:r w:rsidRPr="00463DF2">
              <w:rPr>
                <w:rFonts w:ascii="Arial" w:hAnsi="Arial" w:cs="Arial"/>
                <w:sz w:val="20"/>
                <w:szCs w:val="20"/>
              </w:rPr>
              <w:t>NO</w:t>
            </w:r>
          </w:p>
        </w:tc>
        <w:tc>
          <w:tcPr>
            <w:tcW w:w="6187" w:type="dxa"/>
            <w:tcBorders>
              <w:bottom w:val="none" w:sz="0" w:space="0" w:color="auto"/>
            </w:tcBorders>
          </w:tcPr>
          <w:p w:rsidR="0025026E" w:rsidRPr="003E15E8" w:rsidRDefault="0025026E" w:rsidP="00463DF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rPr>
            </w:pPr>
            <w:r w:rsidRPr="003E15E8">
              <w:rPr>
                <w:rFonts w:ascii="Arial" w:eastAsia="Times New Roman" w:hAnsi="Arial" w:cs="Arial"/>
                <w:b/>
                <w:color w:val="000000"/>
                <w:sz w:val="20"/>
                <w:szCs w:val="20"/>
              </w:rPr>
              <w:t>DESCRIPTION OF PROBLEM</w:t>
            </w:r>
          </w:p>
          <w:p w:rsidR="0025026E" w:rsidRPr="003E15E8" w:rsidRDefault="0025026E" w:rsidP="00463DF2">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i w:val="0"/>
                <w:color w:val="000000"/>
                <w:sz w:val="20"/>
                <w:szCs w:val="20"/>
              </w:rPr>
            </w:pPr>
            <w:r w:rsidRPr="003E15E8">
              <w:rPr>
                <w:rFonts w:ascii="Arial" w:eastAsia="Times New Roman" w:hAnsi="Arial" w:cs="Arial"/>
                <w:b/>
                <w:color w:val="000000"/>
                <w:sz w:val="20"/>
                <w:szCs w:val="20"/>
              </w:rPr>
              <w:t>(Mention the procedure that leads to the error or simply an issue that should be fixed)</w:t>
            </w:r>
          </w:p>
        </w:tc>
        <w:tc>
          <w:tcPr>
            <w:tcW w:w="1868" w:type="dxa"/>
            <w:tcBorders>
              <w:bottom w:val="none" w:sz="0" w:space="0" w:color="auto"/>
            </w:tcBorders>
          </w:tcPr>
          <w:p w:rsidR="0025026E" w:rsidRPr="00463DF2" w:rsidRDefault="0025026E" w:rsidP="00463DF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sz w:val="20"/>
                <w:szCs w:val="20"/>
              </w:rPr>
            </w:pPr>
            <w:r w:rsidRPr="00463DF2">
              <w:rPr>
                <w:rFonts w:ascii="Arial" w:eastAsia="Times New Roman" w:hAnsi="Arial" w:cs="Arial"/>
                <w:b/>
                <w:color w:val="000000"/>
                <w:sz w:val="20"/>
                <w:szCs w:val="20"/>
              </w:rPr>
              <w:t>WINDOW</w:t>
            </w:r>
          </w:p>
          <w:p w:rsidR="0025026E" w:rsidRPr="00463DF2" w:rsidRDefault="0025026E" w:rsidP="00463DF2">
            <w:pPr>
              <w:cnfStyle w:val="100000000000" w:firstRow="1" w:lastRow="0" w:firstColumn="0" w:lastColumn="0" w:oddVBand="0" w:evenVBand="0" w:oddHBand="0" w:evenHBand="0" w:firstRowFirstColumn="0" w:firstRowLastColumn="0" w:lastRowFirstColumn="0" w:lastRowLastColumn="0"/>
              <w:rPr>
                <w:rFonts w:ascii="Arial" w:hAnsi="Arial" w:cs="Arial"/>
                <w:b/>
                <w:sz w:val="20"/>
                <w:szCs w:val="20"/>
              </w:rPr>
            </w:pPr>
          </w:p>
        </w:tc>
        <w:tc>
          <w:tcPr>
            <w:tcW w:w="6212" w:type="dxa"/>
            <w:tcBorders>
              <w:bottom w:val="none" w:sz="0" w:space="0" w:color="auto"/>
            </w:tcBorders>
          </w:tcPr>
          <w:p w:rsidR="0025026E" w:rsidRPr="003E15E8" w:rsidRDefault="0025026E" w:rsidP="00463DF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themeColor="text1"/>
                <w:sz w:val="20"/>
                <w:szCs w:val="20"/>
              </w:rPr>
            </w:pPr>
            <w:r w:rsidRPr="003E15E8">
              <w:rPr>
                <w:rFonts w:ascii="Arial" w:eastAsia="Times New Roman" w:hAnsi="Arial" w:cs="Arial"/>
                <w:b/>
                <w:color w:val="000000" w:themeColor="text1"/>
                <w:sz w:val="20"/>
                <w:szCs w:val="20"/>
              </w:rPr>
              <w:t>COMMENTS</w:t>
            </w:r>
          </w:p>
          <w:p w:rsidR="0025026E" w:rsidRPr="003E15E8" w:rsidRDefault="0025026E" w:rsidP="00463DF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themeColor="text1"/>
                <w:sz w:val="20"/>
                <w:szCs w:val="20"/>
              </w:rPr>
            </w:pPr>
          </w:p>
          <w:p w:rsidR="0025026E" w:rsidRPr="003E15E8" w:rsidRDefault="0025026E" w:rsidP="00463DF2">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color w:val="000000" w:themeColor="text1"/>
                <w:sz w:val="20"/>
                <w:szCs w:val="20"/>
              </w:rPr>
            </w:pPr>
          </w:p>
          <w:p w:rsidR="0025026E" w:rsidRPr="003E15E8" w:rsidRDefault="0025026E" w:rsidP="00463DF2">
            <w:pPr>
              <w:cnfStyle w:val="100000000000" w:firstRow="1"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p>
        </w:tc>
      </w:tr>
      <w:tr w:rsidR="0025026E" w:rsidRPr="00463DF2" w:rsidTr="005E09AF">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85" w:type="dxa"/>
            <w:tcBorders>
              <w:right w:val="none" w:sz="0" w:space="0" w:color="auto"/>
            </w:tcBorders>
          </w:tcPr>
          <w:p w:rsidR="0025026E" w:rsidRPr="00463DF2" w:rsidRDefault="00591004" w:rsidP="00463DF2">
            <w:pPr>
              <w:rPr>
                <w:rFonts w:ascii="Arial" w:hAnsi="Arial" w:cs="Arial"/>
                <w:sz w:val="20"/>
                <w:szCs w:val="20"/>
              </w:rPr>
            </w:pPr>
            <w:r w:rsidRPr="00463DF2">
              <w:rPr>
                <w:rFonts w:ascii="Arial" w:hAnsi="Arial" w:cs="Arial"/>
                <w:sz w:val="20"/>
                <w:szCs w:val="20"/>
              </w:rPr>
              <w:t>1</w:t>
            </w:r>
          </w:p>
        </w:tc>
        <w:tc>
          <w:tcPr>
            <w:tcW w:w="6187" w:type="dxa"/>
          </w:tcPr>
          <w:p w:rsidR="0025026E" w:rsidRPr="003E15E8" w:rsidRDefault="00591004" w:rsidP="00463DF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3E15E8">
              <w:rPr>
                <w:rFonts w:ascii="Arial" w:hAnsi="Arial" w:cs="Arial"/>
                <w:b/>
                <w:sz w:val="20"/>
                <w:szCs w:val="20"/>
              </w:rPr>
              <w:t xml:space="preserve">There are times when a customer decides to leave a commodity out at the </w:t>
            </w:r>
            <w:r w:rsidR="00671E0C" w:rsidRPr="003E15E8">
              <w:rPr>
                <w:rFonts w:ascii="Arial" w:hAnsi="Arial" w:cs="Arial"/>
                <w:b/>
                <w:sz w:val="20"/>
                <w:szCs w:val="20"/>
              </w:rPr>
              <w:t>till;</w:t>
            </w:r>
            <w:r w:rsidRPr="003E15E8">
              <w:rPr>
                <w:rFonts w:ascii="Arial" w:hAnsi="Arial" w:cs="Arial"/>
                <w:b/>
                <w:sz w:val="20"/>
                <w:szCs w:val="20"/>
              </w:rPr>
              <w:t xml:space="preserve"> maybe the money he/she has is not enough to pay the bill. However, it’s not possible to remove the commodity already selected to the sales window just before the receipt can be printed. </w:t>
            </w:r>
          </w:p>
        </w:tc>
        <w:tc>
          <w:tcPr>
            <w:tcW w:w="1868" w:type="dxa"/>
          </w:tcPr>
          <w:p w:rsidR="0025026E" w:rsidRPr="00463DF2" w:rsidRDefault="00591004" w:rsidP="00463DF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3DF2">
              <w:rPr>
                <w:rFonts w:ascii="Arial" w:hAnsi="Arial" w:cs="Arial"/>
                <w:sz w:val="20"/>
                <w:szCs w:val="20"/>
              </w:rPr>
              <w:t>Sales Window</w:t>
            </w:r>
          </w:p>
        </w:tc>
        <w:tc>
          <w:tcPr>
            <w:tcW w:w="6212" w:type="dxa"/>
          </w:tcPr>
          <w:p w:rsidR="00675612" w:rsidRPr="003E15E8" w:rsidRDefault="00675612" w:rsidP="00463DF2">
            <w:pPr>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sidRPr="003E15E8">
              <w:rPr>
                <w:rFonts w:ascii="Arial" w:hAnsi="Arial" w:cs="Arial"/>
                <w:b/>
                <w:color w:val="FF0000"/>
                <w:sz w:val="20"/>
                <w:szCs w:val="20"/>
              </w:rPr>
              <w:t>Fixed in version 2.3</w:t>
            </w:r>
          </w:p>
          <w:p w:rsidR="00A3742A" w:rsidRPr="003E15E8" w:rsidRDefault="00A3742A" w:rsidP="00463DF2">
            <w:pP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20"/>
                <w:szCs w:val="20"/>
              </w:rPr>
            </w:pPr>
            <w:r w:rsidRPr="003E15E8">
              <w:rPr>
                <w:rFonts w:ascii="Arial" w:hAnsi="Arial" w:cs="Arial"/>
                <w:i/>
                <w:color w:val="000000" w:themeColor="text1"/>
                <w:sz w:val="20"/>
                <w:szCs w:val="20"/>
              </w:rPr>
              <w:t xml:space="preserve">When buyer changes his mind, select the item in question and hit the </w:t>
            </w:r>
            <w:r w:rsidRPr="003E15E8">
              <w:rPr>
                <w:rFonts w:ascii="Arial" w:hAnsi="Arial" w:cs="Arial"/>
                <w:b/>
                <w:i/>
                <w:color w:val="000000" w:themeColor="text1"/>
                <w:sz w:val="20"/>
                <w:szCs w:val="20"/>
              </w:rPr>
              <w:t>delete</w:t>
            </w:r>
            <w:r w:rsidRPr="003E15E8">
              <w:rPr>
                <w:rFonts w:ascii="Arial" w:hAnsi="Arial" w:cs="Arial"/>
                <w:i/>
                <w:color w:val="000000" w:themeColor="text1"/>
                <w:sz w:val="20"/>
                <w:szCs w:val="20"/>
              </w:rPr>
              <w:t xml:space="preserve"> button.</w:t>
            </w:r>
          </w:p>
          <w:p w:rsidR="0025026E" w:rsidRPr="003E15E8" w:rsidRDefault="0025026E" w:rsidP="00463DF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5026E" w:rsidRPr="00463DF2" w:rsidTr="005E09AF">
        <w:trPr>
          <w:trHeight w:val="864"/>
        </w:trPr>
        <w:tc>
          <w:tcPr>
            <w:cnfStyle w:val="001000000000" w:firstRow="0" w:lastRow="0" w:firstColumn="1" w:lastColumn="0" w:oddVBand="0" w:evenVBand="0" w:oddHBand="0" w:evenHBand="0" w:firstRowFirstColumn="0" w:firstRowLastColumn="0" w:lastRowFirstColumn="0" w:lastRowLastColumn="0"/>
            <w:tcW w:w="585" w:type="dxa"/>
            <w:tcBorders>
              <w:right w:val="none" w:sz="0" w:space="0" w:color="auto"/>
            </w:tcBorders>
          </w:tcPr>
          <w:p w:rsidR="0025026E" w:rsidRPr="00463DF2" w:rsidRDefault="00591004" w:rsidP="00463DF2">
            <w:pPr>
              <w:rPr>
                <w:rFonts w:ascii="Arial" w:hAnsi="Arial" w:cs="Arial"/>
                <w:sz w:val="20"/>
                <w:szCs w:val="20"/>
              </w:rPr>
            </w:pPr>
            <w:r w:rsidRPr="00463DF2">
              <w:rPr>
                <w:rFonts w:ascii="Arial" w:hAnsi="Arial" w:cs="Arial"/>
                <w:sz w:val="20"/>
                <w:szCs w:val="20"/>
              </w:rPr>
              <w:t>2</w:t>
            </w:r>
          </w:p>
        </w:tc>
        <w:tc>
          <w:tcPr>
            <w:tcW w:w="6187" w:type="dxa"/>
          </w:tcPr>
          <w:p w:rsidR="0025026E" w:rsidRPr="003E15E8" w:rsidRDefault="00671E0C" w:rsidP="00463DF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3E15E8">
              <w:rPr>
                <w:rFonts w:ascii="Arial" w:hAnsi="Arial" w:cs="Arial"/>
                <w:b/>
                <w:sz w:val="20"/>
                <w:szCs w:val="20"/>
              </w:rPr>
              <w:t>When one scans a commodity, insert the quantity and press enter, the cursor remains in the quantity box. Is there a way we can always make sure it goes back to the Item Name?</w:t>
            </w:r>
          </w:p>
        </w:tc>
        <w:tc>
          <w:tcPr>
            <w:tcW w:w="1868" w:type="dxa"/>
          </w:tcPr>
          <w:p w:rsidR="0025026E" w:rsidRPr="00463DF2" w:rsidRDefault="00671E0C" w:rsidP="00463DF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63DF2">
              <w:rPr>
                <w:rFonts w:ascii="Arial" w:hAnsi="Arial" w:cs="Arial"/>
                <w:sz w:val="20"/>
                <w:szCs w:val="20"/>
              </w:rPr>
              <w:t>Sales window</w:t>
            </w:r>
          </w:p>
        </w:tc>
        <w:tc>
          <w:tcPr>
            <w:tcW w:w="6212" w:type="dxa"/>
          </w:tcPr>
          <w:p w:rsidR="0025026E" w:rsidRPr="003E15E8" w:rsidRDefault="00463DF2" w:rsidP="00463DF2">
            <w:pP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3E15E8">
              <w:rPr>
                <w:rFonts w:ascii="Arial" w:hAnsi="Arial" w:cs="Arial"/>
                <w:b/>
                <w:color w:val="FF0000"/>
                <w:sz w:val="20"/>
                <w:szCs w:val="20"/>
              </w:rPr>
              <w:t>Fixed in version 2.3</w:t>
            </w:r>
          </w:p>
        </w:tc>
      </w:tr>
      <w:tr w:rsidR="0025026E" w:rsidRPr="00463DF2" w:rsidTr="005E09AF">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585" w:type="dxa"/>
            <w:tcBorders>
              <w:right w:val="none" w:sz="0" w:space="0" w:color="auto"/>
            </w:tcBorders>
          </w:tcPr>
          <w:p w:rsidR="0025026E" w:rsidRPr="00463DF2" w:rsidRDefault="00671E0C" w:rsidP="00463DF2">
            <w:pPr>
              <w:rPr>
                <w:rFonts w:ascii="Arial" w:hAnsi="Arial" w:cs="Arial"/>
                <w:sz w:val="20"/>
                <w:szCs w:val="20"/>
              </w:rPr>
            </w:pPr>
            <w:r w:rsidRPr="00463DF2">
              <w:rPr>
                <w:rFonts w:ascii="Arial" w:hAnsi="Arial" w:cs="Arial"/>
                <w:sz w:val="20"/>
                <w:szCs w:val="20"/>
              </w:rPr>
              <w:t>3</w:t>
            </w:r>
          </w:p>
        </w:tc>
        <w:tc>
          <w:tcPr>
            <w:tcW w:w="6187" w:type="dxa"/>
          </w:tcPr>
          <w:p w:rsidR="00671E0C" w:rsidRPr="003E15E8" w:rsidRDefault="00671E0C" w:rsidP="00463DF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3E15E8">
              <w:rPr>
                <w:rFonts w:ascii="Arial" w:hAnsi="Arial" w:cs="Arial"/>
                <w:b/>
                <w:sz w:val="20"/>
                <w:szCs w:val="20"/>
              </w:rPr>
              <w:t>I have failed to get use for ADD STOCK function. Is it the one to use while making brandy-new purchases or it’s for updating inventory?</w:t>
            </w:r>
          </w:p>
        </w:tc>
        <w:tc>
          <w:tcPr>
            <w:tcW w:w="1868" w:type="dxa"/>
          </w:tcPr>
          <w:p w:rsidR="0025026E" w:rsidRPr="00463DF2" w:rsidRDefault="00671E0C" w:rsidP="00463DF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3DF2">
              <w:rPr>
                <w:rFonts w:ascii="Arial" w:hAnsi="Arial" w:cs="Arial"/>
                <w:sz w:val="20"/>
                <w:szCs w:val="20"/>
              </w:rPr>
              <w:t>Add Stock</w:t>
            </w:r>
          </w:p>
        </w:tc>
        <w:tc>
          <w:tcPr>
            <w:tcW w:w="6212" w:type="dxa"/>
          </w:tcPr>
          <w:p w:rsidR="003E15E8" w:rsidRPr="003E15E8" w:rsidRDefault="003E15E8" w:rsidP="00463DF2">
            <w:pPr>
              <w:cnfStyle w:val="000000100000" w:firstRow="0" w:lastRow="0" w:firstColumn="0" w:lastColumn="0" w:oddVBand="0" w:evenVBand="0" w:oddHBand="1" w:evenHBand="0" w:firstRowFirstColumn="0" w:firstRowLastColumn="0" w:lastRowFirstColumn="0" w:lastRowLastColumn="0"/>
              <w:rPr>
                <w:rFonts w:ascii="Arial" w:hAnsi="Arial" w:cs="Arial"/>
                <w:b/>
                <w:color w:val="FF0000"/>
                <w:sz w:val="20"/>
                <w:szCs w:val="20"/>
              </w:rPr>
            </w:pPr>
            <w:r w:rsidRPr="003E15E8">
              <w:rPr>
                <w:rFonts w:ascii="Arial" w:hAnsi="Arial" w:cs="Arial"/>
                <w:b/>
                <w:color w:val="FF0000"/>
                <w:sz w:val="20"/>
                <w:szCs w:val="20"/>
              </w:rPr>
              <w:t>Explanation</w:t>
            </w:r>
          </w:p>
          <w:p w:rsidR="0025026E" w:rsidRPr="003E15E8" w:rsidRDefault="00463DF2" w:rsidP="00463DF2">
            <w:pPr>
              <w:cnfStyle w:val="000000100000" w:firstRow="0" w:lastRow="0" w:firstColumn="0" w:lastColumn="0" w:oddVBand="0" w:evenVBand="0" w:oddHBand="1" w:evenHBand="0" w:firstRowFirstColumn="0" w:firstRowLastColumn="0" w:lastRowFirstColumn="0" w:lastRowLastColumn="0"/>
              <w:rPr>
                <w:rFonts w:ascii="Arial" w:hAnsi="Arial" w:cs="Arial"/>
                <w:i/>
                <w:color w:val="000000" w:themeColor="text1"/>
                <w:sz w:val="20"/>
                <w:szCs w:val="20"/>
              </w:rPr>
            </w:pPr>
            <w:r w:rsidRPr="003E15E8">
              <w:rPr>
                <w:rFonts w:ascii="Arial" w:hAnsi="Arial" w:cs="Arial"/>
                <w:i/>
                <w:color w:val="000000" w:themeColor="text1"/>
                <w:sz w:val="20"/>
                <w:szCs w:val="20"/>
              </w:rPr>
              <w:t>The Add Stock function is used to add items the supermarket has bought to add to its inventory. Technically speaking, you should not add items by just changing quantities from inventory because in this case, you do not capture i</w:t>
            </w:r>
            <w:r w:rsidR="003E15E8" w:rsidRPr="003E15E8">
              <w:rPr>
                <w:rFonts w:ascii="Arial" w:hAnsi="Arial" w:cs="Arial"/>
                <w:i/>
                <w:color w:val="000000" w:themeColor="text1"/>
                <w:sz w:val="20"/>
                <w:szCs w:val="20"/>
              </w:rPr>
              <w:t xml:space="preserve">mportant data like supplier, expiry dates and invoice numbers. </w:t>
            </w:r>
          </w:p>
          <w:p w:rsidR="003E15E8" w:rsidRPr="003E15E8" w:rsidRDefault="003E15E8" w:rsidP="00463DF2">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3E15E8">
              <w:rPr>
                <w:rFonts w:ascii="Arial" w:hAnsi="Arial" w:cs="Arial"/>
                <w:i/>
                <w:color w:val="000000" w:themeColor="text1"/>
                <w:sz w:val="20"/>
                <w:szCs w:val="20"/>
              </w:rPr>
              <w:t>When an item has been bought for the very first time, Add it to inventory first with a random barcode and 0 quantity, then come and use the Add Stock function.</w:t>
            </w:r>
          </w:p>
        </w:tc>
      </w:tr>
      <w:tr w:rsidR="0025026E" w:rsidRPr="00463DF2" w:rsidTr="005E09AF">
        <w:trPr>
          <w:trHeight w:val="864"/>
        </w:trPr>
        <w:tc>
          <w:tcPr>
            <w:cnfStyle w:val="001000000000" w:firstRow="0" w:lastRow="0" w:firstColumn="1" w:lastColumn="0" w:oddVBand="0" w:evenVBand="0" w:oddHBand="0" w:evenHBand="0" w:firstRowFirstColumn="0" w:firstRowLastColumn="0" w:lastRowFirstColumn="0" w:lastRowLastColumn="0"/>
            <w:tcW w:w="585" w:type="dxa"/>
            <w:tcBorders>
              <w:right w:val="none" w:sz="0" w:space="0" w:color="auto"/>
            </w:tcBorders>
          </w:tcPr>
          <w:p w:rsidR="0025026E" w:rsidRPr="00463DF2" w:rsidRDefault="00671E0C" w:rsidP="00463DF2">
            <w:pPr>
              <w:rPr>
                <w:rFonts w:ascii="Arial" w:hAnsi="Arial" w:cs="Arial"/>
                <w:sz w:val="20"/>
                <w:szCs w:val="20"/>
              </w:rPr>
            </w:pPr>
            <w:r w:rsidRPr="00463DF2">
              <w:rPr>
                <w:rFonts w:ascii="Arial" w:hAnsi="Arial" w:cs="Arial"/>
                <w:sz w:val="20"/>
                <w:szCs w:val="20"/>
              </w:rPr>
              <w:t>4</w:t>
            </w:r>
          </w:p>
        </w:tc>
        <w:tc>
          <w:tcPr>
            <w:tcW w:w="6187" w:type="dxa"/>
          </w:tcPr>
          <w:p w:rsidR="0025026E" w:rsidRPr="003E15E8" w:rsidRDefault="00671E0C" w:rsidP="00463DF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3E15E8">
              <w:rPr>
                <w:rFonts w:ascii="Arial" w:hAnsi="Arial" w:cs="Arial"/>
                <w:b/>
                <w:sz w:val="20"/>
                <w:szCs w:val="20"/>
              </w:rPr>
              <w:t xml:space="preserve">Category AGAIN. Inventory window, is there any way to select categories from the inventory window, like a drop down on every row of </w:t>
            </w:r>
            <w:r w:rsidR="007B39FC" w:rsidRPr="003E15E8">
              <w:rPr>
                <w:rFonts w:ascii="Arial" w:hAnsi="Arial" w:cs="Arial"/>
                <w:b/>
                <w:sz w:val="20"/>
                <w:szCs w:val="20"/>
              </w:rPr>
              <w:t>goods in stock?</w:t>
            </w:r>
          </w:p>
        </w:tc>
        <w:tc>
          <w:tcPr>
            <w:tcW w:w="1868" w:type="dxa"/>
          </w:tcPr>
          <w:p w:rsidR="0025026E" w:rsidRPr="003E15E8" w:rsidRDefault="007B39FC" w:rsidP="00463DF2">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3E15E8">
              <w:rPr>
                <w:rFonts w:ascii="Arial" w:hAnsi="Arial" w:cs="Arial"/>
                <w:i/>
                <w:sz w:val="20"/>
                <w:szCs w:val="20"/>
              </w:rPr>
              <w:t>Inventory</w:t>
            </w:r>
          </w:p>
        </w:tc>
        <w:tc>
          <w:tcPr>
            <w:tcW w:w="6212" w:type="dxa"/>
          </w:tcPr>
          <w:p w:rsidR="003E15E8" w:rsidRDefault="003E15E8" w:rsidP="00463DF2">
            <w:pPr>
              <w:cnfStyle w:val="000000000000" w:firstRow="0"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3E15E8">
              <w:rPr>
                <w:rFonts w:ascii="Arial" w:hAnsi="Arial" w:cs="Arial"/>
                <w:b/>
                <w:color w:val="FF0000"/>
                <w:sz w:val="20"/>
                <w:szCs w:val="20"/>
              </w:rPr>
              <w:t>Explanation</w:t>
            </w:r>
          </w:p>
          <w:p w:rsidR="0025026E" w:rsidRPr="003E15E8" w:rsidRDefault="003E15E8" w:rsidP="00463DF2">
            <w:pPr>
              <w:cnfStyle w:val="000000000000" w:firstRow="0" w:lastRow="0" w:firstColumn="0" w:lastColumn="0" w:oddVBand="0" w:evenVBand="0" w:oddHBand="0" w:evenHBand="0" w:firstRowFirstColumn="0" w:firstRowLastColumn="0" w:lastRowFirstColumn="0" w:lastRowLastColumn="0"/>
              <w:rPr>
                <w:rFonts w:ascii="Arial" w:hAnsi="Arial" w:cs="Arial"/>
                <w:i/>
                <w:color w:val="000000" w:themeColor="text1"/>
                <w:sz w:val="20"/>
                <w:szCs w:val="20"/>
              </w:rPr>
            </w:pPr>
            <w:r w:rsidRPr="003E15E8">
              <w:rPr>
                <w:rFonts w:ascii="Arial" w:hAnsi="Arial" w:cs="Arial"/>
                <w:i/>
                <w:color w:val="000000" w:themeColor="text1"/>
                <w:sz w:val="20"/>
                <w:szCs w:val="20"/>
              </w:rPr>
              <w:t>Categories are in a dropdown box in the Add Stock function. You will not have this issue if you read (3) above.</w:t>
            </w:r>
          </w:p>
        </w:tc>
      </w:tr>
      <w:tr w:rsidR="007B39FC" w:rsidRPr="00463DF2" w:rsidTr="005E09AF">
        <w:trPr>
          <w:cnfStyle w:val="000000100000" w:firstRow="0" w:lastRow="0" w:firstColumn="0" w:lastColumn="0" w:oddVBand="0" w:evenVBand="0" w:oddHBand="1" w:evenHBand="0" w:firstRowFirstColumn="0" w:firstRowLastColumn="0" w:lastRowFirstColumn="0" w:lastRowLastColumn="0"/>
          <w:trHeight w:val="1548"/>
        </w:trPr>
        <w:tc>
          <w:tcPr>
            <w:cnfStyle w:val="001000000000" w:firstRow="0" w:lastRow="0" w:firstColumn="1" w:lastColumn="0" w:oddVBand="0" w:evenVBand="0" w:oddHBand="0" w:evenHBand="0" w:firstRowFirstColumn="0" w:firstRowLastColumn="0" w:lastRowFirstColumn="0" w:lastRowLastColumn="0"/>
            <w:tcW w:w="585" w:type="dxa"/>
            <w:tcBorders>
              <w:right w:val="none" w:sz="0" w:space="0" w:color="auto"/>
            </w:tcBorders>
          </w:tcPr>
          <w:p w:rsidR="007B39FC" w:rsidRPr="00463DF2" w:rsidRDefault="007B39FC" w:rsidP="00463DF2">
            <w:pPr>
              <w:rPr>
                <w:rFonts w:ascii="Arial" w:hAnsi="Arial" w:cs="Arial"/>
                <w:sz w:val="20"/>
                <w:szCs w:val="20"/>
              </w:rPr>
            </w:pPr>
            <w:r w:rsidRPr="00463DF2">
              <w:rPr>
                <w:rFonts w:ascii="Arial" w:hAnsi="Arial" w:cs="Arial"/>
                <w:sz w:val="20"/>
                <w:szCs w:val="20"/>
              </w:rPr>
              <w:lastRenderedPageBreak/>
              <w:t>5</w:t>
            </w:r>
          </w:p>
        </w:tc>
        <w:tc>
          <w:tcPr>
            <w:tcW w:w="6187" w:type="dxa"/>
          </w:tcPr>
          <w:p w:rsidR="007B39FC" w:rsidRPr="003E15E8" w:rsidRDefault="007B39FC" w:rsidP="00463DF2">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3E15E8">
              <w:rPr>
                <w:rFonts w:ascii="Arial" w:hAnsi="Arial" w:cs="Arial"/>
                <w:b/>
                <w:sz w:val="20"/>
                <w:szCs w:val="20"/>
              </w:rPr>
              <w:t>Now, there is a new behavior. ALERTS WINDOW. It’s been working normally, but today, opening it was displaying a blank page. Updating it by click of a button has been crushing the system</w:t>
            </w:r>
          </w:p>
        </w:tc>
        <w:tc>
          <w:tcPr>
            <w:tcW w:w="1868" w:type="dxa"/>
          </w:tcPr>
          <w:p w:rsidR="007B39FC" w:rsidRPr="00463DF2" w:rsidRDefault="007B39FC" w:rsidP="00463DF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63DF2">
              <w:rPr>
                <w:rFonts w:ascii="Arial" w:hAnsi="Arial" w:cs="Arial"/>
                <w:sz w:val="20"/>
                <w:szCs w:val="20"/>
              </w:rPr>
              <w:t>Alerts</w:t>
            </w:r>
          </w:p>
        </w:tc>
        <w:tc>
          <w:tcPr>
            <w:tcW w:w="6212" w:type="dxa"/>
          </w:tcPr>
          <w:p w:rsidR="007B39FC" w:rsidRPr="005E09AF" w:rsidRDefault="005E09AF" w:rsidP="00463DF2">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rPr>
            </w:pPr>
            <w:r w:rsidRPr="005E09AF">
              <w:rPr>
                <w:rFonts w:ascii="Arial" w:hAnsi="Arial" w:cs="Arial"/>
                <w:b/>
                <w:color w:val="FF0000"/>
                <w:sz w:val="20"/>
                <w:szCs w:val="20"/>
              </w:rPr>
              <w:t>Fixed in version 2.3</w:t>
            </w:r>
          </w:p>
        </w:tc>
      </w:tr>
    </w:tbl>
    <w:p w:rsidR="000823AF" w:rsidRPr="005E09AF" w:rsidRDefault="005E09AF" w:rsidP="005E09AF">
      <w:pPr>
        <w:rPr>
          <w:rFonts w:ascii="Gadugi" w:hAnsi="Gadugi"/>
          <w:sz w:val="32"/>
          <w:szCs w:val="32"/>
        </w:rPr>
      </w:pPr>
      <w:r w:rsidRPr="005E09AF">
        <w:rPr>
          <w:rFonts w:ascii="Gadugi" w:hAnsi="Gadugi"/>
          <w:sz w:val="32"/>
          <w:szCs w:val="32"/>
        </w:rPr>
        <w:lastRenderedPageBreak/>
        <w:t xml:space="preserve">JOMA </w:t>
      </w:r>
      <w:proofErr w:type="spellStart"/>
      <w:r w:rsidRPr="005E09AF">
        <w:rPr>
          <w:rFonts w:ascii="Gadugi" w:hAnsi="Gadugi"/>
          <w:sz w:val="32"/>
          <w:szCs w:val="32"/>
        </w:rPr>
        <w:t>SuperMarket</w:t>
      </w:r>
      <w:proofErr w:type="spellEnd"/>
      <w:r w:rsidRPr="005E09AF">
        <w:rPr>
          <w:rFonts w:ascii="Gadugi" w:hAnsi="Gadugi"/>
          <w:sz w:val="32"/>
          <w:szCs w:val="32"/>
        </w:rPr>
        <w:t xml:space="preserve"> Stock Manager </w:t>
      </w:r>
      <w:r>
        <w:rPr>
          <w:rFonts w:ascii="Gadugi" w:hAnsi="Gadugi"/>
          <w:sz w:val="32"/>
          <w:szCs w:val="32"/>
        </w:rPr>
        <w:t>v</w:t>
      </w:r>
      <w:bookmarkStart w:id="0" w:name="_GoBack"/>
      <w:bookmarkEnd w:id="0"/>
      <w:r w:rsidRPr="005E09AF">
        <w:rPr>
          <w:rFonts w:ascii="Gadugi" w:hAnsi="Gadugi"/>
          <w:sz w:val="32"/>
          <w:szCs w:val="32"/>
        </w:rPr>
        <w:t>2.2b Bug Fixes</w:t>
      </w:r>
    </w:p>
    <w:sectPr w:rsidR="000823AF" w:rsidRPr="005E09AF" w:rsidSect="00591004">
      <w:headerReference w:type="default" r:id="rId6"/>
      <w:pgSz w:w="16838" w:h="11906" w:orient="landscape"/>
      <w:pgMar w:top="851" w:right="851" w:bottom="851" w:left="85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F6C" w:rsidRDefault="00885F6C" w:rsidP="007B39FC">
      <w:pPr>
        <w:spacing w:after="0" w:line="240" w:lineRule="auto"/>
      </w:pPr>
      <w:r>
        <w:separator/>
      </w:r>
    </w:p>
  </w:endnote>
  <w:endnote w:type="continuationSeparator" w:id="0">
    <w:p w:rsidR="00885F6C" w:rsidRDefault="00885F6C" w:rsidP="007B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Gadugi">
    <w:panose1 w:val="020B0502040204020203"/>
    <w:charset w:val="00"/>
    <w:family w:val="swiss"/>
    <w:pitch w:val="variable"/>
    <w:sig w:usb0="0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F6C" w:rsidRDefault="00885F6C" w:rsidP="007B39FC">
      <w:pPr>
        <w:spacing w:after="0" w:line="240" w:lineRule="auto"/>
      </w:pPr>
      <w:r>
        <w:separator/>
      </w:r>
    </w:p>
  </w:footnote>
  <w:footnote w:type="continuationSeparator" w:id="0">
    <w:p w:rsidR="00885F6C" w:rsidRDefault="00885F6C" w:rsidP="007B3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9FC" w:rsidRDefault="007B39FC" w:rsidP="007B39F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6E"/>
    <w:rsid w:val="000823AF"/>
    <w:rsid w:val="0025026E"/>
    <w:rsid w:val="003E15E8"/>
    <w:rsid w:val="00463DF2"/>
    <w:rsid w:val="00591004"/>
    <w:rsid w:val="005E09AF"/>
    <w:rsid w:val="00671E0C"/>
    <w:rsid w:val="00675612"/>
    <w:rsid w:val="007B39FC"/>
    <w:rsid w:val="00885F6C"/>
    <w:rsid w:val="008A4764"/>
    <w:rsid w:val="008E0B05"/>
    <w:rsid w:val="00957666"/>
    <w:rsid w:val="009612AA"/>
    <w:rsid w:val="00A3742A"/>
    <w:rsid w:val="00A96F46"/>
    <w:rsid w:val="00CC1F97"/>
    <w:rsid w:val="00D669F9"/>
    <w:rsid w:val="00D94D02"/>
    <w:rsid w:val="00F50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82E74-0F39-42E8-85A3-DADDA159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ookman Old Style" w:eastAsiaTheme="minorHAnsi" w:hAnsi="Bookman Old Style" w:cstheme="minorBidi"/>
        <w:sz w:val="24"/>
        <w:szCs w:val="22"/>
        <w:lang w:val="en-GB"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26E"/>
    <w:pPr>
      <w:spacing w:after="200" w:line="276" w:lineRule="auto"/>
      <w:jc w:val="left"/>
    </w:pPr>
    <w:rPr>
      <w:rFonts w:ascii="Calibri" w:eastAsia="Calibri" w:hAnsi="Calibri" w:cs="Times New Roman"/>
      <w:sz w:val="22"/>
      <w:lang w:val="en-US"/>
    </w:rPr>
  </w:style>
  <w:style w:type="paragraph" w:styleId="Heading1">
    <w:name w:val="heading 1"/>
    <w:basedOn w:val="Normal"/>
    <w:next w:val="Normal"/>
    <w:link w:val="Heading1Char"/>
    <w:uiPriority w:val="9"/>
    <w:qFormat/>
    <w:rsid w:val="00A96F46"/>
    <w:pPr>
      <w:keepNext/>
      <w:keepLines/>
      <w:spacing w:before="100" w:beforeAutospacing="1" w:after="100" w:afterAutospacing="1" w:line="360" w:lineRule="auto"/>
      <w:jc w:val="both"/>
      <w:outlineLvl w:val="0"/>
    </w:pPr>
    <w:rPr>
      <w:rFonts w:ascii="Bookman Old Style" w:eastAsiaTheme="majorEastAsia" w:hAnsi="Bookman Old Style" w:cstheme="majorBidi"/>
      <w:b/>
      <w:bCs/>
      <w:sz w:val="32"/>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F46"/>
    <w:rPr>
      <w:rFonts w:eastAsiaTheme="majorEastAsia" w:cstheme="majorBidi"/>
      <w:b/>
      <w:bCs/>
      <w:sz w:val="32"/>
      <w:szCs w:val="28"/>
    </w:rPr>
  </w:style>
  <w:style w:type="table" w:styleId="TableGrid">
    <w:name w:val="Table Grid"/>
    <w:basedOn w:val="TableNormal"/>
    <w:uiPriority w:val="59"/>
    <w:rsid w:val="0025026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B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9FC"/>
    <w:rPr>
      <w:rFonts w:ascii="Calibri" w:eastAsia="Calibri" w:hAnsi="Calibri" w:cs="Times New Roman"/>
      <w:sz w:val="22"/>
      <w:lang w:val="en-US"/>
    </w:rPr>
  </w:style>
  <w:style w:type="paragraph" w:styleId="Footer">
    <w:name w:val="footer"/>
    <w:basedOn w:val="Normal"/>
    <w:link w:val="FooterChar"/>
    <w:uiPriority w:val="99"/>
    <w:unhideWhenUsed/>
    <w:rsid w:val="007B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9FC"/>
    <w:rPr>
      <w:rFonts w:ascii="Calibri" w:eastAsia="Calibri" w:hAnsi="Calibri" w:cs="Times New Roman"/>
      <w:sz w:val="22"/>
      <w:lang w:val="en-US"/>
    </w:rPr>
  </w:style>
  <w:style w:type="table" w:styleId="PlainTable5">
    <w:name w:val="Plain Table 5"/>
    <w:basedOn w:val="TableNormal"/>
    <w:uiPriority w:val="45"/>
    <w:rsid w:val="00F500ED"/>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VIX</dc:creator>
  <cp:lastModifiedBy>B.H.M</cp:lastModifiedBy>
  <cp:revision>6</cp:revision>
  <dcterms:created xsi:type="dcterms:W3CDTF">2014-07-28T13:17:00Z</dcterms:created>
  <dcterms:modified xsi:type="dcterms:W3CDTF">2014-07-28T14:43:00Z</dcterms:modified>
</cp:coreProperties>
</file>