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068" w:type="dxa"/>
        <w:tblLook w:val="04A0" w:firstRow="1" w:lastRow="0" w:firstColumn="1" w:lastColumn="0" w:noHBand="0" w:noVBand="1"/>
      </w:tblPr>
      <w:tblGrid>
        <w:gridCol w:w="475"/>
        <w:gridCol w:w="4065"/>
        <w:gridCol w:w="6696"/>
        <w:gridCol w:w="3832"/>
      </w:tblGrid>
      <w:tr w:rsidR="000F5AB9" w:rsidRPr="000F5AB9" w:rsidTr="002300BD">
        <w:tc>
          <w:tcPr>
            <w:tcW w:w="475" w:type="dxa"/>
          </w:tcPr>
          <w:p w:rsidR="000F5AB9" w:rsidRPr="000F5AB9" w:rsidRDefault="000F5AB9">
            <w:pPr>
              <w:rPr>
                <w:rFonts w:ascii="Humanst521 Lt BT" w:hAnsi="Humanst521 Lt BT"/>
                <w:b/>
                <w:szCs w:val="24"/>
              </w:rPr>
            </w:pPr>
            <w:r w:rsidRPr="000F5AB9">
              <w:rPr>
                <w:rFonts w:ascii="Humanst521 Lt BT" w:hAnsi="Humanst521 Lt BT"/>
                <w:b/>
                <w:szCs w:val="24"/>
              </w:rPr>
              <w:t>#</w:t>
            </w:r>
          </w:p>
        </w:tc>
        <w:tc>
          <w:tcPr>
            <w:tcW w:w="4065" w:type="dxa"/>
          </w:tcPr>
          <w:p w:rsidR="000F5AB9" w:rsidRPr="000F5AB9" w:rsidRDefault="000F5AB9" w:rsidP="000F5AB9">
            <w:pPr>
              <w:rPr>
                <w:rFonts w:ascii="Humanst521 Lt BT" w:hAnsi="Humanst521 Lt BT"/>
                <w:b/>
                <w:szCs w:val="24"/>
              </w:rPr>
            </w:pPr>
            <w:r w:rsidRPr="000F5AB9">
              <w:rPr>
                <w:rFonts w:ascii="Humanst521 Lt BT" w:eastAsia="Times New Roman" w:hAnsi="Humanst521 Lt BT" w:cs="Arial"/>
                <w:b/>
                <w:color w:val="000000"/>
                <w:szCs w:val="24"/>
              </w:rPr>
              <w:t>DESCRIPTION OF PROBLEM</w:t>
            </w:r>
          </w:p>
        </w:tc>
        <w:tc>
          <w:tcPr>
            <w:tcW w:w="6696" w:type="dxa"/>
          </w:tcPr>
          <w:p w:rsidR="000F5AB9" w:rsidRPr="000F5AB9" w:rsidRDefault="000F5AB9" w:rsidP="000F5AB9">
            <w:pPr>
              <w:rPr>
                <w:rFonts w:ascii="Humanst521 Lt BT" w:eastAsia="Times New Roman" w:hAnsi="Humanst521 Lt BT" w:cs="Arial"/>
                <w:b/>
                <w:i/>
                <w:color w:val="000000"/>
                <w:szCs w:val="24"/>
              </w:rPr>
            </w:pPr>
            <w:r w:rsidRPr="000F5AB9">
              <w:rPr>
                <w:rFonts w:ascii="Humanst521 Lt BT" w:eastAsia="Times New Roman" w:hAnsi="Humanst521 Lt BT" w:cs="Arial"/>
                <w:b/>
                <w:color w:val="000000"/>
                <w:szCs w:val="24"/>
              </w:rPr>
              <w:t>COMMENTS</w:t>
            </w:r>
            <w:r>
              <w:rPr>
                <w:rFonts w:ascii="Humanst521 Lt BT" w:eastAsia="Times New Roman" w:hAnsi="Humanst521 Lt BT" w:cs="Arial"/>
                <w:b/>
                <w:i/>
                <w:color w:val="FF0000"/>
                <w:szCs w:val="24"/>
              </w:rPr>
              <w:t>FROM CLIENT</w:t>
            </w:r>
          </w:p>
        </w:tc>
        <w:tc>
          <w:tcPr>
            <w:tcW w:w="3832" w:type="dxa"/>
          </w:tcPr>
          <w:p w:rsidR="000F5AB9" w:rsidRPr="000F5AB9" w:rsidRDefault="000F5AB9" w:rsidP="0064736D">
            <w:pPr>
              <w:rPr>
                <w:rFonts w:ascii="Humanst521 Lt BT" w:eastAsia="Times New Roman" w:hAnsi="Humanst521 Lt BT" w:cs="Arial"/>
                <w:b/>
                <w:color w:val="000000"/>
                <w:szCs w:val="24"/>
              </w:rPr>
            </w:pPr>
            <w:r>
              <w:rPr>
                <w:rFonts w:ascii="Humanst521 Lt BT" w:eastAsia="Times New Roman" w:hAnsi="Humanst521 Lt BT" w:cs="Arial"/>
                <w:b/>
                <w:color w:val="000000"/>
                <w:szCs w:val="24"/>
              </w:rPr>
              <w:t xml:space="preserve">COMMENTS </w:t>
            </w:r>
            <w:r w:rsidRPr="000F5AB9">
              <w:rPr>
                <w:rFonts w:ascii="Humanst521 Lt BT" w:eastAsia="Times New Roman" w:hAnsi="Humanst521 Lt BT" w:cs="Arial"/>
                <w:b/>
                <w:i/>
                <w:color w:val="FF0000"/>
                <w:szCs w:val="24"/>
              </w:rPr>
              <w:t>FROM VENDOR</w:t>
            </w:r>
          </w:p>
        </w:tc>
      </w:tr>
      <w:tr w:rsidR="000F5AB9" w:rsidRPr="000F5AB9" w:rsidTr="002300BD">
        <w:tc>
          <w:tcPr>
            <w:tcW w:w="475" w:type="dxa"/>
          </w:tcPr>
          <w:p w:rsidR="000F5AB9" w:rsidRPr="000F5AB9" w:rsidRDefault="000F5AB9">
            <w:pPr>
              <w:rPr>
                <w:rFonts w:ascii="Humanst521 Lt BT" w:hAnsi="Humanst521 Lt BT"/>
                <w:szCs w:val="24"/>
              </w:rPr>
            </w:pPr>
            <w:r w:rsidRPr="000F5AB9">
              <w:rPr>
                <w:rFonts w:ascii="Humanst521 Lt BT" w:hAnsi="Humanst521 Lt BT"/>
                <w:szCs w:val="24"/>
              </w:rPr>
              <w:t>2</w:t>
            </w:r>
          </w:p>
        </w:tc>
        <w:tc>
          <w:tcPr>
            <w:tcW w:w="4065" w:type="dxa"/>
          </w:tcPr>
          <w:p w:rsidR="000F5AB9" w:rsidRPr="000F5AB9" w:rsidRDefault="000F5AB9" w:rsidP="004F444C">
            <w:pPr>
              <w:rPr>
                <w:rFonts w:ascii="Humanst521 Lt BT" w:hAnsi="Humanst521 Lt BT"/>
                <w:szCs w:val="24"/>
              </w:rPr>
            </w:pPr>
            <w:r w:rsidRPr="000F5AB9">
              <w:rPr>
                <w:rFonts w:ascii="Humanst521 Lt BT" w:hAnsi="Humanst521 Lt BT"/>
                <w:szCs w:val="24"/>
              </w:rPr>
              <w:t>Reports</w:t>
            </w:r>
          </w:p>
          <w:p w:rsidR="000F5AB9" w:rsidRPr="000F5AB9" w:rsidRDefault="000F5AB9" w:rsidP="0010386E">
            <w:pPr>
              <w:rPr>
                <w:rFonts w:ascii="Humanst521 Lt BT" w:hAnsi="Humanst521 Lt BT"/>
                <w:szCs w:val="24"/>
              </w:rPr>
            </w:pPr>
            <w:r w:rsidRPr="000F5AB9">
              <w:rPr>
                <w:rFonts w:ascii="Humanst521 Lt BT" w:hAnsi="Humanst521 Lt BT"/>
                <w:szCs w:val="24"/>
              </w:rPr>
              <w:t>Our application can’t do a Sales Detailed Report for more than 2 weeks. However, most reports I would wish to do are always monthly reports. Even for a weekly report, it takes forever!</w:t>
            </w:r>
          </w:p>
        </w:tc>
        <w:tc>
          <w:tcPr>
            <w:tcW w:w="6696" w:type="dxa"/>
          </w:tcPr>
          <w:p w:rsidR="000F5AB9" w:rsidRDefault="000F5AB9" w:rsidP="004F444C">
            <w:pPr>
              <w:rPr>
                <w:rFonts w:ascii="Humanst521 Lt BT" w:hAnsi="Humanst521 Lt BT"/>
                <w:szCs w:val="24"/>
              </w:rPr>
            </w:pPr>
            <w:r w:rsidRPr="000F5AB9">
              <w:rPr>
                <w:rFonts w:ascii="Humanst521 Lt BT" w:hAnsi="Humanst521 Lt BT"/>
                <w:szCs w:val="24"/>
              </w:rPr>
              <w:t>I’m so much interested in monthly reports, especially to retrieve VAT. I wish it could come in Summary Report, because that’s easy. However, I haven’t been able to retrieve a month’s Detailed Sales Report!</w:t>
            </w:r>
          </w:p>
          <w:p w:rsidR="00325BEF" w:rsidRPr="00325BEF" w:rsidRDefault="00325BEF" w:rsidP="004F444C">
            <w:pPr>
              <w:rPr>
                <w:rFonts w:ascii="Humanst521 Lt BT" w:hAnsi="Humanst521 Lt BT"/>
                <w:b/>
                <w:color w:val="FF0000"/>
                <w:szCs w:val="24"/>
              </w:rPr>
            </w:pPr>
            <w:r w:rsidRPr="00325BEF">
              <w:rPr>
                <w:rFonts w:ascii="Humanst521 Lt BT" w:hAnsi="Humanst521 Lt BT"/>
                <w:b/>
                <w:color w:val="FF0000"/>
                <w:szCs w:val="24"/>
              </w:rPr>
              <w:t>WHEN I CLICK ‘GENERATE’, IT THROWS AN ERROR, AS SHOWN IN SCREENSHOT</w:t>
            </w:r>
          </w:p>
          <w:p w:rsidR="00325BEF" w:rsidRPr="00325BEF" w:rsidRDefault="00325BEF" w:rsidP="004F444C">
            <w:pPr>
              <w:rPr>
                <w:rFonts w:ascii="Humanst521 Lt BT" w:hAnsi="Humanst521 Lt BT"/>
                <w:b/>
                <w:szCs w:val="24"/>
              </w:rPr>
            </w:pPr>
            <w:r w:rsidRPr="00325BEF">
              <w:rPr>
                <w:rFonts w:ascii="Humanst521 Lt BT" w:hAnsi="Humanst521 Lt BT"/>
                <w:b/>
                <w:noProof/>
                <w:szCs w:val="24"/>
                <w:lang w:val="en-US"/>
              </w:rPr>
              <w:drawing>
                <wp:inline distT="0" distB="0" distL="0" distR="0">
                  <wp:extent cx="23717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371725" cy="1609725"/>
                          </a:xfrm>
                          <a:prstGeom prst="rect">
                            <a:avLst/>
                          </a:prstGeom>
                        </pic:spPr>
                      </pic:pic>
                    </a:graphicData>
                  </a:graphic>
                </wp:inline>
              </w:drawing>
            </w:r>
          </w:p>
        </w:tc>
        <w:tc>
          <w:tcPr>
            <w:tcW w:w="3832" w:type="dxa"/>
          </w:tcPr>
          <w:p w:rsidR="002F2EAF" w:rsidRPr="002F2EAF" w:rsidRDefault="002300BD" w:rsidP="004F444C">
            <w:pPr>
              <w:rPr>
                <w:rFonts w:ascii="Humanst521 Lt BT" w:hAnsi="Humanst521 Lt BT"/>
                <w:szCs w:val="24"/>
              </w:rPr>
            </w:pPr>
            <w:r>
              <w:rPr>
                <w:rFonts w:ascii="Humanst521 Lt BT" w:hAnsi="Humanst521 Lt BT"/>
                <w:b/>
                <w:color w:val="FF0000"/>
                <w:szCs w:val="24"/>
              </w:rPr>
              <w:t>Can you try again and let me know if the error persists</w:t>
            </w:r>
          </w:p>
        </w:tc>
      </w:tr>
      <w:tr w:rsidR="00354307" w:rsidRPr="000F5AB9" w:rsidTr="002300BD">
        <w:trPr>
          <w:trHeight w:val="573"/>
        </w:trPr>
        <w:tc>
          <w:tcPr>
            <w:tcW w:w="475" w:type="dxa"/>
          </w:tcPr>
          <w:p w:rsidR="00354307" w:rsidRDefault="00354307">
            <w:pPr>
              <w:rPr>
                <w:rFonts w:ascii="Humanst521 Lt BT" w:hAnsi="Humanst521 Lt BT"/>
                <w:szCs w:val="24"/>
              </w:rPr>
            </w:pPr>
            <w:r>
              <w:rPr>
                <w:rFonts w:ascii="Humanst521 Lt BT" w:hAnsi="Humanst521 Lt BT"/>
                <w:szCs w:val="24"/>
              </w:rPr>
              <w:t>5</w:t>
            </w:r>
          </w:p>
        </w:tc>
        <w:tc>
          <w:tcPr>
            <w:tcW w:w="4065" w:type="dxa"/>
          </w:tcPr>
          <w:p w:rsidR="00354307" w:rsidRDefault="00354307" w:rsidP="004A348B">
            <w:pPr>
              <w:rPr>
                <w:rFonts w:ascii="Humanst521 Lt BT" w:hAnsi="Humanst521 Lt BT"/>
                <w:szCs w:val="24"/>
              </w:rPr>
            </w:pPr>
            <w:r>
              <w:rPr>
                <w:rFonts w:ascii="Humanst521 Lt BT" w:hAnsi="Humanst521 Lt BT"/>
                <w:szCs w:val="24"/>
              </w:rPr>
              <w:t>New Feature</w:t>
            </w:r>
          </w:p>
        </w:tc>
        <w:tc>
          <w:tcPr>
            <w:tcW w:w="6696" w:type="dxa"/>
            <w:shd w:val="clear" w:color="auto" w:fill="auto"/>
          </w:tcPr>
          <w:p w:rsidR="00354307" w:rsidRDefault="00325BEF" w:rsidP="000F5AB9">
            <w:pPr>
              <w:rPr>
                <w:rFonts w:ascii="Humanst521 Lt BT" w:hAnsi="Humanst521 Lt BT"/>
                <w:b/>
                <w:color w:val="FF0000"/>
                <w:szCs w:val="24"/>
              </w:rPr>
            </w:pPr>
            <w:r w:rsidRPr="00325BEF">
              <w:rPr>
                <w:rFonts w:ascii="Humanst521 Lt BT" w:hAnsi="Humanst521 Lt BT"/>
                <w:b/>
                <w:color w:val="FF0000"/>
                <w:szCs w:val="24"/>
              </w:rPr>
              <w:t>PRESSING F5 WAS INITIALLY MEANT TO RUN A QUERRY; THIS IS WHAT IT GIVES ME.</w:t>
            </w:r>
          </w:p>
          <w:p w:rsidR="00325BEF" w:rsidRPr="00325BEF" w:rsidRDefault="00325BEF" w:rsidP="002300BD">
            <w:pPr>
              <w:rPr>
                <w:rFonts w:ascii="Humanst521 Lt BT" w:hAnsi="Humanst521 Lt BT"/>
                <w:b/>
                <w:color w:val="FF0000"/>
                <w:szCs w:val="24"/>
              </w:rPr>
            </w:pPr>
            <w:r>
              <w:rPr>
                <w:rFonts w:ascii="Humanst521 Lt BT" w:hAnsi="Humanst521 Lt BT"/>
                <w:b/>
                <w:noProof/>
                <w:color w:val="FF0000"/>
                <w:szCs w:val="24"/>
                <w:lang w:val="en-US"/>
              </w:rPr>
              <w:drawing>
                <wp:inline distT="0" distB="0" distL="0" distR="0">
                  <wp:extent cx="4095750" cy="16909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95750" cy="1690984"/>
                          </a:xfrm>
                          <a:prstGeom prst="rect">
                            <a:avLst/>
                          </a:prstGeom>
                          <a:noFill/>
                          <a:ln w="9525">
                            <a:noFill/>
                            <a:miter lim="800000"/>
                            <a:headEnd/>
                            <a:tailEnd/>
                          </a:ln>
                        </pic:spPr>
                      </pic:pic>
                    </a:graphicData>
                  </a:graphic>
                </wp:inline>
              </w:drawing>
            </w:r>
          </w:p>
        </w:tc>
        <w:tc>
          <w:tcPr>
            <w:tcW w:w="3832" w:type="dxa"/>
          </w:tcPr>
          <w:p w:rsidR="00F161EA" w:rsidRPr="00354307" w:rsidRDefault="002300BD" w:rsidP="00212C45">
            <w:pPr>
              <w:rPr>
                <w:rFonts w:ascii="Humanst521 Lt BT" w:hAnsi="Humanst521 Lt BT"/>
                <w:b/>
                <w:color w:val="FF0000"/>
                <w:szCs w:val="24"/>
              </w:rPr>
            </w:pPr>
            <w:r>
              <w:rPr>
                <w:rFonts w:ascii="Humanst521 Lt BT" w:hAnsi="Humanst521 Lt BT"/>
                <w:b/>
                <w:color w:val="0070C0"/>
                <w:szCs w:val="24"/>
              </w:rPr>
              <w:t>You need to be in t</w:t>
            </w:r>
            <w:bookmarkStart w:id="0" w:name="_GoBack"/>
            <w:bookmarkEnd w:id="0"/>
            <w:r>
              <w:rPr>
                <w:rFonts w:ascii="Humanst521 Lt BT" w:hAnsi="Humanst521 Lt BT"/>
                <w:b/>
                <w:color w:val="0070C0"/>
                <w:szCs w:val="24"/>
              </w:rPr>
              <w:t xml:space="preserve">he </w:t>
            </w:r>
            <w:r w:rsidRPr="002300BD">
              <w:rPr>
                <w:rFonts w:ascii="Humanst521 Lt BT" w:hAnsi="Humanst521 Lt BT"/>
                <w:b/>
                <w:color w:val="FF0000"/>
                <w:szCs w:val="24"/>
              </w:rPr>
              <w:t>ADMIN</w:t>
            </w:r>
            <w:r>
              <w:rPr>
                <w:rFonts w:ascii="Humanst521 Lt BT" w:hAnsi="Humanst521 Lt BT"/>
                <w:b/>
                <w:color w:val="0070C0"/>
                <w:szCs w:val="24"/>
              </w:rPr>
              <w:t xml:space="preserve"> window</w:t>
            </w:r>
          </w:p>
        </w:tc>
      </w:tr>
      <w:tr w:rsidR="00325BEF" w:rsidRPr="000F5AB9" w:rsidTr="002300BD">
        <w:trPr>
          <w:trHeight w:val="573"/>
        </w:trPr>
        <w:tc>
          <w:tcPr>
            <w:tcW w:w="475" w:type="dxa"/>
          </w:tcPr>
          <w:p w:rsidR="00325BEF" w:rsidRDefault="00325BEF">
            <w:pPr>
              <w:rPr>
                <w:rFonts w:ascii="Humanst521 Lt BT" w:hAnsi="Humanst521 Lt BT"/>
                <w:szCs w:val="24"/>
              </w:rPr>
            </w:pPr>
            <w:r>
              <w:rPr>
                <w:rFonts w:ascii="Humanst521 Lt BT" w:hAnsi="Humanst521 Lt BT"/>
                <w:szCs w:val="24"/>
              </w:rPr>
              <w:t>6</w:t>
            </w:r>
          </w:p>
        </w:tc>
        <w:tc>
          <w:tcPr>
            <w:tcW w:w="4065" w:type="dxa"/>
          </w:tcPr>
          <w:p w:rsidR="00325BEF" w:rsidRDefault="00325BEF" w:rsidP="004A348B">
            <w:pPr>
              <w:rPr>
                <w:rFonts w:ascii="Humanst521 Lt BT" w:hAnsi="Humanst521 Lt BT"/>
                <w:szCs w:val="24"/>
              </w:rPr>
            </w:pPr>
            <w:r>
              <w:rPr>
                <w:rFonts w:ascii="Humanst521 Lt BT" w:hAnsi="Humanst521 Lt BT"/>
                <w:szCs w:val="24"/>
              </w:rPr>
              <w:t>Add Stock</w:t>
            </w:r>
          </w:p>
          <w:p w:rsidR="00325BEF" w:rsidRDefault="00325BEF" w:rsidP="004A348B">
            <w:pPr>
              <w:rPr>
                <w:rFonts w:ascii="Humanst521 Lt BT" w:hAnsi="Humanst521 Lt BT"/>
                <w:szCs w:val="24"/>
              </w:rPr>
            </w:pPr>
            <w:r>
              <w:rPr>
                <w:rFonts w:ascii="Humanst521 Lt BT" w:hAnsi="Humanst521 Lt BT"/>
                <w:szCs w:val="24"/>
              </w:rPr>
              <w:t>While one is adding items by invoice in Add Stock, there are some commodities that don’t expire, like wine. However, leaving it blank generates 01 January 2001. This date can’t be deleted, so we have resorted to changing the date to a date ahead, like 01 January 2050.</w:t>
            </w:r>
          </w:p>
        </w:tc>
        <w:tc>
          <w:tcPr>
            <w:tcW w:w="6696" w:type="dxa"/>
            <w:shd w:val="clear" w:color="auto" w:fill="auto"/>
          </w:tcPr>
          <w:p w:rsidR="00325BEF" w:rsidRDefault="00C9266E" w:rsidP="000F5AB9">
            <w:pPr>
              <w:rPr>
                <w:rFonts w:ascii="Humanst521 Lt BT" w:hAnsi="Humanst521 Lt BT"/>
                <w:szCs w:val="24"/>
              </w:rPr>
            </w:pPr>
            <w:r w:rsidRPr="00C9266E">
              <w:rPr>
                <w:rFonts w:ascii="Humanst521 Lt BT" w:hAnsi="Humanst521 Lt BT"/>
                <w:szCs w:val="24"/>
              </w:rPr>
              <w:t>I wish that we could enter commodities using Add Stock that do not have expiry dates and they don’t generate a date</w:t>
            </w:r>
            <w:r w:rsidR="00C66FCC">
              <w:rPr>
                <w:rFonts w:ascii="Humanst521 Lt BT" w:hAnsi="Humanst521 Lt BT"/>
                <w:szCs w:val="24"/>
              </w:rPr>
              <w:t>.</w:t>
            </w:r>
          </w:p>
          <w:p w:rsidR="00C66FCC" w:rsidRPr="00C9266E" w:rsidRDefault="00C66FCC" w:rsidP="000F5AB9">
            <w:pPr>
              <w:rPr>
                <w:rFonts w:ascii="Humanst521 Lt BT" w:hAnsi="Humanst521 Lt BT"/>
                <w:szCs w:val="24"/>
              </w:rPr>
            </w:pPr>
            <w:r>
              <w:rPr>
                <w:rFonts w:ascii="Humanst521 Lt BT" w:hAnsi="Humanst521 Lt BT"/>
                <w:szCs w:val="24"/>
              </w:rPr>
              <w:t xml:space="preserve">Also, </w:t>
            </w:r>
            <w:proofErr w:type="spellStart"/>
            <w:r>
              <w:rPr>
                <w:rFonts w:ascii="Humanst521 Lt BT" w:hAnsi="Humanst521 Lt BT"/>
                <w:szCs w:val="24"/>
              </w:rPr>
              <w:t>i</w:t>
            </w:r>
            <w:proofErr w:type="spellEnd"/>
            <w:r>
              <w:rPr>
                <w:rFonts w:ascii="Humanst521 Lt BT" w:hAnsi="Humanst521 Lt BT"/>
                <w:szCs w:val="24"/>
              </w:rPr>
              <w:t xml:space="preserve"> don’t know why we can’t have a category dropdown and one just selects. Some categories have complicated spellings. Some write “DETEGENT”, others “DETERGENT”, and others “DITURGENT”. </w:t>
            </w:r>
            <w:proofErr w:type="spellStart"/>
            <w:r>
              <w:rPr>
                <w:rFonts w:ascii="Humanst521 Lt BT" w:hAnsi="Humanst521 Lt BT"/>
                <w:szCs w:val="24"/>
              </w:rPr>
              <w:t>Lol</w:t>
            </w:r>
            <w:proofErr w:type="spellEnd"/>
          </w:p>
        </w:tc>
        <w:tc>
          <w:tcPr>
            <w:tcW w:w="3832" w:type="dxa"/>
          </w:tcPr>
          <w:p w:rsidR="003D23D6" w:rsidRPr="00623ACE" w:rsidRDefault="003D23D6" w:rsidP="00212C45">
            <w:pPr>
              <w:rPr>
                <w:rFonts w:ascii="Humanst521 Lt BT" w:hAnsi="Humanst521 Lt BT"/>
                <w:b/>
                <w:color w:val="FF0000"/>
                <w:szCs w:val="24"/>
              </w:rPr>
            </w:pPr>
            <w:r w:rsidRPr="00623ACE">
              <w:rPr>
                <w:rFonts w:ascii="Humanst521 Lt BT" w:hAnsi="Humanst521 Lt BT"/>
                <w:b/>
                <w:color w:val="FF0000"/>
                <w:szCs w:val="24"/>
              </w:rPr>
              <w:t>Run the SQL query attached and this should fix the date issue.</w:t>
            </w:r>
          </w:p>
          <w:p w:rsidR="00623ACE" w:rsidRDefault="00623ACE" w:rsidP="00212C45">
            <w:pPr>
              <w:rPr>
                <w:rFonts w:ascii="Humanst521 Lt BT" w:hAnsi="Humanst521 Lt BT"/>
                <w:b/>
                <w:color w:val="0070C0"/>
                <w:szCs w:val="24"/>
              </w:rPr>
            </w:pPr>
          </w:p>
          <w:p w:rsidR="00325BEF" w:rsidRPr="00354307" w:rsidRDefault="000C5E9A" w:rsidP="00212C45">
            <w:pPr>
              <w:rPr>
                <w:rFonts w:ascii="Humanst521 Lt BT" w:hAnsi="Humanst521 Lt BT"/>
                <w:b/>
                <w:color w:val="0070C0"/>
                <w:szCs w:val="24"/>
              </w:rPr>
            </w:pPr>
            <w:r>
              <w:rPr>
                <w:rFonts w:ascii="Humanst521 Lt BT" w:hAnsi="Humanst521 Lt BT"/>
                <w:b/>
                <w:color w:val="0070C0"/>
                <w:szCs w:val="24"/>
              </w:rPr>
              <w:t>I am working on CATEGORY</w:t>
            </w:r>
            <w:r w:rsidR="001358E0">
              <w:rPr>
                <w:rFonts w:ascii="Humanst521 Lt BT" w:hAnsi="Humanst521 Lt BT"/>
                <w:b/>
                <w:color w:val="0070C0"/>
                <w:szCs w:val="24"/>
              </w:rPr>
              <w:t>. I guess you mean the view in inventory? In “Add Stock” you Category is a Drop Down.</w:t>
            </w:r>
          </w:p>
        </w:tc>
      </w:tr>
    </w:tbl>
    <w:p w:rsidR="000823AF" w:rsidRPr="00DD01D5" w:rsidRDefault="000823AF">
      <w:pPr>
        <w:rPr>
          <w:szCs w:val="24"/>
        </w:rPr>
      </w:pPr>
    </w:p>
    <w:sectPr w:rsidR="000823AF" w:rsidRPr="00DD01D5" w:rsidSect="00DD01D5">
      <w:pgSz w:w="16838" w:h="11906" w:orient="landscape"/>
      <w:pgMar w:top="851" w:right="851" w:bottom="851" w:left="851" w:header="709" w:footer="709"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st521 Lt BT">
    <w:altName w:val="Century Gothic"/>
    <w:panose1 w:val="020B04020202040203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C3FCC"/>
    <w:multiLevelType w:val="hybridMultilevel"/>
    <w:tmpl w:val="7F1CB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B8F5FC4"/>
    <w:multiLevelType w:val="hybridMultilevel"/>
    <w:tmpl w:val="855ED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1D5"/>
    <w:rsid w:val="00006A19"/>
    <w:rsid w:val="000823AF"/>
    <w:rsid w:val="000C5E9A"/>
    <w:rsid w:val="000F5AB9"/>
    <w:rsid w:val="0010386E"/>
    <w:rsid w:val="001358E0"/>
    <w:rsid w:val="00163FDD"/>
    <w:rsid w:val="00212C45"/>
    <w:rsid w:val="0021775E"/>
    <w:rsid w:val="002300BD"/>
    <w:rsid w:val="002F2EAF"/>
    <w:rsid w:val="003258EE"/>
    <w:rsid w:val="00325BEF"/>
    <w:rsid w:val="00354307"/>
    <w:rsid w:val="003B443C"/>
    <w:rsid w:val="003D1116"/>
    <w:rsid w:val="003D23D6"/>
    <w:rsid w:val="00410E08"/>
    <w:rsid w:val="00460713"/>
    <w:rsid w:val="00474A77"/>
    <w:rsid w:val="004F444C"/>
    <w:rsid w:val="00595D53"/>
    <w:rsid w:val="005F3E1C"/>
    <w:rsid w:val="00623ACE"/>
    <w:rsid w:val="006424D2"/>
    <w:rsid w:val="006604F5"/>
    <w:rsid w:val="00686C9B"/>
    <w:rsid w:val="0084431E"/>
    <w:rsid w:val="008A18B6"/>
    <w:rsid w:val="008E0B05"/>
    <w:rsid w:val="009E667D"/>
    <w:rsid w:val="009E7304"/>
    <w:rsid w:val="00A96F46"/>
    <w:rsid w:val="00B635EA"/>
    <w:rsid w:val="00B76637"/>
    <w:rsid w:val="00C066A4"/>
    <w:rsid w:val="00C66FCC"/>
    <w:rsid w:val="00C9266E"/>
    <w:rsid w:val="00D94D02"/>
    <w:rsid w:val="00DC710F"/>
    <w:rsid w:val="00DD01D5"/>
    <w:rsid w:val="00DD0AAD"/>
    <w:rsid w:val="00EE5312"/>
    <w:rsid w:val="00F161EA"/>
    <w:rsid w:val="00F86F1D"/>
    <w:rsid w:val="00FF2C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FBFC99-D37F-41D5-A744-6A19D3CF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2"/>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43C"/>
  </w:style>
  <w:style w:type="paragraph" w:styleId="Heading1">
    <w:name w:val="heading 1"/>
    <w:basedOn w:val="Normal"/>
    <w:next w:val="Normal"/>
    <w:link w:val="Heading1Char"/>
    <w:uiPriority w:val="9"/>
    <w:qFormat/>
    <w:rsid w:val="00A96F46"/>
    <w:pPr>
      <w:keepNext/>
      <w:keepLines/>
      <w:spacing w:before="100" w:beforeAutospacing="1" w:after="100" w:afterAutospacing="1"/>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46"/>
    <w:rPr>
      <w:rFonts w:eastAsiaTheme="majorEastAsia" w:cstheme="majorBidi"/>
      <w:b/>
      <w:bCs/>
      <w:sz w:val="32"/>
      <w:szCs w:val="28"/>
    </w:rPr>
  </w:style>
  <w:style w:type="table" w:styleId="TableGrid">
    <w:name w:val="Table Grid"/>
    <w:basedOn w:val="TableNormal"/>
    <w:uiPriority w:val="59"/>
    <w:rsid w:val="00DD01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667D"/>
    <w:pPr>
      <w:ind w:left="720"/>
      <w:contextualSpacing/>
    </w:pPr>
  </w:style>
  <w:style w:type="paragraph" w:styleId="BalloonText">
    <w:name w:val="Balloon Text"/>
    <w:basedOn w:val="Normal"/>
    <w:link w:val="BalloonTextChar"/>
    <w:uiPriority w:val="99"/>
    <w:semiHidden/>
    <w:unhideWhenUsed/>
    <w:rsid w:val="004F44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VIX</dc:creator>
  <cp:lastModifiedBy>B.H.M</cp:lastModifiedBy>
  <cp:revision>4</cp:revision>
  <dcterms:created xsi:type="dcterms:W3CDTF">2014-12-03T13:02:00Z</dcterms:created>
  <dcterms:modified xsi:type="dcterms:W3CDTF">2014-12-03T13:03:00Z</dcterms:modified>
</cp:coreProperties>
</file>