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68" w:type="dxa"/>
        <w:tblLook w:val="04A0" w:firstRow="1" w:lastRow="0" w:firstColumn="1" w:lastColumn="0" w:noHBand="0" w:noVBand="1"/>
      </w:tblPr>
      <w:tblGrid>
        <w:gridCol w:w="424"/>
        <w:gridCol w:w="3199"/>
        <w:gridCol w:w="8106"/>
        <w:gridCol w:w="3339"/>
      </w:tblGrid>
      <w:tr w:rsidR="000F5AB9" w:rsidRPr="005D15B4" w:rsidTr="008544CA">
        <w:tc>
          <w:tcPr>
            <w:tcW w:w="514" w:type="dxa"/>
          </w:tcPr>
          <w:p w:rsidR="000F5AB9" w:rsidRPr="005D15B4" w:rsidRDefault="000F5AB9">
            <w:pPr>
              <w:rPr>
                <w:rFonts w:ascii="Times New Roman" w:hAnsi="Times New Roman" w:cs="Times New Roman"/>
                <w:b/>
                <w:szCs w:val="24"/>
              </w:rPr>
            </w:pPr>
            <w:r w:rsidRPr="005D15B4">
              <w:rPr>
                <w:rFonts w:ascii="Times New Roman" w:hAnsi="Times New Roman" w:cs="Times New Roman"/>
                <w:b/>
                <w:szCs w:val="24"/>
              </w:rPr>
              <w:t>#</w:t>
            </w:r>
          </w:p>
        </w:tc>
        <w:tc>
          <w:tcPr>
            <w:tcW w:w="4544" w:type="dxa"/>
          </w:tcPr>
          <w:p w:rsidR="000F5AB9" w:rsidRPr="005D15B4" w:rsidRDefault="000F5AB9" w:rsidP="000F5AB9">
            <w:pPr>
              <w:rPr>
                <w:rFonts w:ascii="Times New Roman" w:hAnsi="Times New Roman" w:cs="Times New Roman"/>
                <w:b/>
                <w:szCs w:val="24"/>
              </w:rPr>
            </w:pPr>
            <w:r w:rsidRPr="005D15B4">
              <w:rPr>
                <w:rFonts w:ascii="Times New Roman" w:eastAsia="Times New Roman" w:hAnsi="Times New Roman" w:cs="Times New Roman"/>
                <w:b/>
                <w:color w:val="000000"/>
                <w:szCs w:val="24"/>
              </w:rPr>
              <w:t>DESCRIPTION OF PROBLEM</w:t>
            </w:r>
          </w:p>
        </w:tc>
        <w:tc>
          <w:tcPr>
            <w:tcW w:w="4949" w:type="dxa"/>
          </w:tcPr>
          <w:p w:rsidR="000F5AB9" w:rsidRPr="005D15B4" w:rsidRDefault="000F5AB9" w:rsidP="000F5AB9">
            <w:pPr>
              <w:rPr>
                <w:rFonts w:ascii="Times New Roman" w:eastAsia="Times New Roman" w:hAnsi="Times New Roman" w:cs="Times New Roman"/>
                <w:b/>
                <w:i/>
                <w:color w:val="000000"/>
                <w:szCs w:val="24"/>
              </w:rPr>
            </w:pPr>
            <w:r w:rsidRPr="005D15B4">
              <w:rPr>
                <w:rFonts w:ascii="Times New Roman" w:eastAsia="Times New Roman" w:hAnsi="Times New Roman" w:cs="Times New Roman"/>
                <w:b/>
                <w:color w:val="000000"/>
                <w:szCs w:val="24"/>
              </w:rPr>
              <w:t>COMMENTS</w:t>
            </w:r>
            <w:r w:rsidRPr="005D15B4">
              <w:rPr>
                <w:rFonts w:ascii="Times New Roman" w:eastAsia="Times New Roman" w:hAnsi="Times New Roman" w:cs="Times New Roman"/>
                <w:b/>
                <w:i/>
                <w:color w:val="FF0000"/>
                <w:szCs w:val="24"/>
              </w:rPr>
              <w:t>FROM CLIENT</w:t>
            </w:r>
          </w:p>
        </w:tc>
        <w:tc>
          <w:tcPr>
            <w:tcW w:w="5061" w:type="dxa"/>
          </w:tcPr>
          <w:p w:rsidR="000F5AB9" w:rsidRPr="005D15B4" w:rsidRDefault="000F5AB9" w:rsidP="0064736D">
            <w:pPr>
              <w:rPr>
                <w:rFonts w:ascii="Times New Roman" w:eastAsia="Times New Roman" w:hAnsi="Times New Roman" w:cs="Times New Roman"/>
                <w:b/>
                <w:color w:val="000000"/>
                <w:szCs w:val="24"/>
              </w:rPr>
            </w:pPr>
            <w:r w:rsidRPr="005D15B4">
              <w:rPr>
                <w:rFonts w:ascii="Times New Roman" w:eastAsia="Times New Roman" w:hAnsi="Times New Roman" w:cs="Times New Roman"/>
                <w:b/>
                <w:color w:val="000000"/>
                <w:szCs w:val="24"/>
              </w:rPr>
              <w:t xml:space="preserve">COMMENTS </w:t>
            </w:r>
            <w:r w:rsidRPr="005D15B4">
              <w:rPr>
                <w:rFonts w:ascii="Times New Roman" w:eastAsia="Times New Roman" w:hAnsi="Times New Roman" w:cs="Times New Roman"/>
                <w:b/>
                <w:i/>
                <w:color w:val="FF0000"/>
                <w:szCs w:val="24"/>
              </w:rPr>
              <w:t>FROM VENDOR</w:t>
            </w:r>
          </w:p>
        </w:tc>
      </w:tr>
      <w:tr w:rsidR="000F5AB9" w:rsidRPr="005D15B4" w:rsidTr="008544CA">
        <w:tc>
          <w:tcPr>
            <w:tcW w:w="514" w:type="dxa"/>
          </w:tcPr>
          <w:p w:rsidR="000F5AB9" w:rsidRPr="005D15B4" w:rsidRDefault="000F5AB9">
            <w:pPr>
              <w:rPr>
                <w:rFonts w:ascii="Times New Roman" w:hAnsi="Times New Roman" w:cs="Times New Roman"/>
                <w:szCs w:val="24"/>
              </w:rPr>
            </w:pPr>
            <w:r w:rsidRPr="005D15B4">
              <w:rPr>
                <w:rFonts w:ascii="Times New Roman" w:hAnsi="Times New Roman" w:cs="Times New Roman"/>
                <w:szCs w:val="24"/>
              </w:rPr>
              <w:t>1</w:t>
            </w:r>
          </w:p>
        </w:tc>
        <w:tc>
          <w:tcPr>
            <w:tcW w:w="4544" w:type="dxa"/>
          </w:tcPr>
          <w:p w:rsidR="000F5AB9" w:rsidRPr="005D15B4" w:rsidRDefault="004E28A0" w:rsidP="0010386E">
            <w:pPr>
              <w:rPr>
                <w:rFonts w:ascii="Times New Roman" w:hAnsi="Times New Roman" w:cs="Times New Roman"/>
                <w:szCs w:val="24"/>
              </w:rPr>
            </w:pPr>
            <w:r w:rsidRPr="005D15B4">
              <w:rPr>
                <w:rFonts w:ascii="Times New Roman" w:hAnsi="Times New Roman" w:cs="Times New Roman"/>
                <w:szCs w:val="24"/>
              </w:rPr>
              <w:t>Discount Function</w:t>
            </w:r>
          </w:p>
        </w:tc>
        <w:tc>
          <w:tcPr>
            <w:tcW w:w="4949" w:type="dxa"/>
          </w:tcPr>
          <w:p w:rsidR="00325BEF" w:rsidRPr="005D15B4" w:rsidRDefault="004E28A0">
            <w:pPr>
              <w:rPr>
                <w:rFonts w:ascii="Times New Roman" w:hAnsi="Times New Roman" w:cs="Times New Roman"/>
                <w:szCs w:val="24"/>
              </w:rPr>
            </w:pPr>
            <w:r w:rsidRPr="005D15B4">
              <w:rPr>
                <w:rFonts w:ascii="Times New Roman" w:hAnsi="Times New Roman" w:cs="Times New Roman"/>
                <w:szCs w:val="24"/>
              </w:rPr>
              <w:t>When a level 3 user enters password, the application doesn’t login</w:t>
            </w:r>
          </w:p>
        </w:tc>
        <w:tc>
          <w:tcPr>
            <w:tcW w:w="5061" w:type="dxa"/>
          </w:tcPr>
          <w:p w:rsidR="002F2EAF" w:rsidRPr="005D15B4" w:rsidRDefault="005D15B4">
            <w:pPr>
              <w:rPr>
                <w:rFonts w:ascii="Times New Roman" w:hAnsi="Times New Roman" w:cs="Times New Roman"/>
                <w:b/>
                <w:szCs w:val="24"/>
              </w:rPr>
            </w:pPr>
            <w:r w:rsidRPr="005D15B4">
              <w:rPr>
                <w:rFonts w:ascii="Times New Roman" w:hAnsi="Times New Roman" w:cs="Times New Roman"/>
                <w:b/>
                <w:szCs w:val="24"/>
              </w:rPr>
              <w:t>Fixed in version 6.1</w:t>
            </w:r>
          </w:p>
          <w:p w:rsidR="005D15B4" w:rsidRPr="005D15B4" w:rsidRDefault="005D15B4">
            <w:pPr>
              <w:rPr>
                <w:rFonts w:ascii="Times New Roman" w:hAnsi="Times New Roman" w:cs="Times New Roman"/>
                <w:szCs w:val="24"/>
              </w:rPr>
            </w:pPr>
            <w:r w:rsidRPr="005D15B4">
              <w:rPr>
                <w:rFonts w:ascii="Times New Roman" w:hAnsi="Times New Roman" w:cs="Times New Roman"/>
                <w:szCs w:val="24"/>
              </w:rPr>
              <w:t>An added feature is a log of who logged in using whose password. You can now tell if a password was shared.</w:t>
            </w:r>
          </w:p>
        </w:tc>
      </w:tr>
      <w:tr w:rsidR="000F5AB9" w:rsidRPr="005D15B4" w:rsidTr="008544CA">
        <w:tc>
          <w:tcPr>
            <w:tcW w:w="514" w:type="dxa"/>
          </w:tcPr>
          <w:p w:rsidR="000F5AB9" w:rsidRPr="005D15B4" w:rsidRDefault="000F5AB9">
            <w:pPr>
              <w:rPr>
                <w:rFonts w:ascii="Times New Roman" w:hAnsi="Times New Roman" w:cs="Times New Roman"/>
                <w:szCs w:val="24"/>
              </w:rPr>
            </w:pPr>
            <w:r w:rsidRPr="005D15B4">
              <w:rPr>
                <w:rFonts w:ascii="Times New Roman" w:hAnsi="Times New Roman" w:cs="Times New Roman"/>
                <w:szCs w:val="24"/>
              </w:rPr>
              <w:t>2</w:t>
            </w:r>
          </w:p>
        </w:tc>
        <w:tc>
          <w:tcPr>
            <w:tcW w:w="4544" w:type="dxa"/>
          </w:tcPr>
          <w:p w:rsidR="000F5AB9" w:rsidRPr="005D15B4" w:rsidRDefault="004E28A0" w:rsidP="0010386E">
            <w:pPr>
              <w:rPr>
                <w:rFonts w:ascii="Times New Roman" w:hAnsi="Times New Roman" w:cs="Times New Roman"/>
                <w:szCs w:val="24"/>
              </w:rPr>
            </w:pPr>
            <w:r w:rsidRPr="005D15B4">
              <w:rPr>
                <w:rFonts w:ascii="Times New Roman" w:hAnsi="Times New Roman" w:cs="Times New Roman"/>
                <w:szCs w:val="24"/>
              </w:rPr>
              <w:t>I can delete a receipt</w:t>
            </w:r>
          </w:p>
        </w:tc>
        <w:tc>
          <w:tcPr>
            <w:tcW w:w="4949" w:type="dxa"/>
          </w:tcPr>
          <w:p w:rsidR="00325BEF" w:rsidRPr="005D15B4" w:rsidRDefault="004E28A0" w:rsidP="004F444C">
            <w:pPr>
              <w:rPr>
                <w:rFonts w:ascii="Times New Roman" w:hAnsi="Times New Roman" w:cs="Times New Roman"/>
                <w:szCs w:val="24"/>
              </w:rPr>
            </w:pPr>
            <w:r w:rsidRPr="005D15B4">
              <w:rPr>
                <w:rFonts w:ascii="Times New Roman" w:hAnsi="Times New Roman" w:cs="Times New Roman"/>
                <w:szCs w:val="24"/>
              </w:rPr>
              <w:t>I’ve succeeded to delete receipt number 200200!</w:t>
            </w:r>
          </w:p>
          <w:p w:rsidR="004E28A0" w:rsidRPr="005D15B4" w:rsidRDefault="004E28A0" w:rsidP="004F444C">
            <w:pPr>
              <w:rPr>
                <w:rFonts w:ascii="Times New Roman" w:hAnsi="Times New Roman" w:cs="Times New Roman"/>
                <w:b/>
                <w:szCs w:val="24"/>
              </w:rPr>
            </w:pPr>
            <w:r w:rsidRPr="005D15B4">
              <w:rPr>
                <w:rFonts w:ascii="Times New Roman" w:hAnsi="Times New Roman" w:cs="Times New Roman"/>
                <w:b/>
                <w:noProof/>
                <w:szCs w:val="24"/>
                <w:lang w:val="en-US"/>
              </w:rPr>
              <w:drawing>
                <wp:inline distT="0" distB="0" distL="0" distR="0">
                  <wp:extent cx="4179934" cy="1933575"/>
                  <wp:effectExtent l="19050" t="0" r="0" b="0"/>
                  <wp:docPr id="2" name="Picture 1" descr="C:\Users\User\Desktop\delete rece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ete receipt.jpg"/>
                          <pic:cNvPicPr>
                            <a:picLocks noChangeAspect="1" noChangeArrowheads="1"/>
                          </pic:cNvPicPr>
                        </pic:nvPicPr>
                        <pic:blipFill>
                          <a:blip r:embed="rId5"/>
                          <a:srcRect/>
                          <a:stretch>
                            <a:fillRect/>
                          </a:stretch>
                        </pic:blipFill>
                        <pic:spPr bwMode="auto">
                          <a:xfrm>
                            <a:off x="0" y="0"/>
                            <a:ext cx="4179934" cy="1933575"/>
                          </a:xfrm>
                          <a:prstGeom prst="rect">
                            <a:avLst/>
                          </a:prstGeom>
                          <a:noFill/>
                          <a:ln w="9525">
                            <a:noFill/>
                            <a:miter lim="800000"/>
                            <a:headEnd/>
                            <a:tailEnd/>
                          </a:ln>
                        </pic:spPr>
                      </pic:pic>
                    </a:graphicData>
                  </a:graphic>
                </wp:inline>
              </w:drawing>
            </w:r>
          </w:p>
          <w:p w:rsidR="004E28A0" w:rsidRPr="005D15B4" w:rsidRDefault="004E28A0" w:rsidP="004F444C">
            <w:pPr>
              <w:rPr>
                <w:rFonts w:ascii="Times New Roman" w:hAnsi="Times New Roman" w:cs="Times New Roman"/>
                <w:b/>
                <w:szCs w:val="24"/>
              </w:rPr>
            </w:pPr>
            <w:r w:rsidRPr="005D15B4">
              <w:rPr>
                <w:rFonts w:ascii="Times New Roman" w:hAnsi="Times New Roman" w:cs="Times New Roman"/>
                <w:b/>
                <w:szCs w:val="24"/>
              </w:rPr>
              <w:t>Kindly disable this function from this window.</w:t>
            </w:r>
          </w:p>
          <w:p w:rsidR="004E28A0" w:rsidRPr="005D15B4" w:rsidRDefault="004E28A0" w:rsidP="004F444C">
            <w:pPr>
              <w:rPr>
                <w:rFonts w:ascii="Times New Roman" w:hAnsi="Times New Roman" w:cs="Times New Roman"/>
                <w:b/>
                <w:szCs w:val="24"/>
              </w:rPr>
            </w:pPr>
            <w:r w:rsidRPr="005D15B4">
              <w:rPr>
                <w:rFonts w:ascii="Times New Roman" w:hAnsi="Times New Roman" w:cs="Times New Roman"/>
                <w:b/>
                <w:noProof/>
                <w:szCs w:val="24"/>
                <w:lang w:val="en-US"/>
              </w:rPr>
              <w:lastRenderedPageBreak/>
              <w:drawing>
                <wp:inline distT="0" distB="0" distL="0" distR="0">
                  <wp:extent cx="4991100" cy="3074661"/>
                  <wp:effectExtent l="19050" t="0" r="0" b="0"/>
                  <wp:docPr id="3" name="Picture 2" descr="C:\Users\User\Desktop\delete rece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elete receipt.png"/>
                          <pic:cNvPicPr>
                            <a:picLocks noChangeAspect="1" noChangeArrowheads="1"/>
                          </pic:cNvPicPr>
                        </pic:nvPicPr>
                        <pic:blipFill>
                          <a:blip r:embed="rId6"/>
                          <a:srcRect/>
                          <a:stretch>
                            <a:fillRect/>
                          </a:stretch>
                        </pic:blipFill>
                        <pic:spPr bwMode="auto">
                          <a:xfrm>
                            <a:off x="0" y="0"/>
                            <a:ext cx="4991100" cy="3074661"/>
                          </a:xfrm>
                          <a:prstGeom prst="rect">
                            <a:avLst/>
                          </a:prstGeom>
                          <a:noFill/>
                          <a:ln w="9525">
                            <a:noFill/>
                            <a:miter lim="800000"/>
                            <a:headEnd/>
                            <a:tailEnd/>
                          </a:ln>
                        </pic:spPr>
                      </pic:pic>
                    </a:graphicData>
                  </a:graphic>
                </wp:inline>
              </w:drawing>
            </w:r>
          </w:p>
        </w:tc>
        <w:tc>
          <w:tcPr>
            <w:tcW w:w="5061" w:type="dxa"/>
          </w:tcPr>
          <w:p w:rsidR="002F2EAF" w:rsidRPr="00D63B74" w:rsidRDefault="00D63B74" w:rsidP="004F444C">
            <w:pPr>
              <w:rPr>
                <w:rFonts w:ascii="Times New Roman" w:hAnsi="Times New Roman" w:cs="Times New Roman"/>
                <w:b/>
                <w:szCs w:val="24"/>
              </w:rPr>
            </w:pPr>
            <w:r w:rsidRPr="00D63B74">
              <w:rPr>
                <w:rFonts w:ascii="Times New Roman" w:hAnsi="Times New Roman" w:cs="Times New Roman"/>
                <w:b/>
                <w:szCs w:val="24"/>
              </w:rPr>
              <w:lastRenderedPageBreak/>
              <w:t>Fixed in version 6.1</w:t>
            </w:r>
          </w:p>
        </w:tc>
      </w:tr>
      <w:tr w:rsidR="006424D2" w:rsidRPr="005D15B4" w:rsidTr="008544CA">
        <w:trPr>
          <w:trHeight w:val="573"/>
        </w:trPr>
        <w:tc>
          <w:tcPr>
            <w:tcW w:w="514" w:type="dxa"/>
          </w:tcPr>
          <w:p w:rsidR="006424D2" w:rsidRPr="005D15B4" w:rsidRDefault="00DD71E0">
            <w:pPr>
              <w:rPr>
                <w:rFonts w:ascii="Times New Roman" w:hAnsi="Times New Roman" w:cs="Times New Roman"/>
                <w:szCs w:val="24"/>
              </w:rPr>
            </w:pPr>
            <w:r w:rsidRPr="005D15B4">
              <w:rPr>
                <w:rFonts w:ascii="Times New Roman" w:hAnsi="Times New Roman" w:cs="Times New Roman"/>
                <w:szCs w:val="24"/>
              </w:rPr>
              <w:t>3</w:t>
            </w:r>
          </w:p>
        </w:tc>
        <w:tc>
          <w:tcPr>
            <w:tcW w:w="4544" w:type="dxa"/>
          </w:tcPr>
          <w:p w:rsidR="00960EC0" w:rsidRPr="005D15B4" w:rsidRDefault="004E28A0" w:rsidP="004A348B">
            <w:pPr>
              <w:rPr>
                <w:rFonts w:ascii="Times New Roman" w:hAnsi="Times New Roman" w:cs="Times New Roman"/>
                <w:szCs w:val="24"/>
              </w:rPr>
            </w:pPr>
            <w:r w:rsidRPr="005D15B4">
              <w:rPr>
                <w:rFonts w:ascii="Times New Roman" w:hAnsi="Times New Roman" w:cs="Times New Roman"/>
                <w:szCs w:val="24"/>
              </w:rPr>
              <w:t>Sales Window</w:t>
            </w:r>
          </w:p>
        </w:tc>
        <w:tc>
          <w:tcPr>
            <w:tcW w:w="4949" w:type="dxa"/>
            <w:shd w:val="clear" w:color="auto" w:fill="auto"/>
          </w:tcPr>
          <w:p w:rsidR="00F51BC0" w:rsidRPr="005D15B4" w:rsidRDefault="004E28A0" w:rsidP="00DD71E0">
            <w:pPr>
              <w:rPr>
                <w:rFonts w:ascii="Times New Roman" w:hAnsi="Times New Roman" w:cs="Times New Roman"/>
                <w:b/>
                <w:szCs w:val="24"/>
              </w:rPr>
            </w:pPr>
            <w:r w:rsidRPr="005D15B4">
              <w:rPr>
                <w:rFonts w:ascii="Times New Roman" w:hAnsi="Times New Roman" w:cs="Times New Roman"/>
                <w:szCs w:val="24"/>
              </w:rPr>
              <w:t xml:space="preserve">Since we have “other fuel stations other than shell let us not call Total Shell”. Let F6 be </w:t>
            </w:r>
            <w:r w:rsidRPr="005D15B4">
              <w:rPr>
                <w:rFonts w:ascii="Times New Roman" w:hAnsi="Times New Roman" w:cs="Times New Roman"/>
                <w:b/>
                <w:szCs w:val="24"/>
              </w:rPr>
              <w:t>Card Payments, NOT Visa Payments.</w:t>
            </w:r>
          </w:p>
        </w:tc>
        <w:tc>
          <w:tcPr>
            <w:tcW w:w="5061" w:type="dxa"/>
          </w:tcPr>
          <w:p w:rsidR="006424D2" w:rsidRPr="005D15B4" w:rsidRDefault="00B90BA0" w:rsidP="00212C45">
            <w:pPr>
              <w:rPr>
                <w:rFonts w:ascii="Times New Roman" w:hAnsi="Times New Roman" w:cs="Times New Roman"/>
                <w:b/>
                <w:szCs w:val="24"/>
              </w:rPr>
            </w:pPr>
            <w:r w:rsidRPr="005D15B4">
              <w:rPr>
                <w:rFonts w:ascii="Times New Roman" w:hAnsi="Times New Roman" w:cs="Times New Roman"/>
                <w:b/>
                <w:szCs w:val="24"/>
              </w:rPr>
              <w:t>Fixed in version 6.1</w:t>
            </w:r>
          </w:p>
        </w:tc>
      </w:tr>
      <w:tr w:rsidR="008524A6" w:rsidRPr="005D15B4" w:rsidTr="008544CA">
        <w:trPr>
          <w:trHeight w:val="573"/>
        </w:trPr>
        <w:tc>
          <w:tcPr>
            <w:tcW w:w="514" w:type="dxa"/>
          </w:tcPr>
          <w:p w:rsidR="008524A6" w:rsidRPr="005D15B4" w:rsidRDefault="008524A6">
            <w:pPr>
              <w:rPr>
                <w:rFonts w:ascii="Times New Roman" w:hAnsi="Times New Roman" w:cs="Times New Roman"/>
                <w:szCs w:val="24"/>
              </w:rPr>
            </w:pPr>
            <w:r w:rsidRPr="005D15B4">
              <w:rPr>
                <w:rFonts w:ascii="Times New Roman" w:hAnsi="Times New Roman" w:cs="Times New Roman"/>
                <w:szCs w:val="24"/>
              </w:rPr>
              <w:t>4</w:t>
            </w:r>
          </w:p>
        </w:tc>
        <w:tc>
          <w:tcPr>
            <w:tcW w:w="4544" w:type="dxa"/>
          </w:tcPr>
          <w:p w:rsidR="008524A6" w:rsidRPr="005D15B4" w:rsidRDefault="008524A6" w:rsidP="004A348B">
            <w:pPr>
              <w:rPr>
                <w:rFonts w:ascii="Times New Roman" w:hAnsi="Times New Roman" w:cs="Times New Roman"/>
                <w:szCs w:val="24"/>
              </w:rPr>
            </w:pPr>
            <w:r w:rsidRPr="005D15B4">
              <w:rPr>
                <w:rFonts w:ascii="Times New Roman" w:hAnsi="Times New Roman" w:cs="Times New Roman"/>
                <w:szCs w:val="24"/>
              </w:rPr>
              <w:t>Card Payments</w:t>
            </w:r>
          </w:p>
        </w:tc>
        <w:tc>
          <w:tcPr>
            <w:tcW w:w="4949" w:type="dxa"/>
            <w:shd w:val="clear" w:color="auto" w:fill="auto"/>
          </w:tcPr>
          <w:p w:rsidR="008524A6" w:rsidRPr="005D15B4" w:rsidRDefault="008524A6" w:rsidP="00DD71E0">
            <w:pPr>
              <w:rPr>
                <w:rFonts w:ascii="Times New Roman" w:hAnsi="Times New Roman" w:cs="Times New Roman"/>
                <w:szCs w:val="24"/>
              </w:rPr>
            </w:pPr>
            <w:r w:rsidRPr="005D15B4">
              <w:rPr>
                <w:rFonts w:ascii="Times New Roman" w:hAnsi="Times New Roman" w:cs="Times New Roman"/>
                <w:szCs w:val="24"/>
              </w:rPr>
              <w:t xml:space="preserve">I would like us to be able to isolate card payments at the end of the day. Currently, when a card is swiped, we treat it as expenditure when we count moneys at the end of the shift. Since we don’t give cashback, why don’t we implement it in a way that a receipt </w:t>
            </w:r>
            <w:r w:rsidR="00A80E09" w:rsidRPr="005D15B4">
              <w:rPr>
                <w:rFonts w:ascii="Times New Roman" w:hAnsi="Times New Roman" w:cs="Times New Roman"/>
                <w:szCs w:val="24"/>
              </w:rPr>
              <w:t>prints and</w:t>
            </w:r>
            <w:r w:rsidRPr="005D15B4">
              <w:rPr>
                <w:rFonts w:ascii="Times New Roman" w:hAnsi="Times New Roman" w:cs="Times New Roman"/>
                <w:szCs w:val="24"/>
              </w:rPr>
              <w:t xml:space="preserve"> a sale is added successfully, when Authorisation Code is punched in?</w:t>
            </w:r>
          </w:p>
          <w:p w:rsidR="008524A6" w:rsidRPr="005D15B4" w:rsidRDefault="008524A6" w:rsidP="00DD71E0">
            <w:pPr>
              <w:rPr>
                <w:rFonts w:ascii="Times New Roman" w:hAnsi="Times New Roman" w:cs="Times New Roman"/>
                <w:szCs w:val="24"/>
              </w:rPr>
            </w:pPr>
            <w:r w:rsidRPr="005D15B4">
              <w:rPr>
                <w:rFonts w:ascii="Times New Roman" w:hAnsi="Times New Roman" w:cs="Times New Roman"/>
                <w:szCs w:val="24"/>
              </w:rPr>
              <w:t>Then, the Card Payment amounts should be able to reflect separately on cashier’s Summary. That will help us in conclusion at the end of the shift.</w:t>
            </w:r>
          </w:p>
        </w:tc>
        <w:tc>
          <w:tcPr>
            <w:tcW w:w="5061" w:type="dxa"/>
          </w:tcPr>
          <w:p w:rsidR="008524A6" w:rsidRDefault="001B13F3" w:rsidP="00212C45">
            <w:pPr>
              <w:rPr>
                <w:rFonts w:ascii="Times New Roman" w:hAnsi="Times New Roman" w:cs="Times New Roman"/>
                <w:b/>
                <w:szCs w:val="24"/>
              </w:rPr>
            </w:pPr>
            <w:r w:rsidRPr="005D15B4">
              <w:rPr>
                <w:rFonts w:ascii="Times New Roman" w:hAnsi="Times New Roman" w:cs="Times New Roman"/>
                <w:b/>
                <w:szCs w:val="24"/>
              </w:rPr>
              <w:t>Fixed in version 6.1</w:t>
            </w:r>
          </w:p>
          <w:p w:rsidR="006D372C" w:rsidRDefault="006D372C" w:rsidP="00212C45">
            <w:pPr>
              <w:rPr>
                <w:rFonts w:ascii="Times New Roman" w:hAnsi="Times New Roman" w:cs="Times New Roman"/>
                <w:b/>
                <w:szCs w:val="24"/>
              </w:rPr>
            </w:pPr>
          </w:p>
          <w:p w:rsidR="006D372C" w:rsidRPr="006D372C" w:rsidRDefault="006D372C" w:rsidP="006D372C">
            <w:pPr>
              <w:rPr>
                <w:rFonts w:ascii="Times New Roman" w:hAnsi="Times New Roman" w:cs="Times New Roman"/>
                <w:szCs w:val="24"/>
              </w:rPr>
            </w:pPr>
            <w:r>
              <w:rPr>
                <w:rFonts w:ascii="Times New Roman" w:hAnsi="Times New Roman" w:cs="Times New Roman"/>
                <w:szCs w:val="24"/>
              </w:rPr>
              <w:t xml:space="preserve">Because of rarity and complication of design, </w:t>
            </w:r>
            <w:r w:rsidRPr="006D372C">
              <w:rPr>
                <w:rFonts w:ascii="Times New Roman" w:hAnsi="Times New Roman" w:cs="Times New Roman"/>
                <w:szCs w:val="24"/>
              </w:rPr>
              <w:t>Mixed cash and card payments should be treated as card payments</w:t>
            </w:r>
            <w:r>
              <w:rPr>
                <w:rFonts w:ascii="Times New Roman" w:hAnsi="Times New Roman" w:cs="Times New Roman"/>
                <w:szCs w:val="24"/>
              </w:rPr>
              <w:t>.</w:t>
            </w:r>
          </w:p>
        </w:tc>
      </w:tr>
      <w:tr w:rsidR="00354307" w:rsidRPr="005D15B4" w:rsidTr="008544CA">
        <w:trPr>
          <w:trHeight w:val="573"/>
        </w:trPr>
        <w:tc>
          <w:tcPr>
            <w:tcW w:w="514" w:type="dxa"/>
          </w:tcPr>
          <w:p w:rsidR="00354307" w:rsidRPr="005D15B4" w:rsidRDefault="008524A6">
            <w:pPr>
              <w:rPr>
                <w:rFonts w:ascii="Times New Roman" w:hAnsi="Times New Roman" w:cs="Times New Roman"/>
                <w:szCs w:val="24"/>
              </w:rPr>
            </w:pPr>
            <w:r w:rsidRPr="005D15B4">
              <w:rPr>
                <w:rFonts w:ascii="Times New Roman" w:hAnsi="Times New Roman" w:cs="Times New Roman"/>
                <w:szCs w:val="24"/>
              </w:rPr>
              <w:t>5</w:t>
            </w:r>
          </w:p>
        </w:tc>
        <w:tc>
          <w:tcPr>
            <w:tcW w:w="4544" w:type="dxa"/>
          </w:tcPr>
          <w:p w:rsidR="00354307" w:rsidRPr="005D15B4" w:rsidRDefault="003317D4" w:rsidP="004A348B">
            <w:pPr>
              <w:rPr>
                <w:rFonts w:ascii="Times New Roman" w:hAnsi="Times New Roman" w:cs="Times New Roman"/>
                <w:szCs w:val="24"/>
              </w:rPr>
            </w:pPr>
            <w:r w:rsidRPr="005D15B4">
              <w:rPr>
                <w:rFonts w:ascii="Times New Roman" w:hAnsi="Times New Roman" w:cs="Times New Roman"/>
                <w:szCs w:val="24"/>
              </w:rPr>
              <w:t>Alerts</w:t>
            </w:r>
          </w:p>
        </w:tc>
        <w:tc>
          <w:tcPr>
            <w:tcW w:w="4949" w:type="dxa"/>
            <w:shd w:val="clear" w:color="auto" w:fill="auto"/>
          </w:tcPr>
          <w:p w:rsidR="00325BEF" w:rsidRPr="005D15B4" w:rsidRDefault="003317D4" w:rsidP="000F5AB9">
            <w:pPr>
              <w:rPr>
                <w:rFonts w:ascii="Times New Roman" w:hAnsi="Times New Roman" w:cs="Times New Roman"/>
                <w:szCs w:val="24"/>
              </w:rPr>
            </w:pPr>
            <w:r w:rsidRPr="005D15B4">
              <w:rPr>
                <w:rFonts w:ascii="Times New Roman" w:hAnsi="Times New Roman" w:cs="Times New Roman"/>
                <w:szCs w:val="24"/>
              </w:rPr>
              <w:t>Alerts seem to only show low stock. Has it completely excluded expiry date? I would wish both to appear. My challenge last time, in the last bug report was the fact that some items showed low stock, leaving out expiry date, even when expiry was running low.</w:t>
            </w:r>
            <w:r w:rsidR="00712657" w:rsidRPr="005D15B4">
              <w:rPr>
                <w:rFonts w:ascii="Times New Roman" w:hAnsi="Times New Roman" w:cs="Times New Roman"/>
                <w:szCs w:val="24"/>
              </w:rPr>
              <w:t xml:space="preserve"> Currently, all alerts show expired dates of items whose stock is at 0.</w:t>
            </w:r>
            <w:r w:rsidR="004602AD" w:rsidRPr="005D15B4">
              <w:rPr>
                <w:rFonts w:ascii="Times New Roman" w:hAnsi="Times New Roman" w:cs="Times New Roman"/>
                <w:szCs w:val="24"/>
              </w:rPr>
              <w:t xml:space="preserve"> Is there a way to show all alerts (stock quantities, expiry reminder) about the item at the same time?</w:t>
            </w:r>
            <w:r w:rsidR="00712657" w:rsidRPr="005D15B4">
              <w:rPr>
                <w:rFonts w:ascii="Times New Roman" w:hAnsi="Times New Roman" w:cs="Times New Roman"/>
                <w:szCs w:val="24"/>
              </w:rPr>
              <w:t xml:space="preserve"> For example, how about we showed expiry, based on quantity remaining in stock? If for example there </w:t>
            </w:r>
            <w:r w:rsidR="00B77EEC" w:rsidRPr="005D15B4">
              <w:rPr>
                <w:rFonts w:ascii="Times New Roman" w:hAnsi="Times New Roman" w:cs="Times New Roman"/>
                <w:szCs w:val="24"/>
              </w:rPr>
              <w:t>are items</w:t>
            </w:r>
            <w:r w:rsidR="00712657" w:rsidRPr="005D15B4">
              <w:rPr>
                <w:rFonts w:ascii="Times New Roman" w:hAnsi="Times New Roman" w:cs="Times New Roman"/>
                <w:szCs w:val="24"/>
              </w:rPr>
              <w:t xml:space="preserve"> more than 20, with a less than 30 days to expire, they should be given priority on alerts.</w:t>
            </w:r>
          </w:p>
        </w:tc>
        <w:tc>
          <w:tcPr>
            <w:tcW w:w="5061" w:type="dxa"/>
          </w:tcPr>
          <w:p w:rsidR="00F161EA" w:rsidRPr="005D15B4" w:rsidRDefault="000D2EE1" w:rsidP="00212C45">
            <w:pPr>
              <w:rPr>
                <w:rFonts w:ascii="Times New Roman" w:hAnsi="Times New Roman" w:cs="Times New Roman"/>
                <w:b/>
                <w:color w:val="0070C0"/>
                <w:szCs w:val="24"/>
              </w:rPr>
            </w:pPr>
            <w:r w:rsidRPr="00D83F1B">
              <w:rPr>
                <w:rFonts w:ascii="Times New Roman" w:hAnsi="Times New Roman" w:cs="Times New Roman"/>
                <w:b/>
                <w:color w:val="000000" w:themeColor="text1"/>
                <w:szCs w:val="24"/>
              </w:rPr>
              <w:t>Fixed in version 6.1.</w:t>
            </w:r>
          </w:p>
          <w:p w:rsidR="000D2EE1" w:rsidRPr="005D15B4" w:rsidRDefault="000D2EE1" w:rsidP="00212C45">
            <w:pPr>
              <w:rPr>
                <w:rFonts w:ascii="Times New Roman" w:hAnsi="Times New Roman" w:cs="Times New Roman"/>
                <w:b/>
                <w:color w:val="0070C0"/>
                <w:szCs w:val="24"/>
              </w:rPr>
            </w:pPr>
          </w:p>
          <w:p w:rsidR="000D2EE1" w:rsidRPr="00D83F1B" w:rsidRDefault="000D2EE1" w:rsidP="00212C45">
            <w:pPr>
              <w:rPr>
                <w:rFonts w:ascii="Times New Roman" w:hAnsi="Times New Roman" w:cs="Times New Roman"/>
                <w:color w:val="000000" w:themeColor="text1"/>
                <w:szCs w:val="24"/>
              </w:rPr>
            </w:pPr>
            <w:r w:rsidRPr="00D83F1B">
              <w:rPr>
                <w:rFonts w:ascii="Times New Roman" w:hAnsi="Times New Roman" w:cs="Times New Roman"/>
                <w:color w:val="000000" w:themeColor="text1"/>
                <w:szCs w:val="24"/>
              </w:rPr>
              <w:t xml:space="preserve">All expiry </w:t>
            </w:r>
            <w:r w:rsidR="001131CB" w:rsidRPr="00D83F1B">
              <w:rPr>
                <w:rFonts w:ascii="Times New Roman" w:hAnsi="Times New Roman" w:cs="Times New Roman"/>
                <w:color w:val="000000" w:themeColor="text1"/>
                <w:szCs w:val="24"/>
              </w:rPr>
              <w:t>d</w:t>
            </w:r>
            <w:r w:rsidR="00FF0167" w:rsidRPr="00D83F1B">
              <w:rPr>
                <w:rFonts w:ascii="Times New Roman" w:hAnsi="Times New Roman" w:cs="Times New Roman"/>
                <w:color w:val="000000" w:themeColor="text1"/>
                <w:szCs w:val="24"/>
              </w:rPr>
              <w:t>ates between 365 days ago and 6</w:t>
            </w:r>
            <w:r w:rsidRPr="00D83F1B">
              <w:rPr>
                <w:rFonts w:ascii="Times New Roman" w:hAnsi="Times New Roman" w:cs="Times New Roman"/>
                <w:color w:val="000000" w:themeColor="text1"/>
                <w:szCs w:val="24"/>
              </w:rPr>
              <w:t>0 days in future (you can change the future warn level in settings) are shown with quantities.</w:t>
            </w:r>
          </w:p>
          <w:p w:rsidR="000D2EE1" w:rsidRPr="0059078A" w:rsidRDefault="0059078A" w:rsidP="00212C45">
            <w:pPr>
              <w:rPr>
                <w:rFonts w:ascii="Times New Roman" w:hAnsi="Times New Roman" w:cs="Times New Roman"/>
                <w:color w:val="FF0000"/>
                <w:szCs w:val="24"/>
              </w:rPr>
            </w:pPr>
            <w:r w:rsidRPr="0059078A">
              <w:rPr>
                <w:rFonts w:ascii="Times New Roman" w:hAnsi="Times New Roman" w:cs="Times New Roman"/>
                <w:color w:val="000000" w:themeColor="text1"/>
                <w:szCs w:val="24"/>
              </w:rPr>
              <w:t xml:space="preserve">You can adjust the low stock alert level in settings. The application will return all items </w:t>
            </w:r>
            <w:r w:rsidRPr="0059078A">
              <w:rPr>
                <w:rFonts w:ascii="Times New Roman" w:hAnsi="Times New Roman" w:cs="Times New Roman"/>
                <w:color w:val="000000" w:themeColor="text1"/>
                <w:szCs w:val="24"/>
              </w:rPr>
              <w:lastRenderedPageBreak/>
              <w:t>with quantities ABOVE the low stock alert level. To return all quantities</w:t>
            </w:r>
            <w:r>
              <w:rPr>
                <w:rFonts w:ascii="Times New Roman" w:hAnsi="Times New Roman" w:cs="Times New Roman"/>
                <w:color w:val="000000" w:themeColor="text1"/>
                <w:szCs w:val="24"/>
              </w:rPr>
              <w:t xml:space="preserve"> therefore</w:t>
            </w:r>
            <w:bookmarkStart w:id="0" w:name="_GoBack"/>
            <w:bookmarkEnd w:id="0"/>
            <w:r w:rsidRPr="0059078A">
              <w:rPr>
                <w:rFonts w:ascii="Times New Roman" w:hAnsi="Times New Roman" w:cs="Times New Roman"/>
                <w:color w:val="000000" w:themeColor="text1"/>
                <w:szCs w:val="24"/>
              </w:rPr>
              <w:t>, set this option to 0.</w:t>
            </w:r>
          </w:p>
        </w:tc>
      </w:tr>
      <w:tr w:rsidR="00325BEF" w:rsidRPr="005D15B4" w:rsidTr="008544CA">
        <w:trPr>
          <w:trHeight w:val="573"/>
        </w:trPr>
        <w:tc>
          <w:tcPr>
            <w:tcW w:w="514" w:type="dxa"/>
          </w:tcPr>
          <w:p w:rsidR="00325BEF" w:rsidRPr="005D15B4" w:rsidRDefault="008524A6">
            <w:pPr>
              <w:rPr>
                <w:rFonts w:ascii="Times New Roman" w:hAnsi="Times New Roman" w:cs="Times New Roman"/>
                <w:szCs w:val="24"/>
              </w:rPr>
            </w:pPr>
            <w:r w:rsidRPr="005D15B4">
              <w:rPr>
                <w:rFonts w:ascii="Times New Roman" w:hAnsi="Times New Roman" w:cs="Times New Roman"/>
                <w:szCs w:val="24"/>
              </w:rPr>
              <w:lastRenderedPageBreak/>
              <w:t>6</w:t>
            </w:r>
          </w:p>
        </w:tc>
        <w:tc>
          <w:tcPr>
            <w:tcW w:w="4544" w:type="dxa"/>
          </w:tcPr>
          <w:p w:rsidR="00325BEF" w:rsidRPr="005D15B4" w:rsidRDefault="00BE00C2" w:rsidP="004A348B">
            <w:pPr>
              <w:rPr>
                <w:rFonts w:ascii="Times New Roman" w:hAnsi="Times New Roman" w:cs="Times New Roman"/>
                <w:szCs w:val="24"/>
              </w:rPr>
            </w:pPr>
            <w:r w:rsidRPr="005D15B4">
              <w:rPr>
                <w:rFonts w:ascii="Times New Roman" w:hAnsi="Times New Roman" w:cs="Times New Roman"/>
                <w:szCs w:val="24"/>
              </w:rPr>
              <w:t>Admin &gt;&gt; Back Up</w:t>
            </w:r>
          </w:p>
        </w:tc>
        <w:tc>
          <w:tcPr>
            <w:tcW w:w="4949" w:type="dxa"/>
            <w:shd w:val="clear" w:color="auto" w:fill="auto"/>
          </w:tcPr>
          <w:p w:rsidR="00C66FCC" w:rsidRPr="005D15B4" w:rsidRDefault="00BE00C2" w:rsidP="000F5AB9">
            <w:pPr>
              <w:rPr>
                <w:rFonts w:ascii="Times New Roman" w:hAnsi="Times New Roman" w:cs="Times New Roman"/>
                <w:szCs w:val="24"/>
              </w:rPr>
            </w:pPr>
            <w:r w:rsidRPr="005D15B4">
              <w:rPr>
                <w:rFonts w:ascii="Times New Roman" w:hAnsi="Times New Roman" w:cs="Times New Roman"/>
                <w:szCs w:val="24"/>
              </w:rPr>
              <w:t>I’m no longer able to backup from “anywhere in the world”</w:t>
            </w:r>
          </w:p>
          <w:p w:rsidR="00BE00C2" w:rsidRPr="005D15B4" w:rsidRDefault="00BE00C2" w:rsidP="000F5AB9">
            <w:pPr>
              <w:rPr>
                <w:rFonts w:ascii="Times New Roman" w:hAnsi="Times New Roman" w:cs="Times New Roman"/>
                <w:szCs w:val="24"/>
              </w:rPr>
            </w:pPr>
            <w:r w:rsidRPr="005D15B4">
              <w:rPr>
                <w:rFonts w:ascii="Times New Roman" w:hAnsi="Times New Roman" w:cs="Times New Roman"/>
                <w:noProof/>
                <w:szCs w:val="24"/>
                <w:lang w:val="en-US"/>
              </w:rPr>
              <w:drawing>
                <wp:inline distT="0" distB="0" distL="0" distR="0">
                  <wp:extent cx="4733925" cy="16097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3925" cy="1609725"/>
                          </a:xfrm>
                          <a:prstGeom prst="rect">
                            <a:avLst/>
                          </a:prstGeom>
                          <a:noFill/>
                          <a:ln w="9525">
                            <a:noFill/>
                            <a:miter lim="800000"/>
                            <a:headEnd/>
                            <a:tailEnd/>
                          </a:ln>
                        </pic:spPr>
                      </pic:pic>
                    </a:graphicData>
                  </a:graphic>
                </wp:inline>
              </w:drawing>
            </w:r>
          </w:p>
        </w:tc>
        <w:tc>
          <w:tcPr>
            <w:tcW w:w="5061" w:type="dxa"/>
          </w:tcPr>
          <w:p w:rsidR="00EC67CC" w:rsidRPr="000C3352" w:rsidRDefault="00EC67CC" w:rsidP="00212C45">
            <w:pPr>
              <w:rPr>
                <w:rFonts w:ascii="Times New Roman" w:hAnsi="Times New Roman" w:cs="Times New Roman"/>
                <w:b/>
                <w:color w:val="000000" w:themeColor="text1"/>
                <w:szCs w:val="24"/>
              </w:rPr>
            </w:pPr>
            <w:r w:rsidRPr="000C3352">
              <w:rPr>
                <w:rFonts w:ascii="Times New Roman" w:hAnsi="Times New Roman" w:cs="Times New Roman"/>
                <w:b/>
                <w:color w:val="000000" w:themeColor="text1"/>
                <w:szCs w:val="24"/>
              </w:rPr>
              <w:t>Fixed in version 6.1</w:t>
            </w:r>
          </w:p>
          <w:p w:rsidR="00EC67CC" w:rsidRPr="005D15B4" w:rsidRDefault="00EC67CC" w:rsidP="00212C45">
            <w:pPr>
              <w:rPr>
                <w:rFonts w:ascii="Times New Roman" w:hAnsi="Times New Roman" w:cs="Times New Roman"/>
                <w:b/>
                <w:color w:val="0070C0"/>
                <w:szCs w:val="24"/>
              </w:rPr>
            </w:pPr>
          </w:p>
          <w:p w:rsidR="00325BEF" w:rsidRPr="000C3352" w:rsidRDefault="00EC67CC" w:rsidP="00212C45">
            <w:pPr>
              <w:rPr>
                <w:rFonts w:ascii="Times New Roman" w:hAnsi="Times New Roman" w:cs="Times New Roman"/>
                <w:color w:val="000000" w:themeColor="text1"/>
                <w:szCs w:val="24"/>
              </w:rPr>
            </w:pPr>
            <w:r w:rsidRPr="000C3352">
              <w:rPr>
                <w:rFonts w:ascii="Times New Roman" w:hAnsi="Times New Roman" w:cs="Times New Roman"/>
                <w:color w:val="000000" w:themeColor="text1"/>
                <w:szCs w:val="24"/>
              </w:rPr>
              <w:t>This was a debug function just for me, but the solution is to run the app with admin privileges.</w:t>
            </w:r>
          </w:p>
          <w:p w:rsidR="00EC67CC" w:rsidRPr="005D15B4" w:rsidRDefault="00EC67CC" w:rsidP="00212C45">
            <w:pPr>
              <w:rPr>
                <w:rFonts w:ascii="Times New Roman" w:hAnsi="Times New Roman" w:cs="Times New Roman"/>
                <w:b/>
                <w:color w:val="0070C0"/>
                <w:szCs w:val="24"/>
              </w:rPr>
            </w:pPr>
          </w:p>
          <w:p w:rsidR="00EC67CC" w:rsidRPr="005D15B4" w:rsidRDefault="00EC67CC" w:rsidP="00212C45">
            <w:pPr>
              <w:rPr>
                <w:rFonts w:ascii="Times New Roman" w:hAnsi="Times New Roman" w:cs="Times New Roman"/>
                <w:b/>
                <w:color w:val="0070C0"/>
                <w:szCs w:val="24"/>
              </w:rPr>
            </w:pPr>
          </w:p>
        </w:tc>
      </w:tr>
      <w:tr w:rsidR="00EC6BB2" w:rsidRPr="005D15B4" w:rsidTr="008544CA">
        <w:trPr>
          <w:trHeight w:val="573"/>
        </w:trPr>
        <w:tc>
          <w:tcPr>
            <w:tcW w:w="514" w:type="dxa"/>
          </w:tcPr>
          <w:p w:rsidR="00EC6BB2" w:rsidRPr="005D15B4" w:rsidRDefault="008524A6">
            <w:pPr>
              <w:rPr>
                <w:rFonts w:ascii="Times New Roman" w:hAnsi="Times New Roman" w:cs="Times New Roman"/>
                <w:szCs w:val="24"/>
              </w:rPr>
            </w:pPr>
            <w:r w:rsidRPr="005D15B4">
              <w:rPr>
                <w:rFonts w:ascii="Times New Roman" w:hAnsi="Times New Roman" w:cs="Times New Roman"/>
                <w:szCs w:val="24"/>
              </w:rPr>
              <w:t>7</w:t>
            </w:r>
          </w:p>
        </w:tc>
        <w:tc>
          <w:tcPr>
            <w:tcW w:w="4544" w:type="dxa"/>
          </w:tcPr>
          <w:p w:rsidR="00EC6BB2" w:rsidRPr="005D15B4" w:rsidRDefault="00EC6BB2" w:rsidP="004A348B">
            <w:pPr>
              <w:rPr>
                <w:rFonts w:ascii="Times New Roman" w:hAnsi="Times New Roman" w:cs="Times New Roman"/>
                <w:szCs w:val="24"/>
              </w:rPr>
            </w:pPr>
          </w:p>
        </w:tc>
        <w:tc>
          <w:tcPr>
            <w:tcW w:w="4949" w:type="dxa"/>
            <w:shd w:val="clear" w:color="auto" w:fill="auto"/>
          </w:tcPr>
          <w:p w:rsidR="00EC6BB2" w:rsidRPr="005D15B4" w:rsidRDefault="00EC6BB2" w:rsidP="000F5AB9">
            <w:pPr>
              <w:rPr>
                <w:rFonts w:ascii="Times New Roman" w:hAnsi="Times New Roman" w:cs="Times New Roman"/>
                <w:szCs w:val="24"/>
              </w:rPr>
            </w:pPr>
          </w:p>
        </w:tc>
        <w:tc>
          <w:tcPr>
            <w:tcW w:w="5061" w:type="dxa"/>
          </w:tcPr>
          <w:p w:rsidR="00EC6BB2" w:rsidRPr="005D15B4" w:rsidRDefault="00EC6BB2" w:rsidP="00212C45">
            <w:pPr>
              <w:rPr>
                <w:rFonts w:ascii="Times New Roman" w:hAnsi="Times New Roman" w:cs="Times New Roman"/>
                <w:b/>
                <w:color w:val="0070C0"/>
                <w:szCs w:val="24"/>
              </w:rPr>
            </w:pPr>
          </w:p>
        </w:tc>
      </w:tr>
      <w:tr w:rsidR="008D5FFE" w:rsidRPr="005D15B4" w:rsidTr="008544CA">
        <w:trPr>
          <w:trHeight w:val="573"/>
        </w:trPr>
        <w:tc>
          <w:tcPr>
            <w:tcW w:w="514" w:type="dxa"/>
          </w:tcPr>
          <w:p w:rsidR="008D5FFE" w:rsidRPr="005D15B4" w:rsidRDefault="008D5FFE">
            <w:pPr>
              <w:rPr>
                <w:rFonts w:ascii="Times New Roman" w:hAnsi="Times New Roman" w:cs="Times New Roman"/>
                <w:szCs w:val="24"/>
              </w:rPr>
            </w:pPr>
          </w:p>
        </w:tc>
        <w:tc>
          <w:tcPr>
            <w:tcW w:w="4544" w:type="dxa"/>
          </w:tcPr>
          <w:p w:rsidR="008D5FFE" w:rsidRPr="005D15B4" w:rsidRDefault="008D5FFE" w:rsidP="004A348B">
            <w:pPr>
              <w:rPr>
                <w:rFonts w:ascii="Times New Roman" w:hAnsi="Times New Roman" w:cs="Times New Roman"/>
                <w:szCs w:val="24"/>
              </w:rPr>
            </w:pPr>
          </w:p>
        </w:tc>
        <w:tc>
          <w:tcPr>
            <w:tcW w:w="4949" w:type="dxa"/>
            <w:shd w:val="clear" w:color="auto" w:fill="auto"/>
          </w:tcPr>
          <w:p w:rsidR="008D5FFE" w:rsidRPr="005D15B4" w:rsidRDefault="008D5FFE" w:rsidP="000F5AB9">
            <w:pPr>
              <w:rPr>
                <w:rFonts w:ascii="Times New Roman" w:hAnsi="Times New Roman" w:cs="Times New Roman"/>
                <w:szCs w:val="24"/>
              </w:rPr>
            </w:pPr>
          </w:p>
        </w:tc>
        <w:tc>
          <w:tcPr>
            <w:tcW w:w="5061" w:type="dxa"/>
          </w:tcPr>
          <w:p w:rsidR="008D5FFE" w:rsidRPr="005D15B4" w:rsidRDefault="008D5FFE" w:rsidP="00212C45">
            <w:pPr>
              <w:rPr>
                <w:rFonts w:ascii="Times New Roman" w:hAnsi="Times New Roman" w:cs="Times New Roman"/>
                <w:b/>
                <w:color w:val="0070C0"/>
                <w:szCs w:val="24"/>
              </w:rPr>
            </w:pPr>
          </w:p>
        </w:tc>
      </w:tr>
      <w:tr w:rsidR="00921367" w:rsidRPr="005D15B4" w:rsidTr="008544CA">
        <w:trPr>
          <w:trHeight w:val="573"/>
        </w:trPr>
        <w:tc>
          <w:tcPr>
            <w:tcW w:w="514" w:type="dxa"/>
          </w:tcPr>
          <w:p w:rsidR="00921367" w:rsidRPr="005D15B4" w:rsidRDefault="00921367">
            <w:pPr>
              <w:rPr>
                <w:rFonts w:ascii="Times New Roman" w:hAnsi="Times New Roman" w:cs="Times New Roman"/>
                <w:szCs w:val="24"/>
              </w:rPr>
            </w:pPr>
          </w:p>
        </w:tc>
        <w:tc>
          <w:tcPr>
            <w:tcW w:w="4544" w:type="dxa"/>
          </w:tcPr>
          <w:p w:rsidR="00921367" w:rsidRPr="005D15B4" w:rsidRDefault="00921367" w:rsidP="00921367">
            <w:pPr>
              <w:rPr>
                <w:rFonts w:ascii="Times New Roman" w:hAnsi="Times New Roman" w:cs="Times New Roman"/>
                <w:szCs w:val="24"/>
              </w:rPr>
            </w:pPr>
          </w:p>
        </w:tc>
        <w:tc>
          <w:tcPr>
            <w:tcW w:w="4949" w:type="dxa"/>
            <w:shd w:val="clear" w:color="auto" w:fill="auto"/>
          </w:tcPr>
          <w:p w:rsidR="00921367" w:rsidRPr="005D15B4" w:rsidRDefault="00921367" w:rsidP="000F5AB9">
            <w:pPr>
              <w:rPr>
                <w:rFonts w:ascii="Times New Roman" w:hAnsi="Times New Roman" w:cs="Times New Roman"/>
                <w:szCs w:val="24"/>
              </w:rPr>
            </w:pPr>
          </w:p>
        </w:tc>
        <w:tc>
          <w:tcPr>
            <w:tcW w:w="5061" w:type="dxa"/>
          </w:tcPr>
          <w:p w:rsidR="00921367" w:rsidRPr="005D15B4" w:rsidRDefault="00921367" w:rsidP="00212C45">
            <w:pPr>
              <w:rPr>
                <w:rFonts w:ascii="Times New Roman" w:hAnsi="Times New Roman" w:cs="Times New Roman"/>
                <w:b/>
                <w:color w:val="0070C0"/>
                <w:szCs w:val="24"/>
              </w:rPr>
            </w:pPr>
          </w:p>
        </w:tc>
      </w:tr>
    </w:tbl>
    <w:p w:rsidR="000823AF" w:rsidRPr="005D15B4" w:rsidRDefault="000823AF">
      <w:pPr>
        <w:rPr>
          <w:rFonts w:ascii="Times New Roman" w:hAnsi="Times New Roman" w:cs="Times New Roman"/>
          <w:szCs w:val="24"/>
        </w:rPr>
      </w:pPr>
    </w:p>
    <w:sectPr w:rsidR="000823AF" w:rsidRPr="005D15B4" w:rsidSect="00DD01D5">
      <w:pgSz w:w="16838" w:h="11906" w:orient="landscape"/>
      <w:pgMar w:top="851" w:right="851" w:bottom="851" w:left="85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D5"/>
    <w:rsid w:val="00006A19"/>
    <w:rsid w:val="000167A9"/>
    <w:rsid w:val="000823AF"/>
    <w:rsid w:val="00093AC3"/>
    <w:rsid w:val="000C3352"/>
    <w:rsid w:val="000D2EE1"/>
    <w:rsid w:val="000E7A4A"/>
    <w:rsid w:val="000F5AB9"/>
    <w:rsid w:val="0010386E"/>
    <w:rsid w:val="001131CB"/>
    <w:rsid w:val="0012033C"/>
    <w:rsid w:val="00163FDD"/>
    <w:rsid w:val="001B13F3"/>
    <w:rsid w:val="0020619E"/>
    <w:rsid w:val="00212C45"/>
    <w:rsid w:val="002F2EAF"/>
    <w:rsid w:val="002F61F7"/>
    <w:rsid w:val="003258EE"/>
    <w:rsid w:val="00325BEF"/>
    <w:rsid w:val="003317D4"/>
    <w:rsid w:val="00354307"/>
    <w:rsid w:val="003B443C"/>
    <w:rsid w:val="003D1116"/>
    <w:rsid w:val="00410E08"/>
    <w:rsid w:val="00414E4D"/>
    <w:rsid w:val="004602AD"/>
    <w:rsid w:val="00460713"/>
    <w:rsid w:val="00474A77"/>
    <w:rsid w:val="004A58F8"/>
    <w:rsid w:val="004E28A0"/>
    <w:rsid w:val="004F444C"/>
    <w:rsid w:val="005229A9"/>
    <w:rsid w:val="005314C4"/>
    <w:rsid w:val="0053639B"/>
    <w:rsid w:val="0059078A"/>
    <w:rsid w:val="00595D53"/>
    <w:rsid w:val="005D15B4"/>
    <w:rsid w:val="005F3E1C"/>
    <w:rsid w:val="006424D2"/>
    <w:rsid w:val="006604F5"/>
    <w:rsid w:val="00686C9B"/>
    <w:rsid w:val="006D372C"/>
    <w:rsid w:val="00712657"/>
    <w:rsid w:val="0084431E"/>
    <w:rsid w:val="008524A6"/>
    <w:rsid w:val="008544CA"/>
    <w:rsid w:val="008A18B6"/>
    <w:rsid w:val="008D5FFE"/>
    <w:rsid w:val="008E0B05"/>
    <w:rsid w:val="008F4EB1"/>
    <w:rsid w:val="00921367"/>
    <w:rsid w:val="00960EC0"/>
    <w:rsid w:val="009D0527"/>
    <w:rsid w:val="009E667D"/>
    <w:rsid w:val="009E7304"/>
    <w:rsid w:val="00A80E09"/>
    <w:rsid w:val="00A96F46"/>
    <w:rsid w:val="00AE11C4"/>
    <w:rsid w:val="00B00778"/>
    <w:rsid w:val="00B35202"/>
    <w:rsid w:val="00B635EA"/>
    <w:rsid w:val="00B76637"/>
    <w:rsid w:val="00B77EEC"/>
    <w:rsid w:val="00B90BA0"/>
    <w:rsid w:val="00BB13D0"/>
    <w:rsid w:val="00BE00C2"/>
    <w:rsid w:val="00C066A4"/>
    <w:rsid w:val="00C66FCC"/>
    <w:rsid w:val="00C9266E"/>
    <w:rsid w:val="00D63B74"/>
    <w:rsid w:val="00D83F1B"/>
    <w:rsid w:val="00D94D02"/>
    <w:rsid w:val="00DC710F"/>
    <w:rsid w:val="00DD01D5"/>
    <w:rsid w:val="00DD0AAD"/>
    <w:rsid w:val="00DD71E0"/>
    <w:rsid w:val="00EC67CC"/>
    <w:rsid w:val="00EC6BB2"/>
    <w:rsid w:val="00EE5312"/>
    <w:rsid w:val="00F1370D"/>
    <w:rsid w:val="00F161EA"/>
    <w:rsid w:val="00F51BC0"/>
    <w:rsid w:val="00F86F1D"/>
    <w:rsid w:val="00FF0167"/>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75CF"/>
  <w15:docId w15:val="{8C1AA8F7-5185-4742-9D04-16203998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5728</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Maximus Byamukama</cp:lastModifiedBy>
  <cp:revision>16</cp:revision>
  <dcterms:created xsi:type="dcterms:W3CDTF">2017-02-09T19:31:00Z</dcterms:created>
  <dcterms:modified xsi:type="dcterms:W3CDTF">2017-02-16T14:29:00Z</dcterms:modified>
</cp:coreProperties>
</file>