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32 (Wednesday) -- Loop Review &amp; Practice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choose the right loop type and apply all loop concepts to solve problems.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When to use which loop: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for loop -- you know the exact number of iterations OR iterating a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while loop -- you repeat until a condition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Nested loops -- working with rows AND columns, combinations</w:t>
      </w:r>
    </w:p>
    <w:p>
      <w:pPr>
        <w:spacing w:before="60" w:after="60"/>
      </w:pPr>
      <w:r>
        <w:rPr>
          <w:sz w:val="24"/>
          <w:szCs w:val="24"/>
        </w:rPr>
        <w:t xml:space="preserve">Live problem-solving demo: build a simple number game using a while loop with a for loop inside.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Speed round -- teacher shows a problem, students code it in 3 minutes: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 all numbers from 1-50 divisible by 3 or 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Ask for a password until correct (max 5 tries)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 a 3x4 grid of numbers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Loop Mastery Challenge -- Students complete all 4: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FizzBuzz: print 1-100; 'Fizz' for multiples of 3, 'Buzz' for 5, 'FizzBuzz' for both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Number pyramid: row 1 prints 1, row 2 prints 1 2, etc. up to row 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User number list: accept numbers until -1, then print min, max, average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Word reverser: accept a sentence and print each word reversed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Complete FizzBuzz for 1-20 from memory (without help). Write the code on paper.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Pick any two loop challenges from today and fully solve and test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2026-03-11T19:30:17.488Z</dcterms:created>
  <dcterms:modified xsi:type="dcterms:W3CDTF">2026-03-11T19:30:17.488Z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