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1C4E9"/>
                <w:sz w:val="16"/>
                <w:szCs w:val="16"/>
              </w:rPr>
              <w:t xml:space="preserve">Unit 5 - Game Design Principles &amp; UI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11B56"/>
          <w:sz w:val="32"/>
          <w:szCs w:val="32"/>
        </w:rPr>
        <w:t xml:space="preserve">Day 19: UI &amp; Audio Project 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integrate UI, audio, and game feel into a complete mini-project.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UI &amp; Audio Project Lab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Build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Day 19 Progress: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Completed: Menu navigation, HUD setup, audio system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In Progress: Game feel (particles, screen shake)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Next: Bug fixes, balance testing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Blockers: None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2026-03-27T19:04:46.653Z</dcterms:created>
  <dcterms:modified xsi:type="dcterms:W3CDTF">2026-03-27T19:04:46.653Z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