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D1C4E9"/>
                <w:sz w:val="16"/>
                <w:szCs w:val="16"/>
              </w:rPr>
              <w:t xml:space="preserve">Unit 7 - Game Systems &amp; Enemies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311B56"/>
          <w:sz w:val="32"/>
          <w:szCs w:val="32"/>
        </w:rPr>
        <w:t xml:space="preserve">Day 23: [Topic - see outline]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[specific skill].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Ringer /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Lesson: [Topic - see outline]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Guided Practice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15-20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Practice / Build Time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Ticket / Wrap-Up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[Core terms and Unity-specific context]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[Click-by-click instructions]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ExampleClass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Example implementation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[3-5 tasks]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2026-03-27T19:04:46.962Z</dcterms:created>
  <dcterms:modified xsi:type="dcterms:W3CDTF">2026-03-27T19:04:46.962Z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