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Arial" w:cs="Arial" w:eastAsia="Arial" w:hAnsi="Arial"/>
          <w:sz w:val="20"/>
          <w:szCs w:val="20"/>
        </w:rPr>
        <w:t xml:space="preserve"/>
      </w:r>
    </w:p>
    <w:p>
      <w:pPr>
        <w:spacing w:after="60" w:before="0"/>
        <w:jc w:val="center"/>
      </w:pPr>
      <w:r>
        <w:rPr>
          <w:rFonts w:ascii="Arial" w:cs="Arial" w:eastAsia="Arial" w:hAnsi="Arial"/>
          <w:b/>
          <w:bCs/>
          <w:color w:val="2E4B8F"/>
          <w:sz w:val="64"/>
          <w:szCs w:val="64"/>
        </w:rPr>
        <w:t xml:space="preserve">BrandOps Simulator</w:t>
      </w:r>
    </w:p>
    <w:p>
      <w:pPr>
        <w:spacing w:after="60" w:before="0"/>
        <w:jc w:val="center"/>
      </w:pPr>
      <w:r>
        <w:rPr>
          <w:rFonts w:ascii="Arial" w:cs="Arial" w:eastAsia="Arial" w:hAnsi="Arial"/>
          <w:color w:val="444444"/>
          <w:sz w:val="36"/>
          <w:szCs w:val="36"/>
        </w:rPr>
        <w:t xml:space="preserve">Deliverable Rubric Pack</w:t>
      </w:r>
    </w:p>
    <w:p>
      <w:pPr>
        <w:pBdr>
          <w:bottom w:val="single" w:color="2E4B8F" w:sz="8" w:space="6"/>
        </w:pBdr>
        <w:spacing w:after="240" w:before="0"/>
        <w:jc w:val="center"/>
      </w:pPr>
      <w:r>
        <w:rPr>
          <w:rFonts w:ascii="Arial" w:cs="Arial" w:eastAsia="Arial" w:hAnsi="Arial"/>
          <w:i/>
          <w:iCs/>
          <w:color w:val="666666"/>
          <w:sz w:val="24"/>
          <w:szCs w:val="24"/>
        </w:rPr>
        <w:t xml:space="preserve">15 Rubrics · 6 Phases · 1/3/5 Scoring Scale</w:t>
      </w:r>
    </w:p>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23344" w:val="clear"/>
            <w:tcMar>
              <w:top w:type="dxa" w:w="120"/>
              <w:left w:type="dxa" w:w="140"/>
              <w:bottom w:type="dxa" w:w="120"/>
              <w:right w:type="dxa" w:w="140"/>
            </w:tcMar>
          </w:tcPr>
          <w:p>
            <w:pPr>
              <w:spacing w:after="40" w:before="40"/>
              <w:jc w:val="center"/>
            </w:pPr>
            <w:r>
              <w:rPr>
                <w:rFonts w:ascii="Arial" w:cs="Arial" w:eastAsia="Arial" w:hAnsi="Arial"/>
                <w:b/>
                <w:bCs/>
                <w:color w:val="FFFFFF"/>
                <w:sz w:val="24"/>
                <w:szCs w:val="24"/>
              </w:rPr>
              <w:t xml:space="preserve">SCORE 1</w:t>
            </w:r>
          </w:p>
          <w:p>
            <w:pPr>
              <w:spacing w:after="40" w:before="40"/>
              <w:jc w:val="center"/>
            </w:pPr>
            <w:r>
              <w:rPr>
                <w:rFonts w:ascii="Arial" w:cs="Arial" w:eastAsia="Arial" w:hAnsi="Arial"/>
                <w:b w:val="false"/>
                <w:bCs w:val="false"/>
                <w:color w:val="FFFFFF"/>
                <w:sz w:val="20"/>
                <w:szCs w:val="20"/>
              </w:rPr>
              <w:t xml:space="preserve">Below Basic</w:t>
            </w:r>
          </w:p>
          <w:p>
            <w:pPr>
              <w:spacing w:after="40" w:before="40"/>
              <w:jc w:val="center"/>
            </w:pPr>
            <w:r>
              <w:rPr>
                <w:rFonts w:ascii="Arial" w:cs="Arial" w:eastAsia="Arial" w:hAnsi="Arial"/>
                <w:b w:val="false"/>
                <w:bCs w:val="false"/>
                <w:color w:val="FFFFFF"/>
                <w:sz w:val="20"/>
                <w:szCs w:val="20"/>
              </w:rPr>
              <w:t xml:space="preserve">+1 sim point · +4 to affected stats</w:t>
            </w:r>
          </w:p>
        </w:tc>
        <w:tc>
          <w:tcPr>
            <w:tcW w:type="dxa" w:w="3120"/>
            <w:tcBorders>
              <w:top w:val="single" w:color="CCCCCC" w:sz="1"/>
              <w:left w:val="single" w:color="CCCCCC" w:sz="1"/>
              <w:bottom w:val="single" w:color="CCCCCC" w:sz="1"/>
              <w:right w:val="single" w:color="CCCCCC" w:sz="1"/>
            </w:tcBorders>
            <w:shd w:fill="336622" w:val="clear"/>
            <w:tcMar>
              <w:top w:type="dxa" w:w="120"/>
              <w:left w:type="dxa" w:w="140"/>
              <w:bottom w:type="dxa" w:w="120"/>
              <w:right w:type="dxa" w:w="140"/>
            </w:tcMar>
          </w:tcPr>
          <w:p>
            <w:pPr>
              <w:spacing w:after="40" w:before="40"/>
              <w:jc w:val="center"/>
            </w:pPr>
            <w:r>
              <w:rPr>
                <w:rFonts w:ascii="Arial" w:cs="Arial" w:eastAsia="Arial" w:hAnsi="Arial"/>
                <w:b/>
                <w:bCs/>
                <w:color w:val="FFFFFF"/>
                <w:sz w:val="24"/>
                <w:szCs w:val="24"/>
              </w:rPr>
              <w:t xml:space="preserve">SCORE 3</w:t>
            </w:r>
          </w:p>
          <w:p>
            <w:pPr>
              <w:spacing w:after="40" w:before="40"/>
              <w:jc w:val="center"/>
            </w:pPr>
            <w:r>
              <w:rPr>
                <w:rFonts w:ascii="Arial" w:cs="Arial" w:eastAsia="Arial" w:hAnsi="Arial"/>
                <w:b w:val="false"/>
                <w:bCs w:val="false"/>
                <w:color w:val="FFFFFF"/>
                <w:sz w:val="20"/>
                <w:szCs w:val="20"/>
              </w:rPr>
              <w:t xml:space="preserve">Proficient</w:t>
            </w:r>
          </w:p>
          <w:p>
            <w:pPr>
              <w:spacing w:after="40" w:before="40"/>
              <w:jc w:val="center"/>
            </w:pPr>
            <w:r>
              <w:rPr>
                <w:rFonts w:ascii="Arial" w:cs="Arial" w:eastAsia="Arial" w:hAnsi="Arial"/>
                <w:b w:val="false"/>
                <w:bCs w:val="false"/>
                <w:color w:val="FFFFFF"/>
                <w:sz w:val="20"/>
                <w:szCs w:val="20"/>
              </w:rPr>
              <w:t xml:space="preserve">+3 sim points · +8 to affected stats</w:t>
            </w:r>
          </w:p>
        </w:tc>
        <w:tc>
          <w:tcPr>
            <w:tcW w:type="dxa" w:w="3120"/>
            <w:tcBorders>
              <w:top w:val="single" w:color="CCCCCC" w:sz="1"/>
              <w:left w:val="single" w:color="CCCCCC" w:sz="1"/>
              <w:bottom w:val="single" w:color="CCCCCC" w:sz="1"/>
              <w:right w:val="single" w:color="CCCCCC" w:sz="1"/>
            </w:tcBorders>
            <w:shd w:fill="993300" w:val="clear"/>
            <w:tcMar>
              <w:top w:type="dxa" w:w="120"/>
              <w:left w:type="dxa" w:w="140"/>
              <w:bottom w:type="dxa" w:w="120"/>
              <w:right w:type="dxa" w:w="140"/>
            </w:tcMar>
          </w:tcPr>
          <w:p>
            <w:pPr>
              <w:spacing w:after="40" w:before="40"/>
              <w:jc w:val="center"/>
            </w:pPr>
            <w:r>
              <w:rPr>
                <w:rFonts w:ascii="Arial" w:cs="Arial" w:eastAsia="Arial" w:hAnsi="Arial"/>
                <w:b/>
                <w:bCs/>
                <w:color w:val="FFFFFF"/>
                <w:sz w:val="24"/>
                <w:szCs w:val="24"/>
              </w:rPr>
              <w:t xml:space="preserve">SCORE 5</w:t>
            </w:r>
          </w:p>
          <w:p>
            <w:pPr>
              <w:spacing w:after="40" w:before="40"/>
              <w:jc w:val="center"/>
            </w:pPr>
            <w:r>
              <w:rPr>
                <w:rFonts w:ascii="Arial" w:cs="Arial" w:eastAsia="Arial" w:hAnsi="Arial"/>
                <w:b w:val="false"/>
                <w:bCs w:val="false"/>
                <w:color w:val="FFFFFF"/>
                <w:sz w:val="20"/>
                <w:szCs w:val="20"/>
              </w:rPr>
              <w:t xml:space="preserve">Advanced</w:t>
            </w:r>
          </w:p>
          <w:p>
            <w:pPr>
              <w:spacing w:after="40" w:before="40"/>
              <w:jc w:val="center"/>
            </w:pPr>
            <w:r>
              <w:rPr>
                <w:rFonts w:ascii="Arial" w:cs="Arial" w:eastAsia="Arial" w:hAnsi="Arial"/>
                <w:b w:val="false"/>
                <w:bCs w:val="false"/>
                <w:color w:val="FFFFFF"/>
                <w:sz w:val="20"/>
                <w:szCs w:val="20"/>
              </w:rPr>
              <w:t xml:space="preserve">+5 sim points · +12 to affected stats</w:t>
            </w:r>
          </w:p>
        </w:tc>
      </w:tr>
    </w:tbl>
    <w:p>
      <w:pPr>
        <w:spacing w:after="0" w:before="120"/>
      </w:pPr>
      <w:r>
        <w:rPr>
          <w:rFonts w:ascii="Arial" w:cs="Arial" w:eastAsia="Arial" w:hAnsi="Arial"/>
          <w:sz w:val="20"/>
          <w:szCs w:val="20"/>
        </w:rPr>
        <w:t xml:space="preserve"/>
      </w:r>
    </w:p>
    <w:p>
      <w:pPr>
        <w:spacing w:after="40" w:before="40"/>
      </w:pPr>
      <w:r>
        <w:rPr>
          <w:rFonts w:ascii="Arial" w:cs="Arial" w:eastAsia="Arial" w:hAnsi="Arial"/>
          <w:i/>
          <w:iCs/>
          <w:color w:val="555555"/>
          <w:sz w:val="20"/>
          <w:szCs w:val="20"/>
        </w:rPr>
        <w:t xml:space="preserve">Each rubric is scored per criterion (1–5), then totaled. The total is divided by the number of criteria to produce the final 1/3/5 game score.</w:t>
      </w:r>
    </w:p>
    <w:p>
      <w:pPr>
        <w:spacing w:after="0" w:before="1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0FB" w:val="clear"/>
            <w:tcMar>
              <w:top w:type="dxa" w:w="120"/>
              <w:left w:type="dxa" w:w="160"/>
              <w:bottom w:type="dxa" w:w="120"/>
              <w:right w:type="dxa" w:w="160"/>
            </w:tcMar>
          </w:tcPr>
          <w:p>
            <w:pPr>
              <w:spacing w:after="80" w:before="0"/>
            </w:pPr>
            <w:r>
              <w:rPr>
                <w:rFonts w:ascii="Arial" w:cs="Arial" w:eastAsia="Arial" w:hAnsi="Arial"/>
                <w:b/>
                <w:bCs/>
                <w:color w:val="1A3A6B"/>
                <w:sz w:val="24"/>
                <w:szCs w:val="24"/>
              </w:rPr>
              <w:t xml:space="preserve">TN DA&amp;D II Standards Covered in This Pack</w:t>
            </w:r>
          </w:p>
          <w:p>
            <w:pPr>
              <w:spacing w:after="30" w:before="30"/>
            </w:pPr>
            <w:r>
              <w:rPr>
                <w:rFonts w:ascii="Arial Narrow" w:cs="Arial Narrow" w:eastAsia="Arial Narrow" w:hAnsi="Arial Narrow"/>
                <w:b/>
                <w:bCs/>
                <w:color w:val="1A3A6B"/>
                <w:sz w:val="20"/>
                <w:szCs w:val="20"/>
              </w:rPr>
              <w:t xml:space="preserve">Std 2.1  </w:t>
            </w:r>
            <w:r>
              <w:rPr>
                <w:rFonts w:ascii="Arial" w:cs="Arial" w:eastAsia="Arial" w:hAnsi="Arial"/>
                <w:sz w:val="20"/>
                <w:szCs w:val="20"/>
              </w:rPr>
              <w:t xml:space="preserve">Industry Interaction — analyzing how design professionals work within a company</w:t>
            </w:r>
          </w:p>
          <w:p>
            <w:pPr>
              <w:spacing w:after="30" w:before="30"/>
            </w:pPr>
            <w:r>
              <w:rPr>
                <w:rFonts w:ascii="Arial Narrow" w:cs="Arial Narrow" w:eastAsia="Arial Narrow" w:hAnsi="Arial Narrow"/>
                <w:b/>
                <w:bCs/>
                <w:color w:val="1A3A6B"/>
                <w:sz w:val="20"/>
                <w:szCs w:val="20"/>
              </w:rPr>
              <w:t xml:space="preserve">Std 2.2  </w:t>
            </w:r>
            <w:r>
              <w:rPr>
                <w:rFonts w:ascii="Arial" w:cs="Arial" w:eastAsia="Arial" w:hAnsi="Arial"/>
                <w:sz w:val="20"/>
                <w:szCs w:val="20"/>
              </w:rPr>
              <w:t xml:space="preserve">Impact of Technology — how technology and industry trends affect design careers</w:t>
            </w:r>
          </w:p>
          <w:p>
            <w:pPr>
              <w:spacing w:after="30" w:before="30"/>
            </w:pPr>
            <w:r>
              <w:rPr>
                <w:rFonts w:ascii="Arial Narrow" w:cs="Arial Narrow" w:eastAsia="Arial Narrow" w:hAnsi="Arial Narrow"/>
                <w:b/>
                <w:bCs/>
                <w:color w:val="1A3A6B"/>
                <w:sz w:val="20"/>
                <w:szCs w:val="20"/>
              </w:rPr>
              <w:t xml:space="preserve">Std 4.1–4.4  </w:t>
            </w:r>
            <w:r>
              <w:rPr>
                <w:rFonts w:ascii="Arial" w:cs="Arial" w:eastAsia="Arial" w:hAnsi="Arial"/>
                <w:sz w:val="20"/>
                <w:szCs w:val="20"/>
              </w:rPr>
              <w:t xml:space="preserve">Principles of Photography — shutter speeds, lighting, editing, and documentation</w:t>
            </w:r>
          </w:p>
          <w:p>
            <w:pPr>
              <w:spacing w:after="30" w:before="30"/>
            </w:pPr>
            <w:r>
              <w:rPr>
                <w:rFonts w:ascii="Arial Narrow" w:cs="Arial Narrow" w:eastAsia="Arial Narrow" w:hAnsi="Arial Narrow"/>
                <w:b/>
                <w:bCs/>
                <w:color w:val="1A3A6B"/>
                <w:sz w:val="20"/>
                <w:szCs w:val="20"/>
              </w:rPr>
              <w:t xml:space="preserve">Std 5.1  </w:t>
            </w:r>
            <w:r>
              <w:rPr>
                <w:rFonts w:ascii="Arial" w:cs="Arial" w:eastAsia="Arial" w:hAnsi="Arial"/>
                <w:sz w:val="20"/>
                <w:szCs w:val="20"/>
              </w:rPr>
              <w:t xml:space="preserve">Vector Illustrations — logo and rebrand logo must be submitted as .AI or .SVG vector files</w:t>
            </w:r>
          </w:p>
          <w:p>
            <w:pPr>
              <w:spacing w:after="30" w:before="30"/>
            </w:pPr>
            <w:r>
              <w:rPr>
                <w:rFonts w:ascii="Arial Narrow" w:cs="Arial Narrow" w:eastAsia="Arial Narrow" w:hAnsi="Arial Narrow"/>
                <w:b/>
                <w:bCs/>
                <w:color w:val="1A3A6B"/>
                <w:sz w:val="20"/>
                <w:szCs w:val="20"/>
              </w:rPr>
              <w:t xml:space="preserve">Std 6.1  </w:t>
            </w:r>
            <w:r>
              <w:rPr>
                <w:rFonts w:ascii="Arial" w:cs="Arial" w:eastAsia="Arial" w:hAnsi="Arial"/>
                <w:sz w:val="20"/>
                <w:szCs w:val="20"/>
              </w:rPr>
              <w:t xml:space="preserve">Single and Multi-Page Layouts — pitch deck visual design</w:t>
            </w:r>
          </w:p>
          <w:p>
            <w:pPr>
              <w:spacing w:after="30" w:before="30"/>
            </w:pPr>
            <w:r>
              <w:rPr>
                <w:rFonts w:ascii="Arial Narrow" w:cs="Arial Narrow" w:eastAsia="Arial Narrow" w:hAnsi="Arial Narrow"/>
                <w:b/>
                <w:bCs/>
                <w:color w:val="1A3A6B"/>
                <w:sz w:val="20"/>
                <w:szCs w:val="20"/>
              </w:rPr>
              <w:t xml:space="preserve">Std 6.3  </w:t>
            </w:r>
            <w:r>
              <w:rPr>
                <w:rFonts w:ascii="Arial" w:cs="Arial" w:eastAsia="Arial" w:hAnsi="Arial"/>
                <w:sz w:val="20"/>
                <w:szCs w:val="20"/>
              </w:rPr>
              <w:t xml:space="preserve">Typography — expressive type use in social posts and campaign materials</w:t>
            </w:r>
          </w:p>
          <w:p>
            <w:pPr>
              <w:spacing w:after="30" w:before="30"/>
            </w:pPr>
            <w:r>
              <w:rPr>
                <w:rFonts w:ascii="Arial Narrow" w:cs="Arial Narrow" w:eastAsia="Arial Narrow" w:hAnsi="Arial Narrow"/>
                <w:b/>
                <w:bCs/>
                <w:color w:val="1A3A6B"/>
                <w:sz w:val="20"/>
                <w:szCs w:val="20"/>
              </w:rPr>
              <w:t xml:space="preserve">Std 6.4  </w:t>
            </w:r>
            <w:r>
              <w:rPr>
                <w:rFonts w:ascii="Arial" w:cs="Arial" w:eastAsia="Arial" w:hAnsi="Arial"/>
                <w:sz w:val="20"/>
                <w:szCs w:val="20"/>
              </w:rPr>
              <w:t xml:space="preserve">Complex Layouts — corporate branding packages, product-line packaging and marketing</w:t>
            </w:r>
          </w:p>
          <w:p>
            <w:pPr>
              <w:spacing w:after="30" w:before="30"/>
            </w:pPr>
            <w:r>
              <w:rPr>
                <w:rFonts w:ascii="Arial Narrow" w:cs="Arial Narrow" w:eastAsia="Arial Narrow" w:hAnsi="Arial Narrow"/>
                <w:b/>
                <w:bCs/>
                <w:color w:val="1A3A6B"/>
                <w:sz w:val="20"/>
                <w:szCs w:val="20"/>
              </w:rPr>
              <w:t xml:space="preserve">Std 7.1  </w:t>
            </w:r>
            <w:r>
              <w:rPr>
                <w:rFonts w:ascii="Arial" w:cs="Arial" w:eastAsia="Arial" w:hAnsi="Arial"/>
                <w:sz w:val="20"/>
                <w:szCs w:val="20"/>
              </w:rPr>
              <w:t xml:space="preserve">Research Methods — target audience research, competitor analysis, data collection</w:t>
            </w:r>
          </w:p>
          <w:p>
            <w:pPr>
              <w:spacing w:after="30" w:before="30"/>
            </w:pPr>
            <w:r>
              <w:rPr>
                <w:rFonts w:ascii="Arial Narrow" w:cs="Arial Narrow" w:eastAsia="Arial Narrow" w:hAnsi="Arial Narrow"/>
                <w:b/>
                <w:bCs/>
                <w:color w:val="1A3A6B"/>
                <w:sz w:val="20"/>
                <w:szCs w:val="20"/>
              </w:rPr>
              <w:t xml:space="preserve">Std 7.2  </w:t>
            </w:r>
            <w:r>
              <w:rPr>
                <w:rFonts w:ascii="Arial" w:cs="Arial" w:eastAsia="Arial" w:hAnsi="Arial"/>
                <w:sz w:val="20"/>
                <w:szCs w:val="20"/>
              </w:rPr>
              <w:t xml:space="preserve">Design Process Application — applying the design process to print, web, film, and marketing</w:t>
            </w:r>
          </w:p>
          <w:p>
            <w:pPr>
              <w:spacing w:after="30" w:before="30"/>
            </w:pPr>
            <w:r>
              <w:rPr>
                <w:rFonts w:ascii="Arial Narrow" w:cs="Arial Narrow" w:eastAsia="Arial Narrow" w:hAnsi="Arial Narrow"/>
                <w:b/>
                <w:bCs/>
                <w:color w:val="1A3A6B"/>
                <w:sz w:val="20"/>
                <w:szCs w:val="20"/>
              </w:rPr>
              <w:t xml:space="preserve">Std 7.3  </w:t>
            </w:r>
            <w:r>
              <w:rPr>
                <w:rFonts w:ascii="Arial" w:cs="Arial" w:eastAsia="Arial" w:hAnsi="Arial"/>
                <w:sz w:val="20"/>
                <w:szCs w:val="20"/>
              </w:rPr>
              <w:t xml:space="preserve">Critique and Refinement — presenting, receiving feedback, and iterating on design work</w:t>
            </w:r>
          </w:p>
          <w:p>
            <w:pPr>
              <w:spacing w:after="30" w:before="30"/>
            </w:pPr>
            <w:r>
              <w:rPr>
                <w:rFonts w:ascii="Arial Narrow" w:cs="Arial Narrow" w:eastAsia="Arial Narrow" w:hAnsi="Arial Narrow"/>
                <w:b/>
                <w:bCs/>
                <w:color w:val="1A3A6B"/>
                <w:sz w:val="20"/>
                <w:szCs w:val="20"/>
              </w:rPr>
              <w:t xml:space="preserve">Std 7.4  </w:t>
            </w:r>
            <w:r>
              <w:rPr>
                <w:rFonts w:ascii="Arial" w:cs="Arial" w:eastAsia="Arial" w:hAnsi="Arial"/>
                <w:sz w:val="20"/>
                <w:szCs w:val="20"/>
              </w:rPr>
              <w:t xml:space="preserve">Design Project — completing projects using multiple software formats and appropriate tools</w:t>
            </w:r>
          </w:p>
          <w:p>
            <w:pPr>
              <w:spacing w:after="30" w:before="30"/>
            </w:pPr>
            <w:r>
              <w:rPr>
                <w:rFonts w:ascii="Arial Narrow" w:cs="Arial Narrow" w:eastAsia="Arial Narrow" w:hAnsi="Arial Narrow"/>
                <w:b/>
                <w:bCs/>
                <w:color w:val="1A3A6B"/>
                <w:sz w:val="20"/>
                <w:szCs w:val="20"/>
              </w:rPr>
              <w:t xml:space="preserve">Std 8.1  </w:t>
            </w:r>
            <w:r>
              <w:rPr>
                <w:rFonts w:ascii="Arial" w:cs="Arial" w:eastAsia="Arial" w:hAnsi="Arial"/>
                <w:sz w:val="20"/>
                <w:szCs w:val="20"/>
              </w:rPr>
              <w:t xml:space="preserve">Business Management — business contracts, client relationships, and professional communication</w:t>
            </w:r>
          </w:p>
          <w:p>
            <w:pPr>
              <w:spacing w:after="30" w:before="30"/>
            </w:pPr>
            <w:r>
              <w:rPr>
                <w:rFonts w:ascii="Arial Narrow" w:cs="Arial Narrow" w:eastAsia="Arial Narrow" w:hAnsi="Arial Narrow"/>
                <w:b/>
                <w:bCs/>
                <w:color w:val="1A3A6B"/>
                <w:sz w:val="20"/>
                <w:szCs w:val="20"/>
              </w:rPr>
              <w:t xml:space="preserve">Std 9.1  </w:t>
            </w:r>
            <w:r>
              <w:rPr>
                <w:rFonts w:ascii="Arial" w:cs="Arial" w:eastAsia="Arial" w:hAnsi="Arial"/>
                <w:sz w:val="20"/>
                <w:szCs w:val="20"/>
              </w:rPr>
              <w:t xml:space="preserve">Portfolio — cumulative documentation of design work using industry-specific technology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vMerge w:val="restart"/>
            <w:tcBorders>
              <w:top w:val="single" w:color="CCCCCC" w:sz="1"/>
              <w:left w:val="single" w:color="CCCCCC" w:sz="1"/>
              <w:bottom w:val="single" w:color="CCCCCC" w:sz="1"/>
              <w:right w:val="single" w:color="CCCCCC" w:sz="1"/>
            </w:tcBorders>
            <w:shd w:fill="003366" w:val="clear"/>
            <w:tcMar>
              <w:top w:type="dxa" w:w="120"/>
              <w:left w:type="dxa" w:w="120"/>
              <w:bottom w:type="dxa" w:w="120"/>
              <w:right w:type="dxa" w:w="120"/>
            </w:tcMar>
            <w:vAlign w:val="center"/>
          </w:tcPr>
          <w:p>
            <w:pPr>
              <w:jc w:val="center"/>
            </w:pPr>
            <w:r>
              <w:rPr>
                <w:rFonts w:ascii="Segoe UI Emoji" w:cs="Segoe UI Emoji" w:eastAsia="Segoe UI Emoji" w:hAnsi="Segoe UI Emoji"/>
                <w:sz w:val="36"/>
                <w:szCs w:val="36"/>
              </w:rPr>
              <w:t xml:space="preserve">🔵</w:t>
            </w:r>
          </w:p>
        </w:tc>
        <w:tc>
          <w:tcPr>
            <w:tcW w:type="dxa" w:w="8460"/>
            <w:tcBorders>
              <w:top w:val="single" w:color="CCCCCC" w:sz="1"/>
              <w:left w:val="single" w:color="CCCCCC" w:sz="1"/>
              <w:bottom w:val="none" w:color="FFFFFF" w:sz="0"/>
              <w:right w:val="single" w:color="CCCCCC" w:sz="1"/>
            </w:tcBorders>
            <w:shd w:fill="003366" w:val="clear"/>
            <w:tcMar>
              <w:top w:type="dxa" w:w="100"/>
              <w:left w:type="dxa" w:w="160"/>
              <w:bottom w:type="dxa" w:w="40"/>
              <w:right w:type="dxa" w:w="160"/>
            </w:tcMar>
          </w:tcPr>
          <w:p>
            <w:r>
              <w:rPr>
                <w:rFonts w:ascii="Arial" w:cs="Arial" w:eastAsia="Arial" w:hAnsi="Arial"/>
                <w:i/>
                <w:iCs/>
                <w:color w:val="FFFFFF"/>
                <w:sz w:val="18"/>
                <w:szCs w:val="18"/>
              </w:rPr>
              <w:t xml:space="preserve">Phase 1 — Brand Launch</w:t>
            </w:r>
          </w:p>
          <w:p>
            <w:pPr>
              <w:spacing w:after="20" w:before="20"/>
            </w:pPr>
            <w:r>
              <w:rPr>
                <w:rFonts w:ascii="Arial" w:cs="Arial" w:eastAsia="Arial" w:hAnsi="Arial"/>
                <w:b/>
                <w:bCs/>
                <w:color w:val="FFFFFF"/>
                <w:sz w:val="28"/>
                <w:szCs w:val="28"/>
              </w:rPr>
              <w:t xml:space="preserve">Brand Strategy Document</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80"/>
              <w:left w:type="dxa" w:w="160"/>
              <w:bottom w:type="dxa" w:w="40"/>
              <w:right w:type="dxa" w:w="160"/>
            </w:tcMar>
          </w:tcPr>
          <w:p>
            <w:pPr>
              <w:spacing w:after="40" w:before="40"/>
            </w:pPr>
            <w:r>
              <w:rPr>
                <w:rFonts w:ascii="Arial" w:cs="Arial" w:eastAsia="Arial" w:hAnsi="Arial"/>
                <w:sz w:val="20"/>
                <w:szCs w:val="20"/>
              </w:rPr>
              <w:t xml:space="preserve">A 2-page written document defining your brand's identity, market position, and strategic direction.</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40"/>
              <w:left w:type="dxa" w:w="160"/>
              <w:bottom w:type="dxa" w:w="40"/>
              <w:right w:type="dxa" w:w="160"/>
            </w:tcMar>
          </w:tcPr>
          <w:p>
            <w:pPr>
              <w:spacing w:after="40" w:before="40"/>
            </w:pPr>
            <w:r>
              <w:rPr>
                <w:rFonts w:ascii="Arial" w:cs="Arial" w:eastAsia="Arial" w:hAnsi="Arial"/>
                <w:b/>
                <w:bCs/>
                <w:sz w:val="19"/>
                <w:szCs w:val="19"/>
              </w:rPr>
              <w:t xml:space="preserve">Stats Affected: </w:t>
            </w:r>
            <w:r>
              <w:rPr>
                <w:rFonts w:ascii="Arial" w:cs="Arial" w:eastAsia="Arial" w:hAnsi="Arial"/>
                <w:sz w:val="19"/>
                <w:szCs w:val="19"/>
              </w:rPr>
              <w:t xml:space="preserve">Reputation +, Demand +</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single" w:color="CCCCCC" w:sz="1"/>
              <w:left w:val="single" w:color="CCCCCC" w:sz="1"/>
              <w:bottom w:val="single" w:color="CCCCCC" w:sz="1"/>
              <w:right w:val="single" w:color="CCCCCC" w:sz="1"/>
            </w:tcBorders>
            <w:shd w:fill="EAF0FB" w:val="clear"/>
            <w:tcMar>
              <w:top w:type="dxa" w:w="60"/>
              <w:left w:type="dxa" w:w="160"/>
              <w:bottom w:type="dxa" w:w="60"/>
              <w:right w:type="dxa" w:w="160"/>
            </w:tcMar>
          </w:tcPr>
          <w:p>
            <w:pPr>
              <w:spacing w:after="40" w:before="40"/>
            </w:pPr>
            <w:r>
              <w:rPr>
                <w:rFonts w:ascii="Arial" w:cs="Arial" w:eastAsia="Arial" w:hAnsi="Arial"/>
                <w:b/>
                <w:bCs/>
                <w:color w:val="1A3A6B"/>
                <w:sz w:val="19"/>
                <w:szCs w:val="19"/>
              </w:rPr>
              <w:t xml:space="preserve">DA&amp;D II Standard(s): </w:t>
            </w:r>
            <w:r>
              <w:rPr>
                <w:rFonts w:ascii="Arial" w:cs="Arial" w:eastAsia="Arial" w:hAnsi="Arial"/>
                <w:color w:val="1A3A6B"/>
                <w:sz w:val="19"/>
                <w:szCs w:val="19"/>
              </w:rPr>
              <w:t xml:space="preserve">7.1 Research Methods · 7.2 Design Process Application</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B" w:val="clear"/>
            <w:tcMar>
              <w:top w:type="dxa" w:w="100"/>
              <w:left w:type="dxa" w:w="160"/>
              <w:bottom w:type="dxa" w:w="100"/>
              <w:right w:type="dxa" w:w="160"/>
            </w:tcMar>
          </w:tcPr>
          <w:p>
            <w:pPr>
              <w:spacing w:after="40" w:before="40"/>
            </w:pPr>
            <w:r>
              <w:rPr>
                <w:rFonts w:ascii="Arial" w:cs="Arial" w:eastAsia="Arial" w:hAnsi="Arial"/>
                <w:b/>
                <w:bCs/>
                <w:color w:val="1A3A6B"/>
                <w:sz w:val="19"/>
                <w:szCs w:val="19"/>
              </w:rPr>
              <w:t xml:space="preserve">PURPOSE</w:t>
            </w:r>
          </w:p>
          <w:p>
            <w:pPr>
              <w:spacing w:after="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The Brand Strategy Document is the foundation of everything your brand will do this semester. It must articulate who you are, who you serve, why you exist, and what makes you different. Investors, partners, and your own team should be able to read this and immediately understand your brand.</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340"/>
        <w:gridCol w:w="2340"/>
        <w:gridCol w:w="600"/>
      </w:tblGrid>
      <w:tr>
        <w:trPr>
          <w:tblHeader/>
        </w:trPr>
        <w:tc>
          <w:tcPr>
            <w:tcW w:type="dxa" w:w="18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CRITERIA</w:t>
            </w:r>
          </w:p>
        </w:tc>
        <w:tc>
          <w:tcPr>
            <w:tcW w:type="dxa" w:w="228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1 — BELOW BASIC</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3 — PROFICIENT</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5 — ADVANCED</w:t>
            </w:r>
          </w:p>
        </w:tc>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SCORE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Target Market</w:t>
            </w:r>
          </w:p>
          <w:p>
            <w:pPr>
              <w:spacing w:after="40" w:before="40"/>
            </w:pPr>
            <w:r>
              <w:rPr>
                <w:rFonts w:ascii="Arial" w:cs="Arial" w:eastAsia="Arial" w:hAnsi="Arial"/>
                <w:b/>
                <w:bCs/>
                <w:sz w:val="19"/>
                <w:szCs w:val="19"/>
              </w:rPr>
              <w:t xml:space="preserve">Analysis</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Demo is vague ('everyone') or unsupported. No data or reasoning.</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Clear demographic with basic justification. Some evidence of research.</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Specific, well-researched demographic with compelling evidence and insight.</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Brand Positioning</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Positioning statement is generic or could apply to any brand.</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Clear positioning that differentiates from one competitor.</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Sharp, memorable positioning that defines a unique space in the market.</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Color Psychology</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Colors chosen with no psychological justification.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Colors justified with general psychological principles.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Colors deeply tied to brand values, demographic psychology, and competitive differentiation.</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Tone &amp; Voice</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Tone is undefined or inconsistent throughout the document.</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Tone is defined and mostly consistent.</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Distinct, consistent voice that feels authentic to the brand and resonates with the target demo.</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Competitive</w:t>
            </w:r>
          </w:p>
          <w:p>
            <w:pPr>
              <w:spacing w:after="40" w:before="40"/>
            </w:pPr>
            <w:r>
              <w:rPr>
                <w:rFonts w:ascii="Arial" w:cs="Arial" w:eastAsia="Arial" w:hAnsi="Arial"/>
                <w:b/>
                <w:bCs/>
                <w:sz w:val="19"/>
                <w:szCs w:val="19"/>
              </w:rPr>
              <w:t xml:space="preserve">Differentiation</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No meaningful comparison to competitors.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Identifies one key differentiator from the assigned competitor.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Clearly articulates multiple differentiators with strategic reasoning for each.</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8760"/>
            <w:gridSpan w:val="4"/>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TOTAL SCORE</w:t>
            </w:r>
          </w:p>
        </w:tc>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_____ / 25</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2334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 → Game Effect</w:t>
            </w:r>
          </w:p>
        </w:tc>
        <w:tc>
          <w:tcPr>
            <w:tcW w:type="dxa" w:w="3120"/>
            <w:tcBorders>
              <w:top w:val="single" w:color="CCCCCC" w:sz="1"/>
              <w:left w:val="single" w:color="CCCCCC" w:sz="1"/>
              <w:bottom w:val="single" w:color="CCCCCC" w:sz="1"/>
              <w:right w:val="single" w:color="CCCCCC" w:sz="1"/>
            </w:tcBorders>
            <w:shd w:fill="336622"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3 → Game Effect</w:t>
            </w:r>
          </w:p>
        </w:tc>
        <w:tc>
          <w:tcPr>
            <w:tcW w:type="dxa" w:w="3120"/>
            <w:tcBorders>
              <w:top w:val="single" w:color="CCCCCC" w:sz="1"/>
              <w:left w:val="single" w:color="CCCCCC" w:sz="1"/>
              <w:bottom w:val="single" w:color="CCCCCC" w:sz="1"/>
              <w:right w:val="single" w:color="CCCCCC" w:sz="1"/>
            </w:tcBorders>
            <w:shd w:fill="993300"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5 → Game Effect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Weak justification, vague strategy, missing sections. Minimal impact on Reputation and Demand.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Clear strategy with adequate justification. Solid Reputation and Demand boost.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Compelling, specific, and fully justified strategy. Strong Reputation surge and Demand spike.</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b/>
                <w:bCs/>
                <w:color w:val="1A3A6B"/>
                <w:sz w:val="18"/>
                <w:szCs w:val="18"/>
              </w:rPr>
              <w:t xml:space="preserve">TEACHER COMMENTS</w:t>
            </w:r>
          </w:p>
          <w:p>
            <w:pPr>
              <w:spacing w:after="0" w:before="6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vMerge w:val="restart"/>
            <w:tcBorders>
              <w:top w:val="single" w:color="CCCCCC" w:sz="1"/>
              <w:left w:val="single" w:color="CCCCCC" w:sz="1"/>
              <w:bottom w:val="single" w:color="CCCCCC" w:sz="1"/>
              <w:right w:val="single" w:color="CCCCCC" w:sz="1"/>
            </w:tcBorders>
            <w:shd w:fill="003366" w:val="clear"/>
            <w:tcMar>
              <w:top w:type="dxa" w:w="120"/>
              <w:left w:type="dxa" w:w="120"/>
              <w:bottom w:type="dxa" w:w="120"/>
              <w:right w:type="dxa" w:w="120"/>
            </w:tcMar>
            <w:vAlign w:val="center"/>
          </w:tcPr>
          <w:p>
            <w:pPr>
              <w:jc w:val="center"/>
            </w:pPr>
            <w:r>
              <w:rPr>
                <w:rFonts w:ascii="Segoe UI Emoji" w:cs="Segoe UI Emoji" w:eastAsia="Segoe UI Emoji" w:hAnsi="Segoe UI Emoji"/>
                <w:sz w:val="36"/>
                <w:szCs w:val="36"/>
              </w:rPr>
              <w:t xml:space="preserve">🔵</w:t>
            </w:r>
          </w:p>
        </w:tc>
        <w:tc>
          <w:tcPr>
            <w:tcW w:type="dxa" w:w="8460"/>
            <w:tcBorders>
              <w:top w:val="single" w:color="CCCCCC" w:sz="1"/>
              <w:left w:val="single" w:color="CCCCCC" w:sz="1"/>
              <w:bottom w:val="none" w:color="FFFFFF" w:sz="0"/>
              <w:right w:val="single" w:color="CCCCCC" w:sz="1"/>
            </w:tcBorders>
            <w:shd w:fill="003366" w:val="clear"/>
            <w:tcMar>
              <w:top w:type="dxa" w:w="100"/>
              <w:left w:type="dxa" w:w="160"/>
              <w:bottom w:type="dxa" w:w="40"/>
              <w:right w:type="dxa" w:w="160"/>
            </w:tcMar>
          </w:tcPr>
          <w:p>
            <w:r>
              <w:rPr>
                <w:rFonts w:ascii="Arial" w:cs="Arial" w:eastAsia="Arial" w:hAnsi="Arial"/>
                <w:i/>
                <w:iCs/>
                <w:color w:val="FFFFFF"/>
                <w:sz w:val="18"/>
                <w:szCs w:val="18"/>
              </w:rPr>
              <w:t xml:space="preserve">Phase 1 — Brand Launch</w:t>
            </w:r>
          </w:p>
          <w:p>
            <w:pPr>
              <w:spacing w:after="20" w:before="20"/>
            </w:pPr>
            <w:r>
              <w:rPr>
                <w:rFonts w:ascii="Arial" w:cs="Arial" w:eastAsia="Arial" w:hAnsi="Arial"/>
                <w:b/>
                <w:bCs/>
                <w:color w:val="FFFFFF"/>
                <w:sz w:val="28"/>
                <w:szCs w:val="28"/>
              </w:rPr>
              <w:t xml:space="preserve">Logo &amp; Visual Identity</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80"/>
              <w:left w:type="dxa" w:w="160"/>
              <w:bottom w:type="dxa" w:w="40"/>
              <w:right w:type="dxa" w:w="160"/>
            </w:tcMar>
          </w:tcPr>
          <w:p>
            <w:pPr>
              <w:spacing w:after="40" w:before="40"/>
            </w:pPr>
            <w:r>
              <w:rPr>
                <w:rFonts w:ascii="Arial" w:cs="Arial" w:eastAsia="Arial" w:hAnsi="Arial"/>
                <w:sz w:val="20"/>
                <w:szCs w:val="20"/>
              </w:rPr>
              <w:t xml:space="preserve">A complete visual system: logo (vector format required — created in Adobe Illustrator or Affinity Designer, submitted as .AI or .SVG), color palette (HEX codes), typography pairings, and packaging mockup.</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40"/>
              <w:left w:type="dxa" w:w="160"/>
              <w:bottom w:type="dxa" w:w="40"/>
              <w:right w:type="dxa" w:w="160"/>
            </w:tcMar>
          </w:tcPr>
          <w:p>
            <w:pPr>
              <w:spacing w:after="40" w:before="40"/>
            </w:pPr>
            <w:r>
              <w:rPr>
                <w:rFonts w:ascii="Arial" w:cs="Arial" w:eastAsia="Arial" w:hAnsi="Arial"/>
                <w:b/>
                <w:bCs/>
                <w:sz w:val="19"/>
                <w:szCs w:val="19"/>
              </w:rPr>
              <w:t xml:space="preserve">Stats Affected: </w:t>
            </w:r>
            <w:r>
              <w:rPr>
                <w:rFonts w:ascii="Arial" w:cs="Arial" w:eastAsia="Arial" w:hAnsi="Arial"/>
                <w:sz w:val="19"/>
                <w:szCs w:val="19"/>
              </w:rPr>
              <w:t xml:space="preserve">Reputation +, Innovation +</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single" w:color="CCCCCC" w:sz="1"/>
              <w:left w:val="single" w:color="CCCCCC" w:sz="1"/>
              <w:bottom w:val="single" w:color="CCCCCC" w:sz="1"/>
              <w:right w:val="single" w:color="CCCCCC" w:sz="1"/>
            </w:tcBorders>
            <w:shd w:fill="EAF0FB" w:val="clear"/>
            <w:tcMar>
              <w:top w:type="dxa" w:w="60"/>
              <w:left w:type="dxa" w:w="160"/>
              <w:bottom w:type="dxa" w:w="60"/>
              <w:right w:type="dxa" w:w="160"/>
            </w:tcMar>
          </w:tcPr>
          <w:p>
            <w:pPr>
              <w:spacing w:after="40" w:before="40"/>
            </w:pPr>
            <w:r>
              <w:rPr>
                <w:rFonts w:ascii="Arial" w:cs="Arial" w:eastAsia="Arial" w:hAnsi="Arial"/>
                <w:b/>
                <w:bCs/>
                <w:color w:val="1A3A6B"/>
                <w:sz w:val="19"/>
                <w:szCs w:val="19"/>
              </w:rPr>
              <w:t xml:space="preserve">DA&amp;D II Standard(s): </w:t>
            </w:r>
            <w:r>
              <w:rPr>
                <w:rFonts w:ascii="Arial" w:cs="Arial" w:eastAsia="Arial" w:hAnsi="Arial"/>
                <w:color w:val="1A3A6B"/>
                <w:sz w:val="19"/>
                <w:szCs w:val="19"/>
              </w:rPr>
              <w:t xml:space="preserve">5.1 Vector Illustrations · 6.4 Complex Layouts (Corporate Branding)</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B" w:val="clear"/>
            <w:tcMar>
              <w:top w:type="dxa" w:w="100"/>
              <w:left w:type="dxa" w:w="160"/>
              <w:bottom w:type="dxa" w:w="100"/>
              <w:right w:type="dxa" w:w="160"/>
            </w:tcMar>
          </w:tcPr>
          <w:p>
            <w:pPr>
              <w:spacing w:after="40" w:before="40"/>
            </w:pPr>
            <w:r>
              <w:rPr>
                <w:rFonts w:ascii="Arial" w:cs="Arial" w:eastAsia="Arial" w:hAnsi="Arial"/>
                <w:b/>
                <w:bCs/>
                <w:color w:val="1A3A6B"/>
                <w:sz w:val="19"/>
                <w:szCs w:val="19"/>
              </w:rPr>
              <w:t xml:space="preserve">PURPOSE</w:t>
            </w:r>
          </w:p>
          <w:p>
            <w:pPr>
              <w:spacing w:after="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Visual identity is the public face of your brand. Every element — logo, color, font, packaging — must work as a coherent system. The logo MUST be created using vector illustration software (Adobe Illustrator or Affinity Designer) and submitted as an .AI or .SVG file. A strong visual identity communicates your brand's values before a single word is read.</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340"/>
        <w:gridCol w:w="2340"/>
        <w:gridCol w:w="600"/>
      </w:tblGrid>
      <w:tr>
        <w:trPr>
          <w:tblHeader/>
        </w:trPr>
        <w:tc>
          <w:tcPr>
            <w:tcW w:type="dxa" w:w="18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CRITERIA</w:t>
            </w:r>
          </w:p>
        </w:tc>
        <w:tc>
          <w:tcPr>
            <w:tcW w:type="dxa" w:w="228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1 — BELOW BASIC</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3 — PROFICIENT</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5 — ADVANCED</w:t>
            </w:r>
          </w:p>
        </w:tc>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SCORE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Logo Design Quality</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Logo is clip art, overly complex, or unreadable at small sizes.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Clean, original logo that communicates the brand clearly.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Distinctive, memorable logo that works at any size and communicates brand values instantly.</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Vector Craft</w:t>
            </w:r>
          </w:p>
          <w:p>
            <w:pPr>
              <w:spacing w:after="40" w:before="40"/>
            </w:pPr>
            <w:r>
              <w:rPr>
                <w:rFonts w:ascii="Arial" w:cs="Arial" w:eastAsia="Arial" w:hAnsi="Arial"/>
                <w:b/>
                <w:bCs/>
                <w:sz w:val="19"/>
                <w:szCs w:val="19"/>
              </w:rPr>
              <w:t xml:space="preserve">(Std 5.1)</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Logo was not created in vector software, or shows poor command of paths and anchor points.</w:t>
            </w:r>
          </w:p>
          <w:p>
            <w:pPr>
              <w:spacing w:after="40" w:before="40"/>
            </w:pPr>
            <w:r>
              <w:rPr>
                <w:rFonts w:ascii="Arial" w:cs="Arial" w:eastAsia="Arial" w:hAnsi="Arial"/>
                <w:b w:val="false"/>
                <w:bCs w:val="false"/>
                <w:sz w:val="19"/>
                <w:szCs w:val="19"/>
              </w:rPr>
              <w:t xml:space="preserve">File format requirement not met.</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Logo is created in vector software with competent use of paths, shapes, and bezier tools.</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Logo demonstrates advanced vector illustration skills — smooth paths, precise curves, scalable at any size with no quality loss.</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Color Palette</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Colors clash, have no HEX codes, or are not justified.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Cohesive palette with HEX codes and basic color rationale.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Strategic palette with full psychological and competitive justification for every color choice.</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Typography</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Font choices are default/generic with no pairing rationale.</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Two fonts selected with basic explanation of pairing logic.</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Thoughtful pairing of display and body fonts, fully justified by brand personality and audience.</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Packaging Mockup</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Mockup is incomplete, uses placeholder content, or looks unfinished.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Realistic mockup that applies the visual identity correctly.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Professional mockup that feels like a real product — shelf-ready, cohesive, and compelling.</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System Cohesion</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Elements feel disconnected — logo, colors, and fonts don't belong together.</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Elements work together as a recognizable system.</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Every element reinforces every other. The system tells a single, clear story.</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8760"/>
            <w:gridSpan w:val="4"/>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TOTAL SCORE</w:t>
            </w:r>
          </w:p>
        </w:tc>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_____ / 30</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2334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 → Game Effect</w:t>
            </w:r>
          </w:p>
        </w:tc>
        <w:tc>
          <w:tcPr>
            <w:tcW w:type="dxa" w:w="3120"/>
            <w:tcBorders>
              <w:top w:val="single" w:color="CCCCCC" w:sz="1"/>
              <w:left w:val="single" w:color="CCCCCC" w:sz="1"/>
              <w:bottom w:val="single" w:color="CCCCCC" w:sz="1"/>
              <w:right w:val="single" w:color="CCCCCC" w:sz="1"/>
            </w:tcBorders>
            <w:shd w:fill="336622"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3 → Game Effect</w:t>
            </w:r>
          </w:p>
        </w:tc>
        <w:tc>
          <w:tcPr>
            <w:tcW w:type="dxa" w:w="3120"/>
            <w:tcBorders>
              <w:top w:val="single" w:color="CCCCCC" w:sz="1"/>
              <w:left w:val="single" w:color="CCCCCC" w:sz="1"/>
              <w:bottom w:val="single" w:color="CCCCCC" w:sz="1"/>
              <w:right w:val="single" w:color="CCCCCC" w:sz="1"/>
            </w:tcBorders>
            <w:shd w:fill="993300"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5 → Game Effect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Disjointed visuals, no clear system, or missing vector file. Minor Reputation gain, small Innovation boost.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Cohesive vector identity with clear rationale. Solid Reputation and Innovation improvement.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Distinctive, professional vector system with deep justification. Major Reputation and Innovation surge.</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b/>
                <w:bCs/>
                <w:color w:val="1A3A6B"/>
                <w:sz w:val="18"/>
                <w:szCs w:val="18"/>
              </w:rPr>
              <w:t xml:space="preserve">TEACHER COMMENTS</w:t>
            </w:r>
          </w:p>
          <w:p>
            <w:pPr>
              <w:spacing w:after="0" w:before="6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vMerge w:val="restart"/>
            <w:tcBorders>
              <w:top w:val="single" w:color="CCCCCC" w:sz="1"/>
              <w:left w:val="single" w:color="CCCCCC" w:sz="1"/>
              <w:bottom w:val="single" w:color="CCCCCC" w:sz="1"/>
              <w:right w:val="single" w:color="CCCCCC" w:sz="1"/>
            </w:tcBorders>
            <w:shd w:fill="003366" w:val="clear"/>
            <w:tcMar>
              <w:top w:type="dxa" w:w="120"/>
              <w:left w:type="dxa" w:w="120"/>
              <w:bottom w:type="dxa" w:w="120"/>
              <w:right w:type="dxa" w:w="120"/>
            </w:tcMar>
            <w:vAlign w:val="center"/>
          </w:tcPr>
          <w:p>
            <w:pPr>
              <w:jc w:val="center"/>
            </w:pPr>
            <w:r>
              <w:rPr>
                <w:rFonts w:ascii="Segoe UI Emoji" w:cs="Segoe UI Emoji" w:eastAsia="Segoe UI Emoji" w:hAnsi="Segoe UI Emoji"/>
                <w:sz w:val="36"/>
                <w:szCs w:val="36"/>
              </w:rPr>
              <w:t xml:space="preserve">🔵</w:t>
            </w:r>
          </w:p>
        </w:tc>
        <w:tc>
          <w:tcPr>
            <w:tcW w:type="dxa" w:w="8460"/>
            <w:tcBorders>
              <w:top w:val="single" w:color="CCCCCC" w:sz="1"/>
              <w:left w:val="single" w:color="CCCCCC" w:sz="1"/>
              <w:bottom w:val="none" w:color="FFFFFF" w:sz="0"/>
              <w:right w:val="single" w:color="CCCCCC" w:sz="1"/>
            </w:tcBorders>
            <w:shd w:fill="003366" w:val="clear"/>
            <w:tcMar>
              <w:top w:type="dxa" w:w="100"/>
              <w:left w:type="dxa" w:w="160"/>
              <w:bottom w:type="dxa" w:w="40"/>
              <w:right w:type="dxa" w:w="160"/>
            </w:tcMar>
          </w:tcPr>
          <w:p>
            <w:r>
              <w:rPr>
                <w:rFonts w:ascii="Arial" w:cs="Arial" w:eastAsia="Arial" w:hAnsi="Arial"/>
                <w:i/>
                <w:iCs/>
                <w:color w:val="FFFFFF"/>
                <w:sz w:val="18"/>
                <w:szCs w:val="18"/>
              </w:rPr>
              <w:t xml:space="preserve">Phase 1 — Brand Launch</w:t>
            </w:r>
          </w:p>
          <w:p>
            <w:pPr>
              <w:spacing w:after="20" w:before="20"/>
            </w:pPr>
            <w:r>
              <w:rPr>
                <w:rFonts w:ascii="Arial" w:cs="Arial" w:eastAsia="Arial" w:hAnsi="Arial"/>
                <w:b/>
                <w:bCs/>
                <w:color w:val="FFFFFF"/>
                <w:sz w:val="28"/>
                <w:szCs w:val="28"/>
              </w:rPr>
              <w:t xml:space="preserve">30-Second Launch Commercial</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80"/>
              <w:left w:type="dxa" w:w="160"/>
              <w:bottom w:type="dxa" w:w="40"/>
              <w:right w:type="dxa" w:w="160"/>
            </w:tcMar>
          </w:tcPr>
          <w:p>
            <w:pPr>
              <w:spacing w:after="40" w:before="40"/>
            </w:pPr>
            <w:r>
              <w:rPr>
                <w:rFonts w:ascii="Arial" w:cs="Arial" w:eastAsia="Arial" w:hAnsi="Arial"/>
                <w:sz w:val="20"/>
                <w:szCs w:val="20"/>
              </w:rPr>
              <w:t xml:space="preserve">A produced video advertisement introducing your brand to the world for the first time.</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40"/>
              <w:left w:type="dxa" w:w="160"/>
              <w:bottom w:type="dxa" w:w="40"/>
              <w:right w:type="dxa" w:w="160"/>
            </w:tcMar>
          </w:tcPr>
          <w:p>
            <w:pPr>
              <w:spacing w:after="40" w:before="40"/>
            </w:pPr>
            <w:r>
              <w:rPr>
                <w:rFonts w:ascii="Arial" w:cs="Arial" w:eastAsia="Arial" w:hAnsi="Arial"/>
                <w:b/>
                <w:bCs/>
                <w:sz w:val="19"/>
                <w:szCs w:val="19"/>
              </w:rPr>
              <w:t xml:space="preserve">Stats Affected: </w:t>
            </w:r>
            <w:r>
              <w:rPr>
                <w:rFonts w:ascii="Arial" w:cs="Arial" w:eastAsia="Arial" w:hAnsi="Arial"/>
                <w:sz w:val="19"/>
                <w:szCs w:val="19"/>
              </w:rPr>
              <w:t xml:space="preserve">Demand +, Reputation +</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single" w:color="CCCCCC" w:sz="1"/>
              <w:left w:val="single" w:color="CCCCCC" w:sz="1"/>
              <w:bottom w:val="single" w:color="CCCCCC" w:sz="1"/>
              <w:right w:val="single" w:color="CCCCCC" w:sz="1"/>
            </w:tcBorders>
            <w:shd w:fill="EAF0FB" w:val="clear"/>
            <w:tcMar>
              <w:top w:type="dxa" w:w="60"/>
              <w:left w:type="dxa" w:w="160"/>
              <w:bottom w:type="dxa" w:w="60"/>
              <w:right w:type="dxa" w:w="160"/>
            </w:tcMar>
          </w:tcPr>
          <w:p>
            <w:pPr>
              <w:spacing w:after="40" w:before="40"/>
            </w:pPr>
            <w:r>
              <w:rPr>
                <w:rFonts w:ascii="Arial" w:cs="Arial" w:eastAsia="Arial" w:hAnsi="Arial"/>
                <w:b/>
                <w:bCs/>
                <w:color w:val="1A3A6B"/>
                <w:sz w:val="19"/>
                <w:szCs w:val="19"/>
              </w:rPr>
              <w:t xml:space="preserve">DA&amp;D II Standard(s): </w:t>
            </w:r>
            <w:r>
              <w:rPr>
                <w:rFonts w:ascii="Arial" w:cs="Arial" w:eastAsia="Arial" w:hAnsi="Arial"/>
                <w:color w:val="1A3A6B"/>
                <w:sz w:val="19"/>
                <w:szCs w:val="19"/>
              </w:rPr>
              <w:t xml:space="preserve">4.3 Photo Editing · 7.2 Design Process Application (Marketing Communications)</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B" w:val="clear"/>
            <w:tcMar>
              <w:top w:type="dxa" w:w="100"/>
              <w:left w:type="dxa" w:w="160"/>
              <w:bottom w:type="dxa" w:w="100"/>
              <w:right w:type="dxa" w:w="160"/>
            </w:tcMar>
          </w:tcPr>
          <w:p>
            <w:pPr>
              <w:spacing w:after="40" w:before="40"/>
            </w:pPr>
            <w:r>
              <w:rPr>
                <w:rFonts w:ascii="Arial" w:cs="Arial" w:eastAsia="Arial" w:hAnsi="Arial"/>
                <w:b/>
                <w:bCs/>
                <w:color w:val="1A3A6B"/>
                <w:sz w:val="19"/>
                <w:szCs w:val="19"/>
              </w:rPr>
              <w:t xml:space="preserve">PURPOSE</w:t>
            </w:r>
          </w:p>
          <w:p>
            <w:pPr>
              <w:spacing w:after="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The launch commercial is your brand's first public impression. In 30 seconds, it must introduce who you are, reach your target demographic emotionally, and make them want to know more. This is not a product demo — it is a brand story.</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340"/>
        <w:gridCol w:w="2340"/>
        <w:gridCol w:w="600"/>
      </w:tblGrid>
      <w:tr>
        <w:trPr>
          <w:tblHeader/>
        </w:trPr>
        <w:tc>
          <w:tcPr>
            <w:tcW w:type="dxa" w:w="18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CRITERIA</w:t>
            </w:r>
          </w:p>
        </w:tc>
        <w:tc>
          <w:tcPr>
            <w:tcW w:type="dxa" w:w="228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1 — BELOW BASIC</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3 — PROFICIENT</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5 — ADVANCED</w:t>
            </w:r>
          </w:p>
        </w:tc>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SCORE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Concept &amp; Message</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Message is unclear or could belong to any brand.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Clear brand message that connects to the identity established in Phase 1.</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Memorable, original concept that only works for this specific brand.</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Target Demo Connection</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Ad does not speak to the assigned demographic.</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Ad is appropriate for and directed at the target demographic.</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Ad deeply understands the demographic — their values, aesthetics, and aspirations.</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Visual &amp; Audio Production</w:t>
            </w:r>
          </w:p>
          <w:p>
            <w:pPr>
              <w:spacing w:after="40" w:before="40"/>
            </w:pPr>
            <w:r>
              <w:rPr>
                <w:rFonts w:ascii="Arial" w:cs="Arial" w:eastAsia="Arial" w:hAnsi="Arial"/>
                <w:b/>
                <w:bCs/>
                <w:sz w:val="19"/>
                <w:szCs w:val="19"/>
              </w:rPr>
              <w:t xml:space="preserve">(Std 4.3)</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Poor lighting, audio, or editing. Looks unfinished.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Competent production with clean audio and editing.</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Polished production — intentional shot composition, strong audio, purposeful editing rhythm.</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Pacing &amp; Structure</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Pacing is too slow, too rushed, or has no clear arc.</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30-second structure is clear with a beginning, middle, and end.</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Every second is purposeful. The ad builds to a payoff that makes the brand unforgettable.</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Brand Identity Alignment</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Visual identity from the logo/strategy is not present.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Brand colors, fonts, and tone are present and consistent.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Every visual and audio choice reinforces the brand identity — this ad could only belong to this brand.</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8760"/>
            <w:gridSpan w:val="4"/>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TOTAL SCORE</w:t>
            </w:r>
          </w:p>
        </w:tc>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_____ / 25</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2334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 → Game Effect</w:t>
            </w:r>
          </w:p>
        </w:tc>
        <w:tc>
          <w:tcPr>
            <w:tcW w:type="dxa" w:w="3120"/>
            <w:tcBorders>
              <w:top w:val="single" w:color="CCCCCC" w:sz="1"/>
              <w:left w:val="single" w:color="CCCCCC" w:sz="1"/>
              <w:bottom w:val="single" w:color="CCCCCC" w:sz="1"/>
              <w:right w:val="single" w:color="CCCCCC" w:sz="1"/>
            </w:tcBorders>
            <w:shd w:fill="336622"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3 → Game Effect</w:t>
            </w:r>
          </w:p>
        </w:tc>
        <w:tc>
          <w:tcPr>
            <w:tcW w:type="dxa" w:w="3120"/>
            <w:tcBorders>
              <w:top w:val="single" w:color="CCCCCC" w:sz="1"/>
              <w:left w:val="single" w:color="CCCCCC" w:sz="1"/>
              <w:bottom w:val="single" w:color="CCCCCC" w:sz="1"/>
              <w:right w:val="single" w:color="CCCCCC" w:sz="1"/>
            </w:tcBorders>
            <w:shd w:fill="993300"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5 → Game Effect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Weak concept, poor production, or unclear message. Minimal Demand and Reputation boost.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Clear message, decent production, connects to target demo. Solid Demand and Reputation gains.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Compelling story, strong production, emotionally resonant. Major Demand spike and Reputation surge.</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b/>
                <w:bCs/>
                <w:color w:val="1A3A6B"/>
                <w:sz w:val="18"/>
                <w:szCs w:val="18"/>
              </w:rPr>
              <w:t xml:space="preserve">TEACHER COMMENTS</w:t>
            </w:r>
          </w:p>
          <w:p>
            <w:pPr>
              <w:spacing w:after="0" w:before="6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vMerge w:val="restart"/>
            <w:tcBorders>
              <w:top w:val="single" w:color="CCCCCC" w:sz="1"/>
              <w:left w:val="single" w:color="CCCCCC" w:sz="1"/>
              <w:bottom w:val="single" w:color="CCCCCC" w:sz="1"/>
              <w:right w:val="single" w:color="CCCCCC" w:sz="1"/>
            </w:tcBorders>
            <w:shd w:fill="003366" w:val="clear"/>
            <w:tcMar>
              <w:top w:type="dxa" w:w="120"/>
              <w:left w:type="dxa" w:w="120"/>
              <w:bottom w:type="dxa" w:w="120"/>
              <w:right w:type="dxa" w:w="120"/>
            </w:tcMar>
            <w:vAlign w:val="center"/>
          </w:tcPr>
          <w:p>
            <w:pPr>
              <w:jc w:val="center"/>
            </w:pPr>
            <w:r>
              <w:rPr>
                <w:rFonts w:ascii="Segoe UI Emoji" w:cs="Segoe UI Emoji" w:eastAsia="Segoe UI Emoji" w:hAnsi="Segoe UI Emoji"/>
                <w:sz w:val="36"/>
                <w:szCs w:val="36"/>
              </w:rPr>
              <w:t xml:space="preserve">🔵</w:t>
            </w:r>
          </w:p>
        </w:tc>
        <w:tc>
          <w:tcPr>
            <w:tcW w:type="dxa" w:w="8460"/>
            <w:tcBorders>
              <w:top w:val="single" w:color="CCCCCC" w:sz="1"/>
              <w:left w:val="single" w:color="CCCCCC" w:sz="1"/>
              <w:bottom w:val="none" w:color="FFFFFF" w:sz="0"/>
              <w:right w:val="single" w:color="CCCCCC" w:sz="1"/>
            </w:tcBorders>
            <w:shd w:fill="003366" w:val="clear"/>
            <w:tcMar>
              <w:top w:type="dxa" w:w="100"/>
              <w:left w:type="dxa" w:w="160"/>
              <w:bottom w:type="dxa" w:w="40"/>
              <w:right w:type="dxa" w:w="160"/>
            </w:tcMar>
          </w:tcPr>
          <w:p>
            <w:r>
              <w:rPr>
                <w:rFonts w:ascii="Arial" w:cs="Arial" w:eastAsia="Arial" w:hAnsi="Arial"/>
                <w:i/>
                <w:iCs/>
                <w:color w:val="FFFFFF"/>
                <w:sz w:val="18"/>
                <w:szCs w:val="18"/>
              </w:rPr>
              <w:t xml:space="preserve">Phase 1 — Brand Launch</w:t>
            </w:r>
          </w:p>
          <w:p>
            <w:pPr>
              <w:spacing w:after="20" w:before="20"/>
            </w:pPr>
            <w:r>
              <w:rPr>
                <w:rFonts w:ascii="Arial" w:cs="Arial" w:eastAsia="Arial" w:hAnsi="Arial"/>
                <w:b/>
                <w:bCs/>
                <w:color w:val="FFFFFF"/>
                <w:sz w:val="28"/>
                <w:szCs w:val="28"/>
              </w:rPr>
              <w:t xml:space="preserve">Elevator Pitch Presentation</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80"/>
              <w:left w:type="dxa" w:w="160"/>
              <w:bottom w:type="dxa" w:w="40"/>
              <w:right w:type="dxa" w:w="160"/>
            </w:tcMar>
          </w:tcPr>
          <w:p>
            <w:pPr>
              <w:spacing w:after="40" w:before="40"/>
            </w:pPr>
            <w:r>
              <w:rPr>
                <w:rFonts w:ascii="Arial" w:cs="Arial" w:eastAsia="Arial" w:hAnsi="Arial"/>
                <w:sz w:val="20"/>
                <w:szCs w:val="20"/>
              </w:rPr>
              <w:t xml:space="preserve">A live investor pitch presented to the class. Time limit: 2–3 minutes. No reading from notes.</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40"/>
              <w:left w:type="dxa" w:w="160"/>
              <w:bottom w:type="dxa" w:w="40"/>
              <w:right w:type="dxa" w:w="160"/>
            </w:tcMar>
          </w:tcPr>
          <w:p>
            <w:pPr>
              <w:spacing w:after="40" w:before="40"/>
            </w:pPr>
            <w:r>
              <w:rPr>
                <w:rFonts w:ascii="Arial" w:cs="Arial" w:eastAsia="Arial" w:hAnsi="Arial"/>
                <w:b/>
                <w:bCs/>
                <w:sz w:val="19"/>
                <w:szCs w:val="19"/>
              </w:rPr>
              <w:t xml:space="preserve">Stats Affected: </w:t>
            </w:r>
            <w:r>
              <w:rPr>
                <w:rFonts w:ascii="Arial" w:cs="Arial" w:eastAsia="Arial" w:hAnsi="Arial"/>
                <w:sz w:val="19"/>
                <w:szCs w:val="19"/>
              </w:rPr>
              <w:t xml:space="preserve">Reputation +, Budget +</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single" w:color="CCCCCC" w:sz="1"/>
              <w:left w:val="single" w:color="CCCCCC" w:sz="1"/>
              <w:bottom w:val="single" w:color="CCCCCC" w:sz="1"/>
              <w:right w:val="single" w:color="CCCCCC" w:sz="1"/>
            </w:tcBorders>
            <w:shd w:fill="EAF0FB" w:val="clear"/>
            <w:tcMar>
              <w:top w:type="dxa" w:w="60"/>
              <w:left w:type="dxa" w:w="160"/>
              <w:bottom w:type="dxa" w:w="60"/>
              <w:right w:type="dxa" w:w="160"/>
            </w:tcMar>
          </w:tcPr>
          <w:p>
            <w:pPr>
              <w:spacing w:after="40" w:before="40"/>
            </w:pPr>
            <w:r>
              <w:rPr>
                <w:rFonts w:ascii="Arial" w:cs="Arial" w:eastAsia="Arial" w:hAnsi="Arial"/>
                <w:b/>
                <w:bCs/>
                <w:color w:val="1A3A6B"/>
                <w:sz w:val="19"/>
                <w:szCs w:val="19"/>
              </w:rPr>
              <w:t xml:space="preserve">DA&amp;D II Standard(s): </w:t>
            </w:r>
            <w:r>
              <w:rPr>
                <w:rFonts w:ascii="Arial" w:cs="Arial" w:eastAsia="Arial" w:hAnsi="Arial"/>
                <w:color w:val="1A3A6B"/>
                <w:sz w:val="19"/>
                <w:szCs w:val="19"/>
              </w:rPr>
              <w:t xml:space="preserve">7.2 Design Process Application · 8.1 Business Management (Client Communication)</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B" w:val="clear"/>
            <w:tcMar>
              <w:top w:type="dxa" w:w="100"/>
              <w:left w:type="dxa" w:w="160"/>
              <w:bottom w:type="dxa" w:w="100"/>
              <w:right w:type="dxa" w:w="160"/>
            </w:tcMar>
          </w:tcPr>
          <w:p>
            <w:pPr>
              <w:spacing w:after="40" w:before="40"/>
            </w:pPr>
            <w:r>
              <w:rPr>
                <w:rFonts w:ascii="Arial" w:cs="Arial" w:eastAsia="Arial" w:hAnsi="Arial"/>
                <w:b/>
                <w:bCs/>
                <w:color w:val="1A3A6B"/>
                <w:sz w:val="19"/>
                <w:szCs w:val="19"/>
              </w:rPr>
              <w:t xml:space="preserve">PURPOSE</w:t>
            </w:r>
          </w:p>
          <w:p>
            <w:pPr>
              <w:spacing w:after="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The elevator pitch simulates the highest-stakes moment in early brand development: convincing investors to believe in you. The class acts as investors, the teacher as Venture Capitalist. You must communicate your brand's value clearly, confidently, and compellingly in under three minutes.</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340"/>
        <w:gridCol w:w="2340"/>
        <w:gridCol w:w="600"/>
      </w:tblGrid>
      <w:tr>
        <w:trPr>
          <w:tblHeader/>
        </w:trPr>
        <w:tc>
          <w:tcPr>
            <w:tcW w:type="dxa" w:w="18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CRITERIA</w:t>
            </w:r>
          </w:p>
        </w:tc>
        <w:tc>
          <w:tcPr>
            <w:tcW w:type="dxa" w:w="228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1 — BELOW BASIC</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3 — PROFICIENT</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5 — ADVANCED</w:t>
            </w:r>
          </w:p>
        </w:tc>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SCORE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Clarity of</w:t>
            </w:r>
          </w:p>
          <w:p>
            <w:pPr>
              <w:spacing w:after="40" w:before="40"/>
            </w:pPr>
            <w:r>
              <w:rPr>
                <w:rFonts w:ascii="Arial" w:cs="Arial" w:eastAsia="Arial" w:hAnsi="Arial"/>
                <w:b/>
                <w:bCs/>
                <w:sz w:val="19"/>
                <w:szCs w:val="19"/>
              </w:rPr>
              <w:t xml:space="preserve">Value Proposition</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Investors leave unclear about what the brand does or who it serves.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Value proposition is stated clearly and understood by the audience.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Value proposition is sharp, specific, and immediately compelling.</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Delivery &amp; Confidence</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Presenter reads from notes, lacks eye contact, or appears unprepared.</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Presenter speaks from memory with reasonable confidence.</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Presenter owns the room — confident, natural, and persuasive.</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Competitive</w:t>
            </w:r>
          </w:p>
          <w:p>
            <w:pPr>
              <w:spacing w:after="40" w:before="40"/>
            </w:pPr>
            <w:r>
              <w:rPr>
                <w:rFonts w:ascii="Arial" w:cs="Arial" w:eastAsia="Arial" w:hAnsi="Arial"/>
                <w:b/>
                <w:bCs/>
                <w:sz w:val="19"/>
                <w:szCs w:val="19"/>
              </w:rPr>
              <w:t xml:space="preserve">Differentiation</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No clear answer to 'why you over the competitor?'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Identifies one meaningful advantage over the assigned competitor.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Makes the competitor's weaknesses work as evidence for their own strength.</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Market Justification</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No evidence that a real market exists for this brand.</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Target demographic is defined and justified.</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Market size, demographic behavior, and purchasing patterns are cited and compelling.</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Investor Q&amp;A Response</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Cannot answer follow-up questions or deflects them.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Handles most questions with reasonable answers.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Handles all questions with depth — appears to have thought further ahead than the questions asked.</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8760"/>
            <w:gridSpan w:val="4"/>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TOTAL SCORE</w:t>
            </w:r>
          </w:p>
        </w:tc>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_____ / 25</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2334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 → Game Effect</w:t>
            </w:r>
          </w:p>
        </w:tc>
        <w:tc>
          <w:tcPr>
            <w:tcW w:type="dxa" w:w="3120"/>
            <w:tcBorders>
              <w:top w:val="single" w:color="CCCCCC" w:sz="1"/>
              <w:left w:val="single" w:color="CCCCCC" w:sz="1"/>
              <w:bottom w:val="single" w:color="CCCCCC" w:sz="1"/>
              <w:right w:val="single" w:color="CCCCCC" w:sz="1"/>
            </w:tcBorders>
            <w:shd w:fill="336622"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3 → Game Effect</w:t>
            </w:r>
          </w:p>
        </w:tc>
        <w:tc>
          <w:tcPr>
            <w:tcW w:type="dxa" w:w="3120"/>
            <w:tcBorders>
              <w:top w:val="single" w:color="CCCCCC" w:sz="1"/>
              <w:left w:val="single" w:color="CCCCCC" w:sz="1"/>
              <w:bottom w:val="single" w:color="CCCCCC" w:sz="1"/>
              <w:right w:val="single" w:color="CCCCCC" w:sz="1"/>
            </w:tcBorders>
            <w:shd w:fill="993300"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5 → Game Effect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Unclear pitch, heavy note-reading, unconvincing value proposition. Small Reputation gain, no Budget boost.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Clear pitch delivered with confidence. Investors understand the brand. Solid Reputation and Budget gains.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Compelling, memorable pitch that answers every investor question before it is asked. Strong gains to both Reputation and Budget.</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b/>
                <w:bCs/>
                <w:color w:val="1A3A6B"/>
                <w:sz w:val="18"/>
                <w:szCs w:val="18"/>
              </w:rPr>
              <w:t xml:space="preserve">TEACHER COMMENTS</w:t>
            </w:r>
          </w:p>
          <w:p>
            <w:pPr>
              <w:spacing w:after="0" w:before="6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vMerge w:val="restart"/>
            <w:tcBorders>
              <w:top w:val="single" w:color="CCCCCC" w:sz="1"/>
              <w:left w:val="single" w:color="CCCCCC" w:sz="1"/>
              <w:bottom w:val="single" w:color="CCCCCC" w:sz="1"/>
              <w:right w:val="single" w:color="CCCCCC" w:sz="1"/>
            </w:tcBorders>
            <w:shd w:fill="8B0000" w:val="clear"/>
            <w:tcMar>
              <w:top w:type="dxa" w:w="120"/>
              <w:left w:type="dxa" w:w="120"/>
              <w:bottom w:type="dxa" w:w="120"/>
              <w:right w:type="dxa" w:w="120"/>
            </w:tcMar>
            <w:vAlign w:val="center"/>
          </w:tcPr>
          <w:p>
            <w:pPr>
              <w:jc w:val="center"/>
            </w:pPr>
            <w:r>
              <w:rPr>
                <w:rFonts w:ascii="Segoe UI Emoji" w:cs="Segoe UI Emoji" w:eastAsia="Segoe UI Emoji" w:hAnsi="Segoe UI Emoji"/>
                <w:sz w:val="36"/>
                <w:szCs w:val="36"/>
              </w:rPr>
              <w:t xml:space="preserve">🔴</w:t>
            </w:r>
          </w:p>
        </w:tc>
        <w:tc>
          <w:tcPr>
            <w:tcW w:type="dxa" w:w="8460"/>
            <w:tcBorders>
              <w:top w:val="single" w:color="CCCCCC" w:sz="1"/>
              <w:left w:val="single" w:color="CCCCCC" w:sz="1"/>
              <w:bottom w:val="none" w:color="FFFFFF" w:sz="0"/>
              <w:right w:val="single" w:color="CCCCCC" w:sz="1"/>
            </w:tcBorders>
            <w:shd w:fill="8B0000" w:val="clear"/>
            <w:tcMar>
              <w:top w:type="dxa" w:w="100"/>
              <w:left w:type="dxa" w:w="160"/>
              <w:bottom w:type="dxa" w:w="40"/>
              <w:right w:type="dxa" w:w="160"/>
            </w:tcMar>
          </w:tcPr>
          <w:p>
            <w:r>
              <w:rPr>
                <w:rFonts w:ascii="Arial" w:cs="Arial" w:eastAsia="Arial" w:hAnsi="Arial"/>
                <w:i/>
                <w:iCs/>
                <w:color w:val="FFFFFF"/>
                <w:sz w:val="18"/>
                <w:szCs w:val="18"/>
              </w:rPr>
              <w:t xml:space="preserve">Phase 2 — Market Pressure</w:t>
            </w:r>
          </w:p>
          <w:p>
            <w:pPr>
              <w:spacing w:after="20" w:before="20"/>
            </w:pPr>
            <w:r>
              <w:rPr>
                <w:rFonts w:ascii="Arial" w:cs="Arial" w:eastAsia="Arial" w:hAnsi="Arial"/>
                <w:b/>
                <w:bCs/>
                <w:color w:val="FFFFFF"/>
                <w:sz w:val="28"/>
                <w:szCs w:val="28"/>
              </w:rPr>
              <w:t xml:space="preserve">Crisis Response Commercial</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80"/>
              <w:left w:type="dxa" w:w="160"/>
              <w:bottom w:type="dxa" w:w="40"/>
              <w:right w:type="dxa" w:w="160"/>
            </w:tcMar>
          </w:tcPr>
          <w:p>
            <w:pPr>
              <w:spacing w:after="40" w:before="40"/>
            </w:pPr>
            <w:r>
              <w:rPr>
                <w:rFonts w:ascii="Arial" w:cs="Arial" w:eastAsia="Arial" w:hAnsi="Arial"/>
                <w:sz w:val="20"/>
                <w:szCs w:val="20"/>
              </w:rPr>
              <w:t xml:space="preserve">A 60-second produced video responding to the event card your team received this phase.</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40"/>
              <w:left w:type="dxa" w:w="160"/>
              <w:bottom w:type="dxa" w:w="40"/>
              <w:right w:type="dxa" w:w="160"/>
            </w:tcMar>
          </w:tcPr>
          <w:p>
            <w:pPr>
              <w:spacing w:after="40" w:before="40"/>
            </w:pPr>
            <w:r>
              <w:rPr>
                <w:rFonts w:ascii="Arial" w:cs="Arial" w:eastAsia="Arial" w:hAnsi="Arial"/>
                <w:b/>
                <w:bCs/>
                <w:sz w:val="19"/>
                <w:szCs w:val="19"/>
              </w:rPr>
              <w:t xml:space="preserve">Stats Affected: </w:t>
            </w:r>
            <w:r>
              <w:rPr>
                <w:rFonts w:ascii="Arial" w:cs="Arial" w:eastAsia="Arial" w:hAnsi="Arial"/>
                <w:sz w:val="19"/>
                <w:szCs w:val="19"/>
              </w:rPr>
              <w:t xml:space="preserve">Reputation +, Risk −</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single" w:color="CCCCCC" w:sz="1"/>
              <w:left w:val="single" w:color="CCCCCC" w:sz="1"/>
              <w:bottom w:val="single" w:color="CCCCCC" w:sz="1"/>
              <w:right w:val="single" w:color="CCCCCC" w:sz="1"/>
            </w:tcBorders>
            <w:shd w:fill="EAF0FB" w:val="clear"/>
            <w:tcMar>
              <w:top w:type="dxa" w:w="60"/>
              <w:left w:type="dxa" w:w="160"/>
              <w:bottom w:type="dxa" w:w="60"/>
              <w:right w:type="dxa" w:w="160"/>
            </w:tcMar>
          </w:tcPr>
          <w:p>
            <w:pPr>
              <w:spacing w:after="40" w:before="40"/>
            </w:pPr>
            <w:r>
              <w:rPr>
                <w:rFonts w:ascii="Arial" w:cs="Arial" w:eastAsia="Arial" w:hAnsi="Arial"/>
                <w:b/>
                <w:bCs/>
                <w:color w:val="1A3A6B"/>
                <w:sz w:val="19"/>
                <w:szCs w:val="19"/>
              </w:rPr>
              <w:t xml:space="preserve">DA&amp;D II Standard(s): </w:t>
            </w:r>
            <w:r>
              <w:rPr>
                <w:rFonts w:ascii="Arial" w:cs="Arial" w:eastAsia="Arial" w:hAnsi="Arial"/>
                <w:color w:val="1A3A6B"/>
                <w:sz w:val="19"/>
                <w:szCs w:val="19"/>
              </w:rPr>
              <w:t xml:space="preserve">4.3 Photo Editing · 7.2 Design Process Application · 7.3 Critique &amp; Refinement</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B" w:val="clear"/>
            <w:tcMar>
              <w:top w:type="dxa" w:w="100"/>
              <w:left w:type="dxa" w:w="160"/>
              <w:bottom w:type="dxa" w:w="100"/>
              <w:right w:type="dxa" w:w="160"/>
            </w:tcMar>
          </w:tcPr>
          <w:p>
            <w:pPr>
              <w:spacing w:after="40" w:before="40"/>
            </w:pPr>
            <w:r>
              <w:rPr>
                <w:rFonts w:ascii="Arial" w:cs="Arial" w:eastAsia="Arial" w:hAnsi="Arial"/>
                <w:b/>
                <w:bCs/>
                <w:color w:val="1A3A6B"/>
                <w:sz w:val="19"/>
                <w:szCs w:val="19"/>
              </w:rPr>
              <w:t xml:space="preserve">PURPOSE</w:t>
            </w:r>
          </w:p>
          <w:p>
            <w:pPr>
              <w:spacing w:after="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Every major brand eventually faces a crisis. The quality of the response — speed, authenticity, and clarity — often determines whether a brand recovers or collapses. This commercial must directly address the event your team was assigned and make the public believe your brand is worth forgiving.</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340"/>
        <w:gridCol w:w="2340"/>
        <w:gridCol w:w="600"/>
      </w:tblGrid>
      <w:tr>
        <w:trPr>
          <w:tblHeader/>
        </w:trPr>
        <w:tc>
          <w:tcPr>
            <w:tcW w:type="dxa" w:w="18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CRITERIA</w:t>
            </w:r>
          </w:p>
        </w:tc>
        <w:tc>
          <w:tcPr>
            <w:tcW w:type="dxa" w:w="228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1 — BELOW BASIC</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3 — PROFICIENT</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5 — ADVANCED</w:t>
            </w:r>
          </w:p>
        </w:tc>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SCORE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Directly Addresses</w:t>
            </w:r>
          </w:p>
          <w:p>
            <w:pPr>
              <w:spacing w:after="40" w:before="40"/>
            </w:pPr>
            <w:r>
              <w:rPr>
                <w:rFonts w:ascii="Arial" w:cs="Arial" w:eastAsia="Arial" w:hAnsi="Arial"/>
                <w:b/>
                <w:bCs/>
                <w:sz w:val="19"/>
                <w:szCs w:val="19"/>
              </w:rPr>
              <w:t xml:space="preserve">the Crisis</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Ad avoids naming or depicting the specific event. Feels evasive.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Ad acknowledges the specific crisis clearly.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Ad addresses the crisis head-on with specificity, honesty, and no defensive language.</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Authenticity of Tone</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Response feels scripted, hollow, or designed to minimize legal liability.</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Response feels genuine and shows the brand taking responsibility.</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Response feels deeply human — the audience believes the brand is being honest, not performing.</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Clear Path Forward</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Ad expresses regret but offers no concrete action or change.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Ad includes a clear statement of what the brand will do differently.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Ad lays out a specific, credible plan of action that addresses the root cause.</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Brand Voice</w:t>
            </w:r>
          </w:p>
          <w:p>
            <w:pPr>
              <w:spacing w:after="40" w:before="40"/>
            </w:pPr>
            <w:r>
              <w:rPr>
                <w:rFonts w:ascii="Arial" w:cs="Arial" w:eastAsia="Arial" w:hAnsi="Arial"/>
                <w:b/>
                <w:bCs/>
                <w:sz w:val="19"/>
                <w:szCs w:val="19"/>
              </w:rPr>
              <w:t xml:space="preserve">Consistency</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Response sounds nothing like the brand established in Phase 1.</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Response maintains the brand's voice while adjusting tone appropriately.</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Response shows the brand's character under pressure — the voice is recognizable, the humility is earned.</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Production Quality</w:t>
            </w:r>
          </w:p>
          <w:p>
            <w:pPr>
              <w:spacing w:after="40" w:before="40"/>
            </w:pPr>
            <w:r>
              <w:rPr>
                <w:rFonts w:ascii="Arial" w:cs="Arial" w:eastAsia="Arial" w:hAnsi="Arial"/>
                <w:b/>
                <w:bCs/>
                <w:sz w:val="19"/>
                <w:szCs w:val="19"/>
              </w:rPr>
              <w:t xml:space="preserve">(Std 4.3)</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Poor audio, lighting, or editing undermines credibility.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Clean, competent production appropriate to a crisis context.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Production choices reinforce the message — raw honesty where needed, polish where it builds trust.</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8760"/>
            <w:gridSpan w:val="4"/>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TOTAL SCORE</w:t>
            </w:r>
          </w:p>
        </w:tc>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_____ / 25</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2334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 → Game Effect</w:t>
            </w:r>
          </w:p>
        </w:tc>
        <w:tc>
          <w:tcPr>
            <w:tcW w:type="dxa" w:w="3120"/>
            <w:tcBorders>
              <w:top w:val="single" w:color="CCCCCC" w:sz="1"/>
              <w:left w:val="single" w:color="CCCCCC" w:sz="1"/>
              <w:bottom w:val="single" w:color="CCCCCC" w:sz="1"/>
              <w:right w:val="single" w:color="CCCCCC" w:sz="1"/>
            </w:tcBorders>
            <w:shd w:fill="336622"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3 → Game Effect</w:t>
            </w:r>
          </w:p>
        </w:tc>
        <w:tc>
          <w:tcPr>
            <w:tcW w:type="dxa" w:w="3120"/>
            <w:tcBorders>
              <w:top w:val="single" w:color="CCCCCC" w:sz="1"/>
              <w:left w:val="single" w:color="CCCCCC" w:sz="1"/>
              <w:bottom w:val="single" w:color="CCCCCC" w:sz="1"/>
              <w:right w:val="single" w:color="CCCCCC" w:sz="1"/>
            </w:tcBorders>
            <w:shd w:fill="993300"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5 → Game Effect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Response is vague, defensive, or ignores the crisis entirely. Reputation damage continues, Risk stays high.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Response is genuine and addresses the crisis directly. Reputation begins recovering, Risk decreases.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Response is authentic, fast, and specific. Reputation fully recovers, Risk significantly reduced.</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b/>
                <w:bCs/>
                <w:color w:val="1A3A6B"/>
                <w:sz w:val="18"/>
                <w:szCs w:val="18"/>
              </w:rPr>
              <w:t xml:space="preserve">TEACHER COMMENTS</w:t>
            </w:r>
          </w:p>
          <w:p>
            <w:pPr>
              <w:spacing w:after="0" w:before="6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vMerge w:val="restart"/>
            <w:tcBorders>
              <w:top w:val="single" w:color="CCCCCC" w:sz="1"/>
              <w:left w:val="single" w:color="CCCCCC" w:sz="1"/>
              <w:bottom w:val="single" w:color="CCCCCC" w:sz="1"/>
              <w:right w:val="single" w:color="CCCCCC" w:sz="1"/>
            </w:tcBorders>
            <w:shd w:fill="8B0000" w:val="clear"/>
            <w:tcMar>
              <w:top w:type="dxa" w:w="120"/>
              <w:left w:type="dxa" w:w="120"/>
              <w:bottom w:type="dxa" w:w="120"/>
              <w:right w:type="dxa" w:w="120"/>
            </w:tcMar>
            <w:vAlign w:val="center"/>
          </w:tcPr>
          <w:p>
            <w:pPr>
              <w:jc w:val="center"/>
            </w:pPr>
            <w:r>
              <w:rPr>
                <w:rFonts w:ascii="Segoe UI Emoji" w:cs="Segoe UI Emoji" w:eastAsia="Segoe UI Emoji" w:hAnsi="Segoe UI Emoji"/>
                <w:sz w:val="36"/>
                <w:szCs w:val="36"/>
              </w:rPr>
              <w:t xml:space="preserve">🔴</w:t>
            </w:r>
          </w:p>
        </w:tc>
        <w:tc>
          <w:tcPr>
            <w:tcW w:type="dxa" w:w="8460"/>
            <w:tcBorders>
              <w:top w:val="single" w:color="CCCCCC" w:sz="1"/>
              <w:left w:val="single" w:color="CCCCCC" w:sz="1"/>
              <w:bottom w:val="none" w:color="FFFFFF" w:sz="0"/>
              <w:right w:val="single" w:color="CCCCCC" w:sz="1"/>
            </w:tcBorders>
            <w:shd w:fill="8B0000" w:val="clear"/>
            <w:tcMar>
              <w:top w:type="dxa" w:w="100"/>
              <w:left w:type="dxa" w:w="160"/>
              <w:bottom w:type="dxa" w:w="40"/>
              <w:right w:type="dxa" w:w="160"/>
            </w:tcMar>
          </w:tcPr>
          <w:p>
            <w:r>
              <w:rPr>
                <w:rFonts w:ascii="Arial" w:cs="Arial" w:eastAsia="Arial" w:hAnsi="Arial"/>
                <w:i/>
                <w:iCs/>
                <w:color w:val="FFFFFF"/>
                <w:sz w:val="18"/>
                <w:szCs w:val="18"/>
              </w:rPr>
              <w:t xml:space="preserve">Phase 2 — Market Pressure</w:t>
            </w:r>
          </w:p>
          <w:p>
            <w:pPr>
              <w:spacing w:after="20" w:before="20"/>
            </w:pPr>
            <w:r>
              <w:rPr>
                <w:rFonts w:ascii="Arial" w:cs="Arial" w:eastAsia="Arial" w:hAnsi="Arial"/>
                <w:b/>
                <w:bCs/>
                <w:color w:val="FFFFFF"/>
                <w:sz w:val="28"/>
                <w:szCs w:val="28"/>
              </w:rPr>
              <w:t xml:space="preserve">Social Media Pivot Plan</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80"/>
              <w:left w:type="dxa" w:w="160"/>
              <w:bottom w:type="dxa" w:w="40"/>
              <w:right w:type="dxa" w:w="160"/>
            </w:tcMar>
          </w:tcPr>
          <w:p>
            <w:pPr>
              <w:spacing w:after="40" w:before="40"/>
            </w:pPr>
            <w:r>
              <w:rPr>
                <w:rFonts w:ascii="Arial" w:cs="Arial" w:eastAsia="Arial" w:hAnsi="Arial"/>
                <w:sz w:val="20"/>
                <w:szCs w:val="20"/>
              </w:rPr>
              <w:t xml:space="preserve">A minimum of 3 produced BuzzNet posts — at least one must feature an original photograph taken by the student (not stock imagery). Posts redirect the brand's narrative after the crisis.</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40"/>
              <w:left w:type="dxa" w:w="160"/>
              <w:bottom w:type="dxa" w:w="40"/>
              <w:right w:type="dxa" w:w="160"/>
            </w:tcMar>
          </w:tcPr>
          <w:p>
            <w:pPr>
              <w:spacing w:after="40" w:before="40"/>
            </w:pPr>
            <w:r>
              <w:rPr>
                <w:rFonts w:ascii="Arial" w:cs="Arial" w:eastAsia="Arial" w:hAnsi="Arial"/>
                <w:b/>
                <w:bCs/>
                <w:sz w:val="19"/>
                <w:szCs w:val="19"/>
              </w:rPr>
              <w:t xml:space="preserve">Stats Affected: </w:t>
            </w:r>
            <w:r>
              <w:rPr>
                <w:rFonts w:ascii="Arial" w:cs="Arial" w:eastAsia="Arial" w:hAnsi="Arial"/>
                <w:sz w:val="19"/>
                <w:szCs w:val="19"/>
              </w:rPr>
              <w:t xml:space="preserve">Demand +, Reputation +</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single" w:color="CCCCCC" w:sz="1"/>
              <w:left w:val="single" w:color="CCCCCC" w:sz="1"/>
              <w:bottom w:val="single" w:color="CCCCCC" w:sz="1"/>
              <w:right w:val="single" w:color="CCCCCC" w:sz="1"/>
            </w:tcBorders>
            <w:shd w:fill="EAF0FB" w:val="clear"/>
            <w:tcMar>
              <w:top w:type="dxa" w:w="60"/>
              <w:left w:type="dxa" w:w="160"/>
              <w:bottom w:type="dxa" w:w="60"/>
              <w:right w:type="dxa" w:w="160"/>
            </w:tcMar>
          </w:tcPr>
          <w:p>
            <w:pPr>
              <w:spacing w:after="40" w:before="40"/>
            </w:pPr>
            <w:r>
              <w:rPr>
                <w:rFonts w:ascii="Arial" w:cs="Arial" w:eastAsia="Arial" w:hAnsi="Arial"/>
                <w:b/>
                <w:bCs/>
                <w:color w:val="1A3A6B"/>
                <w:sz w:val="19"/>
                <w:szCs w:val="19"/>
              </w:rPr>
              <w:t xml:space="preserve">DA&amp;D II Standard(s): </w:t>
            </w:r>
            <w:r>
              <w:rPr>
                <w:rFonts w:ascii="Arial" w:cs="Arial" w:eastAsia="Arial" w:hAnsi="Arial"/>
                <w:color w:val="1A3A6B"/>
                <w:sz w:val="19"/>
                <w:szCs w:val="19"/>
              </w:rPr>
              <w:t xml:space="preserve">4.1–4.4 Principles of Photography · 6.3 Typography · 7.2 Design Process Application</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B" w:val="clear"/>
            <w:tcMar>
              <w:top w:type="dxa" w:w="100"/>
              <w:left w:type="dxa" w:w="160"/>
              <w:bottom w:type="dxa" w:w="100"/>
              <w:right w:type="dxa" w:w="160"/>
            </w:tcMar>
          </w:tcPr>
          <w:p>
            <w:pPr>
              <w:spacing w:after="40" w:before="40"/>
            </w:pPr>
            <w:r>
              <w:rPr>
                <w:rFonts w:ascii="Arial" w:cs="Arial" w:eastAsia="Arial" w:hAnsi="Arial"/>
                <w:b/>
                <w:bCs/>
                <w:color w:val="1A3A6B"/>
                <w:sz w:val="19"/>
                <w:szCs w:val="19"/>
              </w:rPr>
              <w:t xml:space="preserve">PURPOSE</w:t>
            </w:r>
          </w:p>
          <w:p>
            <w:pPr>
              <w:spacing w:after="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Social media is where crises live and where recovery begins. This plan must show how your brand will use its social platforms to change the conversation, re-engage your audience, and demonstrate that your brand's values are intact — or newly clarified.
Photography requirement (Standard 4): At least one post must feature a photograph taken by your team. You will be evaluated on intentional lighting choices, shot composition, and whether the image was edited to serve the message.</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340"/>
        <w:gridCol w:w="2340"/>
        <w:gridCol w:w="600"/>
      </w:tblGrid>
      <w:tr>
        <w:trPr>
          <w:tblHeader/>
        </w:trPr>
        <w:tc>
          <w:tcPr>
            <w:tcW w:type="dxa" w:w="18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CRITERIA</w:t>
            </w:r>
          </w:p>
        </w:tc>
        <w:tc>
          <w:tcPr>
            <w:tcW w:type="dxa" w:w="228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1 — BELOW BASIC</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3 — PROFICIENT</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5 — ADVANCED</w:t>
            </w:r>
          </w:p>
        </w:tc>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SCORE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Strategic</w:t>
            </w:r>
          </w:p>
          <w:p>
            <w:pPr>
              <w:spacing w:after="40" w:before="40"/>
            </w:pPr>
            <w:r>
              <w:rPr>
                <w:rFonts w:ascii="Arial" w:cs="Arial" w:eastAsia="Arial" w:hAnsi="Arial"/>
                <w:b/>
                <w:bCs/>
                <w:sz w:val="19"/>
                <w:szCs w:val="19"/>
              </w:rPr>
              <w:t xml:space="preserve">Narrative Shift</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Posts continue talking about the crisis without moving forward.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Posts begin transitioning the conversation to positive brand territory.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Posts execute a clear, deliberate narrative arc from crisis → response → renewed direction.</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Original Photography</w:t>
            </w:r>
          </w:p>
          <w:p>
            <w:pPr>
              <w:spacing w:after="40" w:before="40"/>
            </w:pPr>
            <w:r>
              <w:rPr>
                <w:rFonts w:ascii="Arial" w:cs="Arial" w:eastAsia="Arial" w:hAnsi="Arial"/>
                <w:b/>
                <w:bCs/>
                <w:sz w:val="19"/>
                <w:szCs w:val="19"/>
              </w:rPr>
              <w:t xml:space="preserve">(Std 4.1–4.4)</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No original photo included, or photo shows no intentionality.</w:t>
            </w:r>
          </w:p>
          <w:p>
            <w:pPr>
              <w:spacing w:after="40" w:before="40"/>
            </w:pPr>
            <w:r>
              <w:rPr>
                <w:rFonts w:ascii="Arial" w:cs="Arial" w:eastAsia="Arial" w:hAnsi="Arial"/>
                <w:b w:val="false"/>
                <w:bCs w:val="false"/>
                <w:sz w:val="19"/>
                <w:szCs w:val="19"/>
              </w:rPr>
              <w:t xml:space="preserve">Poor lighting, unflattering composition, or unedited.</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Original photo is present and well-lit. Basic composition choices are evident.</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Original photo demonstrates strong compositional choices (rule of thirds, framing, depth) and intentional lighting. Editing enhances the message.</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Platform</w:t>
            </w:r>
          </w:p>
          <w:p>
            <w:pPr>
              <w:spacing w:after="40" w:before="40"/>
            </w:pPr>
            <w:r>
              <w:rPr>
                <w:rFonts w:ascii="Arial" w:cs="Arial" w:eastAsia="Arial" w:hAnsi="Arial"/>
                <w:b/>
                <w:bCs/>
                <w:sz w:val="19"/>
                <w:szCs w:val="19"/>
              </w:rPr>
              <w:t xml:space="preserve">Appropriateness</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Posts are not formatted for or appropriate to their stated platform.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Posts are formatted correctly for their platforms.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Posts leverage platform-specific behaviors — trending formats, native features, audience expectations.</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Visual &amp; Copy</w:t>
            </w:r>
          </w:p>
          <w:p>
            <w:pPr>
              <w:spacing w:after="40" w:before="40"/>
            </w:pPr>
            <w:r>
              <w:rPr>
                <w:rFonts w:ascii="Arial" w:cs="Arial" w:eastAsia="Arial" w:hAnsi="Arial"/>
                <w:b/>
                <w:bCs/>
                <w:sz w:val="19"/>
                <w:szCs w:val="19"/>
              </w:rPr>
              <w:t xml:space="preserve">Quality (Std 6.3)</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Visuals are unpolished and copy is generic.</w:t>
            </w:r>
          </w:p>
          <w:p>
            <w:pPr>
              <w:spacing w:after="40" w:before="40"/>
            </w:pPr>
            <w:r>
              <w:rPr>
                <w:rFonts w:ascii="Arial" w:cs="Arial" w:eastAsia="Arial" w:hAnsi="Arial"/>
                <w:b w:val="false"/>
                <w:bCs w:val="false"/>
                <w:sz w:val="19"/>
                <w:szCs w:val="19"/>
              </w:rPr>
              <w:t xml:space="preserve">No typographic intention in post design.</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Visuals and copy are clean and consistent with brand identity.</w:t>
            </w:r>
          </w:p>
          <w:p>
            <w:pPr>
              <w:spacing w:after="40" w:before="40"/>
            </w:pPr>
            <w:r>
              <w:rPr>
                <w:rFonts w:ascii="Arial" w:cs="Arial" w:eastAsia="Arial" w:hAnsi="Arial"/>
                <w:b w:val="false"/>
                <w:bCs w:val="false"/>
                <w:sz w:val="19"/>
                <w:szCs w:val="19"/>
              </w:rPr>
              <w:t xml:space="preserve">Typography is readable.</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Visuals are distinctive, copy is sharp. Typography is used expressively — type choices reinforce brand voice.</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Audience</w:t>
            </w:r>
          </w:p>
          <w:p>
            <w:pPr>
              <w:spacing w:after="40" w:before="40"/>
            </w:pPr>
            <w:r>
              <w:rPr>
                <w:rFonts w:ascii="Arial" w:cs="Arial" w:eastAsia="Arial" w:hAnsi="Arial"/>
                <w:b/>
                <w:bCs/>
                <w:sz w:val="19"/>
                <w:szCs w:val="19"/>
              </w:rPr>
              <w:t xml:space="preserve">Re-engagement</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Posts broadcast but do not invite response or interaction.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Posts include calls to action or invitations for audience participation.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Posts are designed to be shared, saved, or replied to — they feel like a conversation, not a broadcast.</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Brand Voice</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Posts do not sound like the brand established in Phase 1.</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Brand voice is consistent across all three posts.</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Brand voice is consistent AND evolves appropriately — showing the brand has grown without losing itself.</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8760"/>
            <w:gridSpan w:val="4"/>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TOTAL SCORE</w:t>
            </w:r>
          </w:p>
        </w:tc>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_____ / 30</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2334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 → Game Effect</w:t>
            </w:r>
          </w:p>
        </w:tc>
        <w:tc>
          <w:tcPr>
            <w:tcW w:type="dxa" w:w="3120"/>
            <w:tcBorders>
              <w:top w:val="single" w:color="CCCCCC" w:sz="1"/>
              <w:left w:val="single" w:color="CCCCCC" w:sz="1"/>
              <w:bottom w:val="single" w:color="CCCCCC" w:sz="1"/>
              <w:right w:val="single" w:color="CCCCCC" w:sz="1"/>
            </w:tcBorders>
            <w:shd w:fill="336622"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3 → Game Effect</w:t>
            </w:r>
          </w:p>
        </w:tc>
        <w:tc>
          <w:tcPr>
            <w:tcW w:type="dxa" w:w="3120"/>
            <w:tcBorders>
              <w:top w:val="single" w:color="CCCCCC" w:sz="1"/>
              <w:left w:val="single" w:color="CCCCCC" w:sz="1"/>
              <w:bottom w:val="single" w:color="CCCCCC" w:sz="1"/>
              <w:right w:val="single" w:color="CCCCCC" w:sz="1"/>
            </w:tcBorders>
            <w:shd w:fill="993300"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5 → Game Effect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Posts are generic, off-brand, or contain no original photography. Minimal Demand and Reputation recovery.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Posts are relevant, on-brand, and include original photography. Solid Demand and Reputation improvement.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Posts are strategic, creative, feature strong original photography, and authentically address the pivot. Strong Demand recovery and Reputation surge.</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b/>
                <w:bCs/>
                <w:color w:val="1A3A6B"/>
                <w:sz w:val="18"/>
                <w:szCs w:val="18"/>
              </w:rPr>
              <w:t xml:space="preserve">TEACHER COMMENTS</w:t>
            </w:r>
          </w:p>
          <w:p>
            <w:pPr>
              <w:spacing w:after="0" w:before="6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vMerge w:val="restart"/>
            <w:tcBorders>
              <w:top w:val="single" w:color="CCCCCC" w:sz="1"/>
              <w:left w:val="single" w:color="CCCCCC" w:sz="1"/>
              <w:bottom w:val="single" w:color="CCCCCC" w:sz="1"/>
              <w:right w:val="single" w:color="CCCCCC" w:sz="1"/>
            </w:tcBorders>
            <w:shd w:fill="8B0000" w:val="clear"/>
            <w:tcMar>
              <w:top w:type="dxa" w:w="120"/>
              <w:left w:type="dxa" w:w="120"/>
              <w:bottom w:type="dxa" w:w="120"/>
              <w:right w:type="dxa" w:w="120"/>
            </w:tcMar>
            <w:vAlign w:val="center"/>
          </w:tcPr>
          <w:p>
            <w:pPr>
              <w:jc w:val="center"/>
            </w:pPr>
            <w:r>
              <w:rPr>
                <w:rFonts w:ascii="Segoe UI Emoji" w:cs="Segoe UI Emoji" w:eastAsia="Segoe UI Emoji" w:hAnsi="Segoe UI Emoji"/>
                <w:sz w:val="36"/>
                <w:szCs w:val="36"/>
              </w:rPr>
              <w:t xml:space="preserve">🔴</w:t>
            </w:r>
          </w:p>
        </w:tc>
        <w:tc>
          <w:tcPr>
            <w:tcW w:type="dxa" w:w="8460"/>
            <w:tcBorders>
              <w:top w:val="single" w:color="CCCCCC" w:sz="1"/>
              <w:left w:val="single" w:color="CCCCCC" w:sz="1"/>
              <w:bottom w:val="none" w:color="FFFFFF" w:sz="0"/>
              <w:right w:val="single" w:color="CCCCCC" w:sz="1"/>
            </w:tcBorders>
            <w:shd w:fill="8B0000" w:val="clear"/>
            <w:tcMar>
              <w:top w:type="dxa" w:w="100"/>
              <w:left w:type="dxa" w:w="160"/>
              <w:bottom w:type="dxa" w:w="40"/>
              <w:right w:type="dxa" w:w="160"/>
            </w:tcMar>
          </w:tcPr>
          <w:p>
            <w:r>
              <w:rPr>
                <w:rFonts w:ascii="Arial" w:cs="Arial" w:eastAsia="Arial" w:hAnsi="Arial"/>
                <w:i/>
                <w:iCs/>
                <w:color w:val="FFFFFF"/>
                <w:sz w:val="18"/>
                <w:szCs w:val="18"/>
              </w:rPr>
              <w:t xml:space="preserve">Phase 2 — Market Pressure</w:t>
            </w:r>
          </w:p>
          <w:p>
            <w:pPr>
              <w:spacing w:after="20" w:before="20"/>
            </w:pPr>
            <w:r>
              <w:rPr>
                <w:rFonts w:ascii="Arial" w:cs="Arial" w:eastAsia="Arial" w:hAnsi="Arial"/>
                <w:b/>
                <w:bCs/>
                <w:color w:val="FFFFFF"/>
                <w:sz w:val="28"/>
                <w:szCs w:val="28"/>
              </w:rPr>
              <w:t xml:space="preserve">Competitor SWOT Analysis</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80"/>
              <w:left w:type="dxa" w:w="160"/>
              <w:bottom w:type="dxa" w:w="40"/>
              <w:right w:type="dxa" w:w="160"/>
            </w:tcMar>
          </w:tcPr>
          <w:p>
            <w:pPr>
              <w:spacing w:after="40" w:before="40"/>
            </w:pPr>
            <w:r>
              <w:rPr>
                <w:rFonts w:ascii="Arial" w:cs="Arial" w:eastAsia="Arial" w:hAnsi="Arial"/>
                <w:sz w:val="20"/>
                <w:szCs w:val="20"/>
              </w:rPr>
              <w:t xml:space="preserve">A structured analysis of your assigned competitor brand's Strengths, Weaknesses, Opportunities, and Threats.</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40"/>
              <w:left w:type="dxa" w:w="160"/>
              <w:bottom w:type="dxa" w:w="40"/>
              <w:right w:type="dxa" w:w="160"/>
            </w:tcMar>
          </w:tcPr>
          <w:p>
            <w:pPr>
              <w:spacing w:after="40" w:before="40"/>
            </w:pPr>
            <w:r>
              <w:rPr>
                <w:rFonts w:ascii="Arial" w:cs="Arial" w:eastAsia="Arial" w:hAnsi="Arial"/>
                <w:b/>
                <w:bCs/>
                <w:sz w:val="19"/>
                <w:szCs w:val="19"/>
              </w:rPr>
              <w:t xml:space="preserve">Stats Affected: </w:t>
            </w:r>
            <w:r>
              <w:rPr>
                <w:rFonts w:ascii="Arial" w:cs="Arial" w:eastAsia="Arial" w:hAnsi="Arial"/>
                <w:sz w:val="19"/>
                <w:szCs w:val="19"/>
              </w:rPr>
              <w:t xml:space="preserve">Innovation +, Risk −</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single" w:color="CCCCCC" w:sz="1"/>
              <w:left w:val="single" w:color="CCCCCC" w:sz="1"/>
              <w:bottom w:val="single" w:color="CCCCCC" w:sz="1"/>
              <w:right w:val="single" w:color="CCCCCC" w:sz="1"/>
            </w:tcBorders>
            <w:shd w:fill="EAF0FB" w:val="clear"/>
            <w:tcMar>
              <w:top w:type="dxa" w:w="60"/>
              <w:left w:type="dxa" w:w="160"/>
              <w:bottom w:type="dxa" w:w="60"/>
              <w:right w:type="dxa" w:w="160"/>
            </w:tcMar>
          </w:tcPr>
          <w:p>
            <w:pPr>
              <w:spacing w:after="40" w:before="40"/>
            </w:pPr>
            <w:r>
              <w:rPr>
                <w:rFonts w:ascii="Arial" w:cs="Arial" w:eastAsia="Arial" w:hAnsi="Arial"/>
                <w:b/>
                <w:bCs/>
                <w:color w:val="1A3A6B"/>
                <w:sz w:val="19"/>
                <w:szCs w:val="19"/>
              </w:rPr>
              <w:t xml:space="preserve">DA&amp;D II Standard(s): </w:t>
            </w:r>
            <w:r>
              <w:rPr>
                <w:rFonts w:ascii="Arial" w:cs="Arial" w:eastAsia="Arial" w:hAnsi="Arial"/>
                <w:color w:val="1A3A6B"/>
                <w:sz w:val="19"/>
                <w:szCs w:val="19"/>
              </w:rPr>
              <w:t xml:space="preserve">7.1 Research Methods · 2.1 Industry Interaction</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B" w:val="clear"/>
            <w:tcMar>
              <w:top w:type="dxa" w:w="100"/>
              <w:left w:type="dxa" w:w="160"/>
              <w:bottom w:type="dxa" w:w="100"/>
              <w:right w:type="dxa" w:w="160"/>
            </w:tcMar>
          </w:tcPr>
          <w:p>
            <w:pPr>
              <w:spacing w:after="40" w:before="40"/>
            </w:pPr>
            <w:r>
              <w:rPr>
                <w:rFonts w:ascii="Arial" w:cs="Arial" w:eastAsia="Arial" w:hAnsi="Arial"/>
                <w:b/>
                <w:bCs/>
                <w:color w:val="1A3A6B"/>
                <w:sz w:val="19"/>
                <w:szCs w:val="19"/>
              </w:rPr>
              <w:t xml:space="preserve">PURPOSE</w:t>
            </w:r>
          </w:p>
          <w:p>
            <w:pPr>
              <w:spacing w:after="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Knowing your competitor better than they know themselves is a competitive advantage. This analysis must go beyond surface-level observations to identify actionable insights — the weaknesses you can exploit, the opportunities you can move on first, and the threats that require a strategic response.</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340"/>
        <w:gridCol w:w="2340"/>
        <w:gridCol w:w="600"/>
      </w:tblGrid>
      <w:tr>
        <w:trPr>
          <w:tblHeader/>
        </w:trPr>
        <w:tc>
          <w:tcPr>
            <w:tcW w:type="dxa" w:w="18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CRITERIA</w:t>
            </w:r>
          </w:p>
        </w:tc>
        <w:tc>
          <w:tcPr>
            <w:tcW w:type="dxa" w:w="228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1 — BELOW BASIC</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3 — PROFICIENT</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5 — ADVANCED</w:t>
            </w:r>
          </w:p>
        </w:tc>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SCORE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Strengths —</w:t>
            </w:r>
          </w:p>
          <w:p>
            <w:pPr>
              <w:spacing w:after="40" w:before="40"/>
            </w:pPr>
            <w:r>
              <w:rPr>
                <w:rFonts w:ascii="Arial" w:cs="Arial" w:eastAsia="Arial" w:hAnsi="Arial"/>
                <w:b/>
                <w:bCs/>
                <w:sz w:val="19"/>
                <w:szCs w:val="19"/>
              </w:rPr>
              <w:t xml:space="preserve">Depth &amp; Specificity</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Lists obvious strengths with no analysis ('they have good products').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Identifies specific, evidence-based strengths with some analysis.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Identifies structural strengths — capabilities, brand equity, market position — with strategic implications.</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Weaknesses —</w:t>
            </w:r>
          </w:p>
          <w:p>
            <w:pPr>
              <w:spacing w:after="40" w:before="40"/>
            </w:pPr>
            <w:r>
              <w:rPr>
                <w:rFonts w:ascii="Arial" w:cs="Arial" w:eastAsia="Arial" w:hAnsi="Arial"/>
                <w:b/>
                <w:bCs/>
                <w:sz w:val="19"/>
                <w:szCs w:val="19"/>
              </w:rPr>
              <w:t xml:space="preserve">Honesty &amp; Insight</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Weaknesses are trivial or wishful thinking.</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Identifies genuine weaknesses with reasonable evidence.</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Identifies exploitable weaknesses that directly create opportunities for your own brand.</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Opportunities —</w:t>
            </w:r>
          </w:p>
          <w:p>
            <w:pPr>
              <w:spacing w:after="40" w:before="40"/>
            </w:pPr>
            <w:r>
              <w:rPr>
                <w:rFonts w:ascii="Arial" w:cs="Arial" w:eastAsia="Arial" w:hAnsi="Arial"/>
                <w:b/>
                <w:bCs/>
                <w:sz w:val="19"/>
                <w:szCs w:val="19"/>
              </w:rPr>
              <w:t xml:space="preserve">Strategic Value</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Opportunities are generic trends that apply to any brand.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Identifies real market opportunities specific to your brand's position vs. this competitor.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Identifies specific, actionable opportunities with a clear plan for how your brand moves first.</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Threats —</w:t>
            </w:r>
          </w:p>
          <w:p>
            <w:pPr>
              <w:spacing w:after="40" w:before="40"/>
            </w:pPr>
            <w:r>
              <w:rPr>
                <w:rFonts w:ascii="Arial" w:cs="Arial" w:eastAsia="Arial" w:hAnsi="Arial"/>
                <w:b/>
                <w:bCs/>
                <w:sz w:val="19"/>
                <w:szCs w:val="19"/>
              </w:rPr>
              <w:t xml:space="preserve">Credibility</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Threats are vague or not brand-specific.</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Identifies credible threats with clear connection to your brand's vulnerabilities.</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Identifies threats and proposes specific mitigation strategies.</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Strategic</w:t>
            </w:r>
          </w:p>
          <w:p>
            <w:pPr>
              <w:spacing w:after="40" w:before="40"/>
            </w:pPr>
            <w:r>
              <w:rPr>
                <w:rFonts w:ascii="Arial" w:cs="Arial" w:eastAsia="Arial" w:hAnsi="Arial"/>
                <w:b/>
                <w:bCs/>
                <w:sz w:val="19"/>
                <w:szCs w:val="19"/>
              </w:rPr>
              <w:t xml:space="preserve">Conclusion</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Analysis has no conclusion or actionable takeaway.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Concludes with one or two strategic recommendations.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Concludes with a prioritized strategic plan that directly uses the SWOT findings.</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8760"/>
            <w:gridSpan w:val="4"/>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TOTAL SCORE</w:t>
            </w:r>
          </w:p>
        </w:tc>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_____ / 25</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2334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 → Game Effect</w:t>
            </w:r>
          </w:p>
        </w:tc>
        <w:tc>
          <w:tcPr>
            <w:tcW w:type="dxa" w:w="3120"/>
            <w:tcBorders>
              <w:top w:val="single" w:color="CCCCCC" w:sz="1"/>
              <w:left w:val="single" w:color="CCCCCC" w:sz="1"/>
              <w:bottom w:val="single" w:color="CCCCCC" w:sz="1"/>
              <w:right w:val="single" w:color="CCCCCC" w:sz="1"/>
            </w:tcBorders>
            <w:shd w:fill="336622"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3 → Game Effect</w:t>
            </w:r>
          </w:p>
        </w:tc>
        <w:tc>
          <w:tcPr>
            <w:tcW w:type="dxa" w:w="3120"/>
            <w:tcBorders>
              <w:top w:val="single" w:color="CCCCCC" w:sz="1"/>
              <w:left w:val="single" w:color="CCCCCC" w:sz="1"/>
              <w:bottom w:val="single" w:color="CCCCCC" w:sz="1"/>
              <w:right w:val="single" w:color="CCCCCC" w:sz="1"/>
            </w:tcBorders>
            <w:shd w:fill="993300"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5 → Game Effect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Shallow analysis with obvious or generic observations. Minor Innovation gain, no Risk reduction.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Thorough analysis with specific, researched insights. Solid Innovation gain and Risk reduction.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Deep, actionable analysis that drives a clear strategic response. Strong Innovation and Risk improvement.</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b/>
                <w:bCs/>
                <w:color w:val="1A3A6B"/>
                <w:sz w:val="18"/>
                <w:szCs w:val="18"/>
              </w:rPr>
              <w:t xml:space="preserve">TEACHER COMMENTS</w:t>
            </w:r>
          </w:p>
          <w:p>
            <w:pPr>
              <w:spacing w:after="0" w:before="6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vMerge w:val="restart"/>
            <w:tcBorders>
              <w:top w:val="single" w:color="CCCCCC" w:sz="1"/>
              <w:left w:val="single" w:color="CCCCCC" w:sz="1"/>
              <w:bottom w:val="single" w:color="CCCCCC" w:sz="1"/>
              <w:right w:val="single" w:color="CCCCCC" w:sz="1"/>
            </w:tcBorders>
            <w:shd w:fill="7B6000" w:val="clear"/>
            <w:tcMar>
              <w:top w:type="dxa" w:w="120"/>
              <w:left w:type="dxa" w:w="120"/>
              <w:bottom w:type="dxa" w:w="120"/>
              <w:right w:type="dxa" w:w="120"/>
            </w:tcMar>
            <w:vAlign w:val="center"/>
          </w:tcPr>
          <w:p>
            <w:pPr>
              <w:jc w:val="center"/>
            </w:pPr>
            <w:r>
              <w:rPr>
                <w:rFonts w:ascii="Segoe UI Emoji" w:cs="Segoe UI Emoji" w:eastAsia="Segoe UI Emoji" w:hAnsi="Segoe UI Emoji"/>
                <w:sz w:val="36"/>
                <w:szCs w:val="36"/>
              </w:rPr>
              <w:t xml:space="preserve">🟡</w:t>
            </w:r>
          </w:p>
        </w:tc>
        <w:tc>
          <w:tcPr>
            <w:tcW w:type="dxa" w:w="8460"/>
            <w:tcBorders>
              <w:top w:val="single" w:color="CCCCCC" w:sz="1"/>
              <w:left w:val="single" w:color="CCCCCC" w:sz="1"/>
              <w:bottom w:val="none" w:color="FFFFFF" w:sz="0"/>
              <w:right w:val="single" w:color="CCCCCC" w:sz="1"/>
            </w:tcBorders>
            <w:shd w:fill="7B6000" w:val="clear"/>
            <w:tcMar>
              <w:top w:type="dxa" w:w="100"/>
              <w:left w:type="dxa" w:w="160"/>
              <w:bottom w:type="dxa" w:w="40"/>
              <w:right w:type="dxa" w:w="160"/>
            </w:tcMar>
          </w:tcPr>
          <w:p>
            <w:r>
              <w:rPr>
                <w:rFonts w:ascii="Arial" w:cs="Arial" w:eastAsia="Arial" w:hAnsi="Arial"/>
                <w:i/>
                <w:iCs/>
                <w:color w:val="FFFFFF"/>
                <w:sz w:val="18"/>
                <w:szCs w:val="18"/>
              </w:rPr>
              <w:t xml:space="preserve">Phase 3 — Super Bowl Campaign</w:t>
            </w:r>
          </w:p>
          <w:p>
            <w:pPr>
              <w:spacing w:after="20" w:before="20"/>
            </w:pPr>
            <w:r>
              <w:rPr>
                <w:rFonts w:ascii="Arial" w:cs="Arial" w:eastAsia="Arial" w:hAnsi="Arial"/>
                <w:b/>
                <w:bCs/>
                <w:color w:val="FFFFFF"/>
                <w:sz w:val="28"/>
                <w:szCs w:val="28"/>
              </w:rPr>
              <w:t xml:space="preserve">Super Bowl Commercial (60 Seconds)</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80"/>
              <w:left w:type="dxa" w:w="160"/>
              <w:bottom w:type="dxa" w:w="40"/>
              <w:right w:type="dxa" w:w="160"/>
            </w:tcMar>
          </w:tcPr>
          <w:p>
            <w:pPr>
              <w:spacing w:after="40" w:before="40"/>
            </w:pPr>
            <w:r>
              <w:rPr>
                <w:rFonts w:ascii="Arial" w:cs="Arial" w:eastAsia="Arial" w:hAnsi="Arial"/>
                <w:sz w:val="20"/>
                <w:szCs w:val="20"/>
              </w:rPr>
              <w:t xml:space="preserve">A cinematic 60-second advertisement — the most-watched commercial slot of the season. Quality, storytelling, and production must be at your highest level.</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40"/>
              <w:left w:type="dxa" w:w="160"/>
              <w:bottom w:type="dxa" w:w="40"/>
              <w:right w:type="dxa" w:w="160"/>
            </w:tcMar>
          </w:tcPr>
          <w:p>
            <w:pPr>
              <w:spacing w:after="40" w:before="40"/>
            </w:pPr>
            <w:r>
              <w:rPr>
                <w:rFonts w:ascii="Arial" w:cs="Arial" w:eastAsia="Arial" w:hAnsi="Arial"/>
                <w:b/>
                <w:bCs/>
                <w:sz w:val="19"/>
                <w:szCs w:val="19"/>
              </w:rPr>
              <w:t xml:space="preserve">Stats Affected: </w:t>
            </w:r>
            <w:r>
              <w:rPr>
                <w:rFonts w:ascii="Arial" w:cs="Arial" w:eastAsia="Arial" w:hAnsi="Arial"/>
                <w:sz w:val="19"/>
                <w:szCs w:val="19"/>
              </w:rPr>
              <w:t xml:space="preserve">Demand +, Reputation +, Innovation +</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single" w:color="CCCCCC" w:sz="1"/>
              <w:left w:val="single" w:color="CCCCCC" w:sz="1"/>
              <w:bottom w:val="single" w:color="CCCCCC" w:sz="1"/>
              <w:right w:val="single" w:color="CCCCCC" w:sz="1"/>
            </w:tcBorders>
            <w:shd w:fill="EAF0FB" w:val="clear"/>
            <w:tcMar>
              <w:top w:type="dxa" w:w="60"/>
              <w:left w:type="dxa" w:w="160"/>
              <w:bottom w:type="dxa" w:w="60"/>
              <w:right w:type="dxa" w:w="160"/>
            </w:tcMar>
          </w:tcPr>
          <w:p>
            <w:pPr>
              <w:spacing w:after="40" w:before="40"/>
            </w:pPr>
            <w:r>
              <w:rPr>
                <w:rFonts w:ascii="Arial" w:cs="Arial" w:eastAsia="Arial" w:hAnsi="Arial"/>
                <w:b/>
                <w:bCs/>
                <w:color w:val="1A3A6B"/>
                <w:sz w:val="19"/>
                <w:szCs w:val="19"/>
              </w:rPr>
              <w:t xml:space="preserve">DA&amp;D II Standard(s): </w:t>
            </w:r>
            <w:r>
              <w:rPr>
                <w:rFonts w:ascii="Arial" w:cs="Arial" w:eastAsia="Arial" w:hAnsi="Arial"/>
                <w:color w:val="1A3A6B"/>
                <w:sz w:val="19"/>
                <w:szCs w:val="19"/>
              </w:rPr>
              <w:t xml:space="preserve">4.1–4.4 Principles of Photography · 7.2 Design Process Application · 7.4 Design Project</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B" w:val="clear"/>
            <w:tcMar>
              <w:top w:type="dxa" w:w="100"/>
              <w:left w:type="dxa" w:w="160"/>
              <w:bottom w:type="dxa" w:w="100"/>
              <w:right w:type="dxa" w:w="160"/>
            </w:tcMar>
          </w:tcPr>
          <w:p>
            <w:pPr>
              <w:spacing w:after="40" w:before="40"/>
            </w:pPr>
            <w:r>
              <w:rPr>
                <w:rFonts w:ascii="Arial" w:cs="Arial" w:eastAsia="Arial" w:hAnsi="Arial"/>
                <w:b/>
                <w:bCs/>
                <w:color w:val="1A3A6B"/>
                <w:sz w:val="19"/>
                <w:szCs w:val="19"/>
              </w:rPr>
              <w:t xml:space="preserve">PURPOSE</w:t>
            </w:r>
          </w:p>
          <w:p>
            <w:pPr>
              <w:spacing w:after="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The Super Bowl commercial is the creative peak of the simulation. It must do what no 30-second spot can: build a world, tell a story, and make the audience feel something. Every production decision — lighting, framing, pacing, music — should be intentional. This is not a bigger version of your launch commercial. It is a different kind of storytelling.</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340"/>
        <w:gridCol w:w="2340"/>
        <w:gridCol w:w="600"/>
      </w:tblGrid>
      <w:tr>
        <w:trPr>
          <w:tblHeader/>
        </w:trPr>
        <w:tc>
          <w:tcPr>
            <w:tcW w:type="dxa" w:w="18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CRITERIA</w:t>
            </w:r>
          </w:p>
        </w:tc>
        <w:tc>
          <w:tcPr>
            <w:tcW w:type="dxa" w:w="228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1 — BELOW BASIC</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3 — PROFICIENT</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5 — ADVANCED</w:t>
            </w:r>
          </w:p>
        </w:tc>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SCORE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Cinematic Concept</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Concept is thin — this could be any brand's Super Bowl ad.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Concept is original and specific to this brand.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Concept is bold, unexpected, and could only work for this brand.</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Target Demo Connection</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Ad does not speak to the assigned demographic.</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Ad is appropriate for and directed at the target demographic.</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Ad deeply understands the demographic — their values, aesthetics, and aspirations.</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Production Quality</w:t>
            </w:r>
          </w:p>
          <w:p>
            <w:pPr>
              <w:spacing w:after="40" w:before="40"/>
            </w:pPr>
            <w:r>
              <w:rPr>
                <w:rFonts w:ascii="Arial" w:cs="Arial" w:eastAsia="Arial" w:hAnsi="Arial"/>
                <w:b/>
                <w:bCs/>
                <w:sz w:val="19"/>
                <w:szCs w:val="19"/>
              </w:rPr>
              <w:t xml:space="preserve">(Std 4.1–4.3)</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Poor lighting, audio, or editing. Looks amateurish for a 'Super Bowl' context.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Competent production with clean audio and editing.</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Polished, cinematic production — intentional shot composition, lighting, strong audio, and purposeful editing.</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Storytelling Arc</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No clear story or emotional arc in 60 seconds.</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60-second structure has a clear beginning, middle, and end.</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Every second builds. The commercial earns its ending.</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Brand Identity Alignment</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Visual identity from earlier phases is not present.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Brand colors, fonts, and tone are present and consistent.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Every visual and audio choice reinforces the brand identity — this ad could only belong to this brand.</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8760"/>
            <w:gridSpan w:val="4"/>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TOTAL SCORE</w:t>
            </w:r>
          </w:p>
        </w:tc>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_____ / 25</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2334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 → Game Effect</w:t>
            </w:r>
          </w:p>
        </w:tc>
        <w:tc>
          <w:tcPr>
            <w:tcW w:type="dxa" w:w="3120"/>
            <w:tcBorders>
              <w:top w:val="single" w:color="CCCCCC" w:sz="1"/>
              <w:left w:val="single" w:color="CCCCCC" w:sz="1"/>
              <w:bottom w:val="single" w:color="CCCCCC" w:sz="1"/>
              <w:right w:val="single" w:color="CCCCCC" w:sz="1"/>
            </w:tcBorders>
            <w:shd w:fill="336622"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3 → Game Effect</w:t>
            </w:r>
          </w:p>
        </w:tc>
        <w:tc>
          <w:tcPr>
            <w:tcW w:type="dxa" w:w="3120"/>
            <w:tcBorders>
              <w:top w:val="single" w:color="CCCCCC" w:sz="1"/>
              <w:left w:val="single" w:color="CCCCCC" w:sz="1"/>
              <w:bottom w:val="single" w:color="CCCCCC" w:sz="1"/>
              <w:right w:val="single" w:color="CCCCCC" w:sz="1"/>
            </w:tcBorders>
            <w:shd w:fill="993300"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5 → Game Effect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Weak concept, poor production. Minimal gains.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Clear concept, decent production, connects to demo. Solid Demand, Reputation, and Innovation gains.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Compelling, cinematic, and emotionally resonant. Major gains across all three stats.</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b/>
                <w:bCs/>
                <w:color w:val="1A3A6B"/>
                <w:sz w:val="18"/>
                <w:szCs w:val="18"/>
              </w:rPr>
              <w:t xml:space="preserve">TEACHER COMMENTS</w:t>
            </w:r>
          </w:p>
          <w:p>
            <w:pPr>
              <w:spacing w:after="0" w:before="6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vMerge w:val="restart"/>
            <w:tcBorders>
              <w:top w:val="single" w:color="CCCCCC" w:sz="1"/>
              <w:left w:val="single" w:color="CCCCCC" w:sz="1"/>
              <w:bottom w:val="single" w:color="CCCCCC" w:sz="1"/>
              <w:right w:val="single" w:color="CCCCCC" w:sz="1"/>
            </w:tcBorders>
            <w:shd w:fill="7B6000" w:val="clear"/>
            <w:tcMar>
              <w:top w:type="dxa" w:w="120"/>
              <w:left w:type="dxa" w:w="120"/>
              <w:bottom w:type="dxa" w:w="120"/>
              <w:right w:type="dxa" w:w="120"/>
            </w:tcMar>
            <w:vAlign w:val="center"/>
          </w:tcPr>
          <w:p>
            <w:pPr>
              <w:jc w:val="center"/>
            </w:pPr>
            <w:r>
              <w:rPr>
                <w:rFonts w:ascii="Segoe UI Emoji" w:cs="Segoe UI Emoji" w:eastAsia="Segoe UI Emoji" w:hAnsi="Segoe UI Emoji"/>
                <w:sz w:val="36"/>
                <w:szCs w:val="36"/>
              </w:rPr>
              <w:t xml:space="preserve">🟡</w:t>
            </w:r>
          </w:p>
        </w:tc>
        <w:tc>
          <w:tcPr>
            <w:tcW w:type="dxa" w:w="8460"/>
            <w:tcBorders>
              <w:top w:val="single" w:color="CCCCCC" w:sz="1"/>
              <w:left w:val="single" w:color="CCCCCC" w:sz="1"/>
              <w:bottom w:val="none" w:color="FFFFFF" w:sz="0"/>
              <w:right w:val="single" w:color="CCCCCC" w:sz="1"/>
            </w:tcBorders>
            <w:shd w:fill="7B6000" w:val="clear"/>
            <w:tcMar>
              <w:top w:type="dxa" w:w="100"/>
              <w:left w:type="dxa" w:w="160"/>
              <w:bottom w:type="dxa" w:w="40"/>
              <w:right w:type="dxa" w:w="160"/>
            </w:tcMar>
          </w:tcPr>
          <w:p>
            <w:r>
              <w:rPr>
                <w:rFonts w:ascii="Arial" w:cs="Arial" w:eastAsia="Arial" w:hAnsi="Arial"/>
                <w:i/>
                <w:iCs/>
                <w:color w:val="FFFFFF"/>
                <w:sz w:val="18"/>
                <w:szCs w:val="18"/>
              </w:rPr>
              <w:t xml:space="preserve">Phase 3 — Super Bowl Campaign</w:t>
            </w:r>
          </w:p>
          <w:p>
            <w:pPr>
              <w:spacing w:after="20" w:before="20"/>
            </w:pPr>
            <w:r>
              <w:rPr>
                <w:rFonts w:ascii="Arial" w:cs="Arial" w:eastAsia="Arial" w:hAnsi="Arial"/>
                <w:b/>
                <w:bCs/>
                <w:color w:val="FFFFFF"/>
                <w:sz w:val="28"/>
                <w:szCs w:val="28"/>
              </w:rPr>
              <w:t xml:space="preserve">Storyboard</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80"/>
              <w:left w:type="dxa" w:w="160"/>
              <w:bottom w:type="dxa" w:w="40"/>
              <w:right w:type="dxa" w:w="160"/>
            </w:tcMar>
          </w:tcPr>
          <w:p>
            <w:pPr>
              <w:spacing w:after="40" w:before="40"/>
            </w:pPr>
            <w:r>
              <w:rPr>
                <w:rFonts w:ascii="Arial" w:cs="Arial" w:eastAsia="Arial" w:hAnsi="Arial"/>
                <w:sz w:val="20"/>
                <w:szCs w:val="20"/>
              </w:rPr>
              <w:t xml:space="preserve">A minimum 12-frame visual plan for the Super Bowl commercial, including shot descriptions, dialogue/VO, and timing.</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40"/>
              <w:left w:type="dxa" w:w="160"/>
              <w:bottom w:type="dxa" w:w="40"/>
              <w:right w:type="dxa" w:w="160"/>
            </w:tcMar>
          </w:tcPr>
          <w:p>
            <w:pPr>
              <w:spacing w:after="40" w:before="40"/>
            </w:pPr>
            <w:r>
              <w:rPr>
                <w:rFonts w:ascii="Arial" w:cs="Arial" w:eastAsia="Arial" w:hAnsi="Arial"/>
                <w:b/>
                <w:bCs/>
                <w:sz w:val="19"/>
                <w:szCs w:val="19"/>
              </w:rPr>
              <w:t xml:space="preserve">Stats Affected: </w:t>
            </w:r>
            <w:r>
              <w:rPr>
                <w:rFonts w:ascii="Arial" w:cs="Arial" w:eastAsia="Arial" w:hAnsi="Arial"/>
                <w:sz w:val="19"/>
                <w:szCs w:val="19"/>
              </w:rPr>
              <w:t xml:space="preserve">Innovation +, Demand +</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single" w:color="CCCCCC" w:sz="1"/>
              <w:left w:val="single" w:color="CCCCCC" w:sz="1"/>
              <w:bottom w:val="single" w:color="CCCCCC" w:sz="1"/>
              <w:right w:val="single" w:color="CCCCCC" w:sz="1"/>
            </w:tcBorders>
            <w:shd w:fill="EAF0FB" w:val="clear"/>
            <w:tcMar>
              <w:top w:type="dxa" w:w="60"/>
              <w:left w:type="dxa" w:w="160"/>
              <w:bottom w:type="dxa" w:w="60"/>
              <w:right w:type="dxa" w:w="160"/>
            </w:tcMar>
          </w:tcPr>
          <w:p>
            <w:pPr>
              <w:spacing w:after="40" w:before="40"/>
            </w:pPr>
            <w:r>
              <w:rPr>
                <w:rFonts w:ascii="Arial" w:cs="Arial" w:eastAsia="Arial" w:hAnsi="Arial"/>
                <w:b/>
                <w:bCs/>
                <w:color w:val="1A3A6B"/>
                <w:sz w:val="19"/>
                <w:szCs w:val="19"/>
              </w:rPr>
              <w:t xml:space="preserve">DA&amp;D II Standard(s): </w:t>
            </w:r>
            <w:r>
              <w:rPr>
                <w:rFonts w:ascii="Arial" w:cs="Arial" w:eastAsia="Arial" w:hAnsi="Arial"/>
                <w:color w:val="1A3A6B"/>
                <w:sz w:val="19"/>
                <w:szCs w:val="19"/>
              </w:rPr>
              <w:t xml:space="preserve">7.1 Research Methods · 7.4 Design Project</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B" w:val="clear"/>
            <w:tcMar>
              <w:top w:type="dxa" w:w="100"/>
              <w:left w:type="dxa" w:w="160"/>
              <w:bottom w:type="dxa" w:w="100"/>
              <w:right w:type="dxa" w:w="160"/>
            </w:tcMar>
          </w:tcPr>
          <w:p>
            <w:pPr>
              <w:spacing w:after="40" w:before="40"/>
            </w:pPr>
            <w:r>
              <w:rPr>
                <w:rFonts w:ascii="Arial" w:cs="Arial" w:eastAsia="Arial" w:hAnsi="Arial"/>
                <w:b/>
                <w:bCs/>
                <w:color w:val="1A3A6B"/>
                <w:sz w:val="19"/>
                <w:szCs w:val="19"/>
              </w:rPr>
              <w:t xml:space="preserve">PURPOSE</w:t>
            </w:r>
          </w:p>
          <w:p>
            <w:pPr>
              <w:spacing w:after="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A storyboard is the architectural blueprint of a film. It forces creative decisions before production begins, saving time and ensuring every shot is intentional. A great storyboard tells the complete story — shot by shot — before a single frame is recorded.</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340"/>
        <w:gridCol w:w="2340"/>
        <w:gridCol w:w="600"/>
      </w:tblGrid>
      <w:tr>
        <w:trPr>
          <w:tblHeader/>
        </w:trPr>
        <w:tc>
          <w:tcPr>
            <w:tcW w:type="dxa" w:w="18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CRITERIA</w:t>
            </w:r>
          </w:p>
        </w:tc>
        <w:tc>
          <w:tcPr>
            <w:tcW w:type="dxa" w:w="228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1 — BELOW BASIC</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3 — PROFICIENT</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5 — ADVANCED</w:t>
            </w:r>
          </w:p>
        </w:tc>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SCORE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Completeness</w:t>
            </w:r>
          </w:p>
          <w:p>
            <w:pPr>
              <w:spacing w:after="40" w:before="40"/>
            </w:pPr>
            <w:r>
              <w:rPr>
                <w:rFonts w:ascii="Arial" w:cs="Arial" w:eastAsia="Arial" w:hAnsi="Arial"/>
                <w:b/>
                <w:bCs/>
                <w:sz w:val="19"/>
                <w:szCs w:val="19"/>
              </w:rPr>
              <w:t xml:space="preserve">(12+ frames)</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Fewer than 12 frames or significant gaps in the narrative.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12+ frames covering the full commercial.</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12+ frames with no gaps — every significant shot, cut, and transition is planned.</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Shot Descriptions</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Descriptions are vague ('wide shot') with no visual or directorial intent.</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Shot descriptions communicate what the camera sees and why.</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Shot descriptions reveal directorial thinking — every frame has a purpose and a feeling.</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Visual Quality</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Frames are too rough to communicate shot composition clearly.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Frames clearly communicate the composition, even if not polished art.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Frames are detailed enough that a cinematographer could shoot from this board without a meeting.</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Timing &amp; Pacing</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No timing notes, or timing is so uneven the commercial clearly won't fit 60 seconds.</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Timing is noted and the total roughly maps to 60 seconds.</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Timing is precise — the board reveals exactly where the commercial breathes and where it accelerates.</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Connection to</w:t>
            </w:r>
          </w:p>
          <w:p>
            <w:pPr>
              <w:spacing w:after="40" w:before="40"/>
            </w:pPr>
            <w:r>
              <w:rPr>
                <w:rFonts w:ascii="Arial" w:cs="Arial" w:eastAsia="Arial" w:hAnsi="Arial"/>
                <w:b/>
                <w:bCs/>
                <w:sz w:val="19"/>
                <w:szCs w:val="19"/>
              </w:rPr>
              <w:t xml:space="preserve">Final Film</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Storyboard bears little resemblance to the commercial actually produced.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Commercial follows the storyboard's general outline.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Commercial executes the storyboard's vision — where it departs, the departure is a deliberate improvement.</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8760"/>
            <w:gridSpan w:val="4"/>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TOTAL SCORE</w:t>
            </w:r>
          </w:p>
        </w:tc>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_____ / 25</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2334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 → Game Effect</w:t>
            </w:r>
          </w:p>
        </w:tc>
        <w:tc>
          <w:tcPr>
            <w:tcW w:type="dxa" w:w="3120"/>
            <w:tcBorders>
              <w:top w:val="single" w:color="CCCCCC" w:sz="1"/>
              <w:left w:val="single" w:color="CCCCCC" w:sz="1"/>
              <w:bottom w:val="single" w:color="CCCCCC" w:sz="1"/>
              <w:right w:val="single" w:color="CCCCCC" w:sz="1"/>
            </w:tcBorders>
            <w:shd w:fill="336622"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3 → Game Effect</w:t>
            </w:r>
          </w:p>
        </w:tc>
        <w:tc>
          <w:tcPr>
            <w:tcW w:type="dxa" w:w="3120"/>
            <w:tcBorders>
              <w:top w:val="single" w:color="CCCCCC" w:sz="1"/>
              <w:left w:val="single" w:color="CCCCCC" w:sz="1"/>
              <w:bottom w:val="single" w:color="CCCCCC" w:sz="1"/>
              <w:right w:val="single" w:color="CCCCCC" w:sz="1"/>
            </w:tcBorders>
            <w:shd w:fill="993300"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5 → Game Effect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Incomplete, too few frames, or frames too vague to be useful. Minor Innovation gain.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Complete storyboard that mapped accurately to the produced commercial. Solid Innovation and Demand gains.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Exceptional storyboard that served as a production blueprint. Strong Innovation and Demand surge.</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b/>
                <w:bCs/>
                <w:color w:val="1A3A6B"/>
                <w:sz w:val="18"/>
                <w:szCs w:val="18"/>
              </w:rPr>
              <w:t xml:space="preserve">TEACHER COMMENTS</w:t>
            </w:r>
          </w:p>
          <w:p>
            <w:pPr>
              <w:spacing w:after="0" w:before="6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vMerge w:val="restart"/>
            <w:tcBorders>
              <w:top w:val="single" w:color="CCCCCC" w:sz="1"/>
              <w:left w:val="single" w:color="CCCCCC" w:sz="1"/>
              <w:bottom w:val="single" w:color="CCCCCC" w:sz="1"/>
              <w:right w:val="single" w:color="CCCCCC" w:sz="1"/>
            </w:tcBorders>
            <w:shd w:fill="7B6000" w:val="clear"/>
            <w:tcMar>
              <w:top w:type="dxa" w:w="120"/>
              <w:left w:type="dxa" w:w="120"/>
              <w:bottom w:type="dxa" w:w="120"/>
              <w:right w:type="dxa" w:w="120"/>
            </w:tcMar>
            <w:vAlign w:val="center"/>
          </w:tcPr>
          <w:p>
            <w:pPr>
              <w:jc w:val="center"/>
            </w:pPr>
            <w:r>
              <w:rPr>
                <w:rFonts w:ascii="Segoe UI Emoji" w:cs="Segoe UI Emoji" w:eastAsia="Segoe UI Emoji" w:hAnsi="Segoe UI Emoji"/>
                <w:sz w:val="36"/>
                <w:szCs w:val="36"/>
              </w:rPr>
              <w:t xml:space="preserve">🟡</w:t>
            </w:r>
          </w:p>
        </w:tc>
        <w:tc>
          <w:tcPr>
            <w:tcW w:type="dxa" w:w="8460"/>
            <w:tcBorders>
              <w:top w:val="single" w:color="CCCCCC" w:sz="1"/>
              <w:left w:val="single" w:color="CCCCCC" w:sz="1"/>
              <w:bottom w:val="none" w:color="FFFFFF" w:sz="0"/>
              <w:right w:val="single" w:color="CCCCCC" w:sz="1"/>
            </w:tcBorders>
            <w:shd w:fill="7B6000" w:val="clear"/>
            <w:tcMar>
              <w:top w:type="dxa" w:w="100"/>
              <w:left w:type="dxa" w:w="160"/>
              <w:bottom w:type="dxa" w:w="40"/>
              <w:right w:type="dxa" w:w="160"/>
            </w:tcMar>
          </w:tcPr>
          <w:p>
            <w:r>
              <w:rPr>
                <w:rFonts w:ascii="Arial" w:cs="Arial" w:eastAsia="Arial" w:hAnsi="Arial"/>
                <w:i/>
                <w:iCs/>
                <w:color w:val="FFFFFF"/>
                <w:sz w:val="18"/>
                <w:szCs w:val="18"/>
              </w:rPr>
              <w:t xml:space="preserve">Phase 3 — Super Bowl Campaign</w:t>
            </w:r>
          </w:p>
          <w:p>
            <w:pPr>
              <w:spacing w:after="20" w:before="20"/>
            </w:pPr>
            <w:r>
              <w:rPr>
                <w:rFonts w:ascii="Arial" w:cs="Arial" w:eastAsia="Arial" w:hAnsi="Arial"/>
                <w:b/>
                <w:bCs/>
                <w:color w:val="FFFFFF"/>
                <w:sz w:val="28"/>
                <w:szCs w:val="28"/>
              </w:rPr>
              <w:t xml:space="preserve">15-Second Cutdown</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80"/>
              <w:left w:type="dxa" w:w="160"/>
              <w:bottom w:type="dxa" w:w="40"/>
              <w:right w:type="dxa" w:w="160"/>
            </w:tcMar>
          </w:tcPr>
          <w:p>
            <w:pPr>
              <w:spacing w:after="40" w:before="40"/>
            </w:pPr>
            <w:r>
              <w:rPr>
                <w:rFonts w:ascii="Arial" w:cs="Arial" w:eastAsia="Arial" w:hAnsi="Arial"/>
                <w:sz w:val="20"/>
                <w:szCs w:val="20"/>
              </w:rPr>
              <w:t xml:space="preserve">A standalone 15-second version of the Super Bowl commercial that works independently — not just a random clip.</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40"/>
              <w:left w:type="dxa" w:w="160"/>
              <w:bottom w:type="dxa" w:w="40"/>
              <w:right w:type="dxa" w:w="160"/>
            </w:tcMar>
          </w:tcPr>
          <w:p>
            <w:pPr>
              <w:spacing w:after="40" w:before="40"/>
            </w:pPr>
            <w:r>
              <w:rPr>
                <w:rFonts w:ascii="Arial" w:cs="Arial" w:eastAsia="Arial" w:hAnsi="Arial"/>
                <w:b/>
                <w:bCs/>
                <w:sz w:val="19"/>
                <w:szCs w:val="19"/>
              </w:rPr>
              <w:t xml:space="preserve">Stats Affected: </w:t>
            </w:r>
            <w:r>
              <w:rPr>
                <w:rFonts w:ascii="Arial" w:cs="Arial" w:eastAsia="Arial" w:hAnsi="Arial"/>
                <w:sz w:val="19"/>
                <w:szCs w:val="19"/>
              </w:rPr>
              <w:t xml:space="preserve">Demand +, Innovation +</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single" w:color="CCCCCC" w:sz="1"/>
              <w:left w:val="single" w:color="CCCCCC" w:sz="1"/>
              <w:bottom w:val="single" w:color="CCCCCC" w:sz="1"/>
              <w:right w:val="single" w:color="CCCCCC" w:sz="1"/>
            </w:tcBorders>
            <w:shd w:fill="EAF0FB" w:val="clear"/>
            <w:tcMar>
              <w:top w:type="dxa" w:w="60"/>
              <w:left w:type="dxa" w:w="160"/>
              <w:bottom w:type="dxa" w:w="60"/>
              <w:right w:type="dxa" w:w="160"/>
            </w:tcMar>
          </w:tcPr>
          <w:p>
            <w:pPr>
              <w:spacing w:after="40" w:before="40"/>
            </w:pPr>
            <w:r>
              <w:rPr>
                <w:rFonts w:ascii="Arial" w:cs="Arial" w:eastAsia="Arial" w:hAnsi="Arial"/>
                <w:b/>
                <w:bCs/>
                <w:color w:val="1A3A6B"/>
                <w:sz w:val="19"/>
                <w:szCs w:val="19"/>
              </w:rPr>
              <w:t xml:space="preserve">DA&amp;D II Standard(s): </w:t>
            </w:r>
            <w:r>
              <w:rPr>
                <w:rFonts w:ascii="Arial" w:cs="Arial" w:eastAsia="Arial" w:hAnsi="Arial"/>
                <w:color w:val="1A3A6B"/>
                <w:sz w:val="19"/>
                <w:szCs w:val="19"/>
              </w:rPr>
              <w:t xml:space="preserve">7.3 Critique &amp; Refinement · 7.4 Design Project</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B" w:val="clear"/>
            <w:tcMar>
              <w:top w:type="dxa" w:w="100"/>
              <w:left w:type="dxa" w:w="160"/>
              <w:bottom w:type="dxa" w:w="100"/>
              <w:right w:type="dxa" w:w="160"/>
            </w:tcMar>
          </w:tcPr>
          <w:p>
            <w:pPr>
              <w:spacing w:after="40" w:before="40"/>
            </w:pPr>
            <w:r>
              <w:rPr>
                <w:rFonts w:ascii="Arial" w:cs="Arial" w:eastAsia="Arial" w:hAnsi="Arial"/>
                <w:b/>
                <w:bCs/>
                <w:color w:val="1A3A6B"/>
                <w:sz w:val="19"/>
                <w:szCs w:val="19"/>
              </w:rPr>
              <w:t xml:space="preserve">PURPOSE</w:t>
            </w:r>
          </w:p>
          <w:p>
            <w:pPr>
              <w:spacing w:after="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Compression is a distinct creative skill. The 15-second cutdown must communicate your brand's full campaign idea in a quarter of the time. What you keep and what you cut reveals your understanding of what the campaign is actually about. This is scored separately from the 60-second spot because the decisions are different.</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340"/>
        <w:gridCol w:w="2340"/>
        <w:gridCol w:w="600"/>
      </w:tblGrid>
      <w:tr>
        <w:trPr>
          <w:tblHeader/>
        </w:trPr>
        <w:tc>
          <w:tcPr>
            <w:tcW w:type="dxa" w:w="18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CRITERIA</w:t>
            </w:r>
          </w:p>
        </w:tc>
        <w:tc>
          <w:tcPr>
            <w:tcW w:type="dxa" w:w="228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1 — BELOW BASIC</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3 — PROFICIENT</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5 — ADVANCED</w:t>
            </w:r>
          </w:p>
        </w:tc>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SCORE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Standalone</w:t>
            </w:r>
          </w:p>
          <w:p>
            <w:pPr>
              <w:spacing w:after="40" w:before="40"/>
            </w:pPr>
            <w:r>
              <w:rPr>
                <w:rFonts w:ascii="Arial" w:cs="Arial" w:eastAsia="Arial" w:hAnsi="Arial"/>
                <w:b/>
                <w:bCs/>
                <w:sz w:val="19"/>
                <w:szCs w:val="19"/>
              </w:rPr>
              <w:t xml:space="preserve">Coherence</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Makes no sense without having seen the 60-second version first.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Works as a standalone piece — a viewer who hasn't seen the longer ad understands the brand.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Works perfectly standalone AND feels like a concentrated version of the full campaign — more intense, not less.</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Editorial Decisions</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It's clear the editor just trimmed randomly from the longer ad.</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Clear choices about what to keep, what to cut, and what order serves the 15-second format.</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Every cut is a decision — the editor understood which moments carried the most weight and built the cutdown around them.</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Brand Message</w:t>
            </w:r>
          </w:p>
          <w:p>
            <w:pPr>
              <w:spacing w:after="40" w:before="40"/>
            </w:pPr>
            <w:r>
              <w:rPr>
                <w:rFonts w:ascii="Arial" w:cs="Arial" w:eastAsia="Arial" w:hAnsi="Arial"/>
                <w:b/>
                <w:bCs/>
                <w:sz w:val="19"/>
                <w:szCs w:val="19"/>
              </w:rPr>
              <w:t xml:space="preserve">Retention</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The brand's core message from the 60-second spot does not come through.</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The core message is present and clear.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The core message lands harder in 15 seconds than it did in 60 — compression amplified, not diminished.</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Pacing &amp; Energy</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Pacing feels slow or choppy for a 15-second format.</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Pacing is appropriate for a short-format ad.</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Pacing is tight and propulsive — every second creates momentum toward the final frame.</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Ending / Final Frame</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Ad ends abruptly or with no payoff.</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Ad ends with the brand clearly present and a satisfying conclusion.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Final frame is the strongest frame — the cutdown was built backward from a killer ending.</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8760"/>
            <w:gridSpan w:val="4"/>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TOTAL SCORE</w:t>
            </w:r>
          </w:p>
        </w:tc>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_____ / 25</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2334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 → Game Effect</w:t>
            </w:r>
          </w:p>
        </w:tc>
        <w:tc>
          <w:tcPr>
            <w:tcW w:type="dxa" w:w="3120"/>
            <w:tcBorders>
              <w:top w:val="single" w:color="CCCCCC" w:sz="1"/>
              <w:left w:val="single" w:color="CCCCCC" w:sz="1"/>
              <w:bottom w:val="single" w:color="CCCCCC" w:sz="1"/>
              <w:right w:val="single" w:color="CCCCCC" w:sz="1"/>
            </w:tcBorders>
            <w:shd w:fill="336622"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3 → Game Effect</w:t>
            </w:r>
          </w:p>
        </w:tc>
        <w:tc>
          <w:tcPr>
            <w:tcW w:type="dxa" w:w="3120"/>
            <w:tcBorders>
              <w:top w:val="single" w:color="CCCCCC" w:sz="1"/>
              <w:left w:val="single" w:color="CCCCCC" w:sz="1"/>
              <w:bottom w:val="single" w:color="CCCCCC" w:sz="1"/>
              <w:right w:val="single" w:color="CCCCCC" w:sz="1"/>
            </w:tcBorders>
            <w:shd w:fill="993300"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5 → Game Effect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Cutdown feels like a random 15 seconds of the longer ad. No clear structure or message. Minor Demand and Innovation boost.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Cutdown captures the core message with a clear beginning and end. Solid Demand and Innovation gains.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Cutdown is a standalone creative work — it lands the full campaign idea in 15 seconds with no loss of impact. Strong gains to both stats.</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b/>
                <w:bCs/>
                <w:color w:val="1A3A6B"/>
                <w:sz w:val="18"/>
                <w:szCs w:val="18"/>
              </w:rPr>
              <w:t xml:space="preserve">TEACHER COMMENTS</w:t>
            </w:r>
          </w:p>
          <w:p>
            <w:pPr>
              <w:spacing w:after="0" w:before="6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vMerge w:val="restart"/>
            <w:tcBorders>
              <w:top w:val="single" w:color="CCCCCC" w:sz="1"/>
              <w:left w:val="single" w:color="CCCCCC" w:sz="1"/>
              <w:bottom w:val="single" w:color="CCCCCC" w:sz="1"/>
              <w:right w:val="single" w:color="CCCCCC" w:sz="1"/>
            </w:tcBorders>
            <w:shd w:fill="1F5C5C" w:val="clear"/>
            <w:tcMar>
              <w:top w:type="dxa" w:w="120"/>
              <w:left w:type="dxa" w:w="120"/>
              <w:bottom w:type="dxa" w:w="120"/>
              <w:right w:type="dxa" w:w="120"/>
            </w:tcMar>
            <w:vAlign w:val="center"/>
          </w:tcPr>
          <w:p>
            <w:pPr>
              <w:jc w:val="center"/>
            </w:pPr>
            <w:r>
              <w:rPr>
                <w:rFonts w:ascii="Segoe UI Emoji" w:cs="Segoe UI Emoji" w:eastAsia="Segoe UI Emoji" w:hAnsi="Segoe UI Emoji"/>
                <w:sz w:val="36"/>
                <w:szCs w:val="36"/>
              </w:rPr>
              <w:t xml:space="preserve">🟠</w:t>
            </w:r>
          </w:p>
        </w:tc>
        <w:tc>
          <w:tcPr>
            <w:tcW w:type="dxa" w:w="8460"/>
            <w:tcBorders>
              <w:top w:val="single" w:color="CCCCCC" w:sz="1"/>
              <w:left w:val="single" w:color="CCCCCC" w:sz="1"/>
              <w:bottom w:val="none" w:color="FFFFFF" w:sz="0"/>
              <w:right w:val="single" w:color="CCCCCC" w:sz="1"/>
            </w:tcBorders>
            <w:shd w:fill="1F5C5C" w:val="clear"/>
            <w:tcMar>
              <w:top w:type="dxa" w:w="100"/>
              <w:left w:type="dxa" w:w="160"/>
              <w:bottom w:type="dxa" w:w="40"/>
              <w:right w:type="dxa" w:w="160"/>
            </w:tcMar>
          </w:tcPr>
          <w:p>
            <w:r>
              <w:rPr>
                <w:rFonts w:ascii="Arial" w:cs="Arial" w:eastAsia="Arial" w:hAnsi="Arial"/>
                <w:i/>
                <w:iCs/>
                <w:color w:val="FFFFFF"/>
                <w:sz w:val="18"/>
                <w:szCs w:val="18"/>
              </w:rPr>
              <w:t xml:space="preserve">Phase 4 — Product Placement</w:t>
            </w:r>
          </w:p>
          <w:p>
            <w:pPr>
              <w:spacing w:after="20" w:before="20"/>
            </w:pPr>
            <w:r>
              <w:rPr>
                <w:rFonts w:ascii="Arial" w:cs="Arial" w:eastAsia="Arial" w:hAnsi="Arial"/>
                <w:b/>
                <w:bCs/>
                <w:color w:val="FFFFFF"/>
                <w:sz w:val="28"/>
                <w:szCs w:val="28"/>
              </w:rPr>
              <w:t xml:space="preserve">Product Placement Scene</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80"/>
              <w:left w:type="dxa" w:w="160"/>
              <w:bottom w:type="dxa" w:w="40"/>
              <w:right w:type="dxa" w:w="160"/>
            </w:tcMar>
          </w:tcPr>
          <w:p>
            <w:pPr>
              <w:spacing w:after="40" w:before="40"/>
            </w:pPr>
            <w:r>
              <w:rPr>
                <w:rFonts w:ascii="Arial" w:cs="Arial" w:eastAsia="Arial" w:hAnsi="Arial"/>
                <w:sz w:val="20"/>
                <w:szCs w:val="20"/>
              </w:rPr>
              <w:t xml:space="preserve">A scripted 2–3 minute film scene with your product naturally integrated — not advertised, but present.</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40"/>
              <w:left w:type="dxa" w:w="160"/>
              <w:bottom w:type="dxa" w:w="40"/>
              <w:right w:type="dxa" w:w="160"/>
            </w:tcMar>
          </w:tcPr>
          <w:p>
            <w:pPr>
              <w:spacing w:after="40" w:before="40"/>
            </w:pPr>
            <w:r>
              <w:rPr>
                <w:rFonts w:ascii="Arial" w:cs="Arial" w:eastAsia="Arial" w:hAnsi="Arial"/>
                <w:b/>
                <w:bCs/>
                <w:sz w:val="19"/>
                <w:szCs w:val="19"/>
              </w:rPr>
              <w:t xml:space="preserve">Stats Affected: </w:t>
            </w:r>
            <w:r>
              <w:rPr>
                <w:rFonts w:ascii="Arial" w:cs="Arial" w:eastAsia="Arial" w:hAnsi="Arial"/>
                <w:sz w:val="19"/>
                <w:szCs w:val="19"/>
              </w:rPr>
              <w:t xml:space="preserve">Innovation +, Demand +, Reputation +</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single" w:color="CCCCCC" w:sz="1"/>
              <w:left w:val="single" w:color="CCCCCC" w:sz="1"/>
              <w:bottom w:val="single" w:color="CCCCCC" w:sz="1"/>
              <w:right w:val="single" w:color="CCCCCC" w:sz="1"/>
            </w:tcBorders>
            <w:shd w:fill="EAF0FB" w:val="clear"/>
            <w:tcMar>
              <w:top w:type="dxa" w:w="60"/>
              <w:left w:type="dxa" w:w="160"/>
              <w:bottom w:type="dxa" w:w="60"/>
              <w:right w:type="dxa" w:w="160"/>
            </w:tcMar>
          </w:tcPr>
          <w:p>
            <w:pPr>
              <w:spacing w:after="40" w:before="40"/>
            </w:pPr>
            <w:r>
              <w:rPr>
                <w:rFonts w:ascii="Arial" w:cs="Arial" w:eastAsia="Arial" w:hAnsi="Arial"/>
                <w:b/>
                <w:bCs/>
                <w:color w:val="1A3A6B"/>
                <w:sz w:val="19"/>
                <w:szCs w:val="19"/>
              </w:rPr>
              <w:t xml:space="preserve">DA&amp;D II Standard(s): </w:t>
            </w:r>
            <w:r>
              <w:rPr>
                <w:rFonts w:ascii="Arial" w:cs="Arial" w:eastAsia="Arial" w:hAnsi="Arial"/>
                <w:color w:val="1A3A6B"/>
                <w:sz w:val="19"/>
                <w:szCs w:val="19"/>
              </w:rPr>
              <w:t xml:space="preserve">4.1–4.4 Principles of Photography · 7.2 Design Process Application · 7.4 Design Project</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B" w:val="clear"/>
            <w:tcMar>
              <w:top w:type="dxa" w:w="100"/>
              <w:left w:type="dxa" w:w="160"/>
              <w:bottom w:type="dxa" w:w="100"/>
              <w:right w:type="dxa" w:w="160"/>
            </w:tcMar>
          </w:tcPr>
          <w:p>
            <w:pPr>
              <w:spacing w:after="40" w:before="40"/>
            </w:pPr>
            <w:r>
              <w:rPr>
                <w:rFonts w:ascii="Arial" w:cs="Arial" w:eastAsia="Arial" w:hAnsi="Arial"/>
                <w:b/>
                <w:bCs/>
                <w:color w:val="1A3A6B"/>
                <w:sz w:val="19"/>
                <w:szCs w:val="19"/>
              </w:rPr>
              <w:t xml:space="preserve">PURPOSE</w:t>
            </w:r>
          </w:p>
          <w:p>
            <w:pPr>
              <w:spacing w:after="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Product placement is the art of advertising without looking like advertising. Your product must appear naturally within the scene — not held up to the camera, not announced, not awkward. Great product placement makes the brand feel like part of the character's world. The scene must be strong enough to stand alone as a piece of short film.</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340"/>
        <w:gridCol w:w="2340"/>
        <w:gridCol w:w="600"/>
      </w:tblGrid>
      <w:tr>
        <w:trPr>
          <w:tblHeader/>
        </w:trPr>
        <w:tc>
          <w:tcPr>
            <w:tcW w:type="dxa" w:w="18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CRITERIA</w:t>
            </w:r>
          </w:p>
        </w:tc>
        <w:tc>
          <w:tcPr>
            <w:tcW w:type="dxa" w:w="228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1 — BELOW BASIC</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3 — PROFICIENT</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5 — ADVANCED</w:t>
            </w:r>
          </w:p>
        </w:tc>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SCORE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Script &amp; Scene Quality</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Scene is clearly built around the product — feels like an ad, not a film.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Scene has a clear narrative reason to exist beyond product placement.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Scene is genuinely compelling — the product placement enhances rather than interrupts the story.</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Natural Integration</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Product feels forced — characters gesture to it, stare at it, or announce it.</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Product is present and feels reasonably natural in the scene.</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Product is so naturally integrated that a first-time viewer might not identify it as intentional placement.</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Brand Authenticity</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Product placement feels inconsistent with the brand established in Phases 1–2.</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Placement is consistent with the brand's identity and values.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Placement deepens the brand's identity — the product's presence communicates something about what the brand stands for.</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Production Quality</w:t>
            </w:r>
          </w:p>
          <w:p>
            <w:pPr>
              <w:spacing w:after="40" w:before="40"/>
            </w:pPr>
            <w:r>
              <w:rPr>
                <w:rFonts w:ascii="Arial" w:cs="Arial" w:eastAsia="Arial" w:hAnsi="Arial"/>
                <w:b/>
                <w:bCs/>
                <w:sz w:val="19"/>
                <w:szCs w:val="19"/>
              </w:rPr>
              <w:t xml:space="preserve">(Std 4.1–4.3)</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Poor lighting, audio, or camera work undercuts the film quality.</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Competent production with clean audio and framing.</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Film-quality production — lighting, composition, and sound design make this feel like a real scene from a professional production.</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Audience Belief</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Audience laughs at placement or does not believe in the scene's world.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Audience accepts the scene and its placement as believable.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Audience is fully immersed — the scene works on its own terms and the brand benefits from the association.</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8760"/>
            <w:gridSpan w:val="4"/>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TOTAL SCORE</w:t>
            </w:r>
          </w:p>
        </w:tc>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_____ / 25</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2334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 → Game Effect</w:t>
            </w:r>
          </w:p>
        </w:tc>
        <w:tc>
          <w:tcPr>
            <w:tcW w:type="dxa" w:w="3120"/>
            <w:tcBorders>
              <w:top w:val="single" w:color="CCCCCC" w:sz="1"/>
              <w:left w:val="single" w:color="CCCCCC" w:sz="1"/>
              <w:bottom w:val="single" w:color="CCCCCC" w:sz="1"/>
              <w:right w:val="single" w:color="CCCCCC" w:sz="1"/>
            </w:tcBorders>
            <w:shd w:fill="336622"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3 → Game Effect</w:t>
            </w:r>
          </w:p>
        </w:tc>
        <w:tc>
          <w:tcPr>
            <w:tcW w:type="dxa" w:w="3120"/>
            <w:tcBorders>
              <w:top w:val="single" w:color="CCCCCC" w:sz="1"/>
              <w:left w:val="single" w:color="CCCCCC" w:sz="1"/>
              <w:bottom w:val="single" w:color="CCCCCC" w:sz="1"/>
              <w:right w:val="single" w:color="CCCCCC" w:sz="1"/>
            </w:tcBorders>
            <w:shd w:fill="993300"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5 → Game Effect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Scene is clearly a commercial with a thin story wrapper. Placement feels forced. Minor gains.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Scene works as a narrative piece with natural placement. Solid Innovation, Demand, and Reputation gains.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Scene is genuinely compelling cinema with seamlessly integrated placement. Major gains across all three stats.</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b/>
                <w:bCs/>
                <w:color w:val="1A3A6B"/>
                <w:sz w:val="18"/>
                <w:szCs w:val="18"/>
              </w:rPr>
              <w:t xml:space="preserve">TEACHER COMMENTS</w:t>
            </w:r>
          </w:p>
          <w:p>
            <w:pPr>
              <w:spacing w:after="0" w:before="6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vMerge w:val="restart"/>
            <w:tcBorders>
              <w:top w:val="single" w:color="CCCCCC" w:sz="1"/>
              <w:left w:val="single" w:color="CCCCCC" w:sz="1"/>
              <w:bottom w:val="single" w:color="CCCCCC" w:sz="1"/>
              <w:right w:val="single" w:color="CCCCCC" w:sz="1"/>
            </w:tcBorders>
            <w:shd w:fill="1A1A1A" w:val="clear"/>
            <w:tcMar>
              <w:top w:type="dxa" w:w="120"/>
              <w:left w:type="dxa" w:w="120"/>
              <w:bottom w:type="dxa" w:w="120"/>
              <w:right w:type="dxa" w:w="120"/>
            </w:tcMar>
            <w:vAlign w:val="center"/>
          </w:tcPr>
          <w:p>
            <w:pPr>
              <w:jc w:val="center"/>
            </w:pPr>
            <w:r>
              <w:rPr>
                <w:rFonts w:ascii="Segoe UI Emoji" w:cs="Segoe UI Emoji" w:eastAsia="Segoe UI Emoji" w:hAnsi="Segoe UI Emoji"/>
                <w:sz w:val="36"/>
                <w:szCs w:val="36"/>
              </w:rPr>
              <w:t xml:space="preserve">⚫</w:t>
            </w:r>
          </w:p>
        </w:tc>
        <w:tc>
          <w:tcPr>
            <w:tcW w:type="dxa" w:w="8460"/>
            <w:tcBorders>
              <w:top w:val="single" w:color="CCCCCC" w:sz="1"/>
              <w:left w:val="single" w:color="CCCCCC" w:sz="1"/>
              <w:bottom w:val="none" w:color="FFFFFF" w:sz="0"/>
              <w:right w:val="single" w:color="CCCCCC" w:sz="1"/>
            </w:tcBorders>
            <w:shd w:fill="1A1A1A" w:val="clear"/>
            <w:tcMar>
              <w:top w:type="dxa" w:w="100"/>
              <w:left w:type="dxa" w:w="160"/>
              <w:bottom w:type="dxa" w:w="40"/>
              <w:right w:type="dxa" w:w="160"/>
            </w:tcMar>
          </w:tcPr>
          <w:p>
            <w:r>
              <w:rPr>
                <w:rFonts w:ascii="Arial" w:cs="Arial" w:eastAsia="Arial" w:hAnsi="Arial"/>
                <w:i/>
                <w:iCs/>
                <w:color w:val="FFFFFF"/>
                <w:sz w:val="18"/>
                <w:szCs w:val="18"/>
              </w:rPr>
              <w:t xml:space="preserve">Phase 5 — Market War</w:t>
            </w:r>
          </w:p>
          <w:p>
            <w:pPr>
              <w:spacing w:after="20" w:before="20"/>
            </w:pPr>
            <w:r>
              <w:rPr>
                <w:rFonts w:ascii="Arial" w:cs="Arial" w:eastAsia="Arial" w:hAnsi="Arial"/>
                <w:b/>
                <w:bCs/>
                <w:color w:val="FFFFFF"/>
                <w:sz w:val="28"/>
                <w:szCs w:val="28"/>
              </w:rPr>
              <w:t xml:space="preserve">Market War Campaign</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80"/>
              <w:left w:type="dxa" w:w="160"/>
              <w:bottom w:type="dxa" w:w="40"/>
              <w:right w:type="dxa" w:w="160"/>
            </w:tcMar>
          </w:tcPr>
          <w:p>
            <w:pPr>
              <w:spacing w:after="40" w:before="40"/>
            </w:pPr>
            <w:r>
              <w:rPr>
                <w:rFonts w:ascii="Arial" w:cs="Arial" w:eastAsia="Arial" w:hAnsi="Arial"/>
                <w:sz w:val="20"/>
                <w:szCs w:val="20"/>
              </w:rPr>
              <w:t xml:space="preserve">A comparative ad, satirical campaign, or direct challenge targeting your assigned competitor.</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40"/>
              <w:left w:type="dxa" w:w="160"/>
              <w:bottom w:type="dxa" w:w="40"/>
              <w:right w:type="dxa" w:w="160"/>
            </w:tcMar>
          </w:tcPr>
          <w:p>
            <w:pPr>
              <w:spacing w:after="40" w:before="40"/>
            </w:pPr>
            <w:r>
              <w:rPr>
                <w:rFonts w:ascii="Arial" w:cs="Arial" w:eastAsia="Arial" w:hAnsi="Arial"/>
                <w:b/>
                <w:bCs/>
                <w:sz w:val="19"/>
                <w:szCs w:val="19"/>
              </w:rPr>
              <w:t xml:space="preserve">Stats Affected: </w:t>
            </w:r>
            <w:r>
              <w:rPr>
                <w:rFonts w:ascii="Arial" w:cs="Arial" w:eastAsia="Arial" w:hAnsi="Arial"/>
                <w:sz w:val="19"/>
                <w:szCs w:val="19"/>
              </w:rPr>
              <w:t xml:space="preserve">Demand +, Risk</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single" w:color="CCCCCC" w:sz="1"/>
              <w:left w:val="single" w:color="CCCCCC" w:sz="1"/>
              <w:bottom w:val="single" w:color="CCCCCC" w:sz="1"/>
              <w:right w:val="single" w:color="CCCCCC" w:sz="1"/>
            </w:tcBorders>
            <w:shd w:fill="EAF0FB" w:val="clear"/>
            <w:tcMar>
              <w:top w:type="dxa" w:w="60"/>
              <w:left w:type="dxa" w:w="160"/>
              <w:bottom w:type="dxa" w:w="60"/>
              <w:right w:type="dxa" w:w="160"/>
            </w:tcMar>
          </w:tcPr>
          <w:p>
            <w:pPr>
              <w:spacing w:after="40" w:before="40"/>
            </w:pPr>
            <w:r>
              <w:rPr>
                <w:rFonts w:ascii="Arial" w:cs="Arial" w:eastAsia="Arial" w:hAnsi="Arial"/>
                <w:b/>
                <w:bCs/>
                <w:color w:val="1A3A6B"/>
                <w:sz w:val="19"/>
                <w:szCs w:val="19"/>
              </w:rPr>
              <w:t xml:space="preserve">DA&amp;D II Standard(s): </w:t>
            </w:r>
            <w:r>
              <w:rPr>
                <w:rFonts w:ascii="Arial" w:cs="Arial" w:eastAsia="Arial" w:hAnsi="Arial"/>
                <w:color w:val="1A3A6B"/>
                <w:sz w:val="19"/>
                <w:szCs w:val="19"/>
              </w:rPr>
              <w:t xml:space="preserve">7.1 Research Methods · 7.3 Critique &amp; Refinement · 7.2 Design Process Application</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B" w:val="clear"/>
            <w:tcMar>
              <w:top w:type="dxa" w:w="100"/>
              <w:left w:type="dxa" w:w="160"/>
              <w:bottom w:type="dxa" w:w="100"/>
              <w:right w:type="dxa" w:w="160"/>
            </w:tcMar>
          </w:tcPr>
          <w:p>
            <w:pPr>
              <w:spacing w:after="40" w:before="40"/>
            </w:pPr>
            <w:r>
              <w:rPr>
                <w:rFonts w:ascii="Arial" w:cs="Arial" w:eastAsia="Arial" w:hAnsi="Arial"/>
                <w:b/>
                <w:bCs/>
                <w:color w:val="1A3A6B"/>
                <w:sz w:val="19"/>
                <w:szCs w:val="19"/>
              </w:rPr>
              <w:t xml:space="preserve">PURPOSE</w:t>
            </w:r>
          </w:p>
          <w:p>
            <w:pPr>
              <w:spacing w:after="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Market War is the most aggressive phase of the simulation. Your campaign must make a clear, defensible argument for why your brand is the better choice — by attacking the competitor's weaknesses, exploiting their positioning failures, or reframing the market in your favor. Bold without reckless. Sharp without sloppy.</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340"/>
        <w:gridCol w:w="2340"/>
        <w:gridCol w:w="600"/>
      </w:tblGrid>
      <w:tr>
        <w:trPr>
          <w:tblHeader/>
        </w:trPr>
        <w:tc>
          <w:tcPr>
            <w:tcW w:type="dxa" w:w="18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CRITERIA</w:t>
            </w:r>
          </w:p>
        </w:tc>
        <w:tc>
          <w:tcPr>
            <w:tcW w:type="dxa" w:w="228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1 — BELOW BASIC</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3 — PROFICIENT</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5 — ADVANCED</w:t>
            </w:r>
          </w:p>
        </w:tc>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SCORE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Clarity of</w:t>
            </w:r>
          </w:p>
          <w:p>
            <w:pPr>
              <w:spacing w:after="40" w:before="40"/>
            </w:pPr>
            <w:r>
              <w:rPr>
                <w:rFonts w:ascii="Arial" w:cs="Arial" w:eastAsia="Arial" w:hAnsi="Arial"/>
                <w:b/>
                <w:bCs/>
                <w:sz w:val="19"/>
                <w:szCs w:val="19"/>
              </w:rPr>
              <w:t xml:space="preserve">Attack Strategy</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Campaign is confusing — unclear what point is being made or who is being targeted.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Campaign clearly communicates its comparative or satirical point.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Campaign is razor-sharp — every element serves the central argument with no wasted space.</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Competitor</w:t>
            </w:r>
          </w:p>
          <w:p>
            <w:pPr>
              <w:spacing w:after="40" w:before="40"/>
            </w:pPr>
            <w:r>
              <w:rPr>
                <w:rFonts w:ascii="Arial" w:cs="Arial" w:eastAsia="Arial" w:hAnsi="Arial"/>
                <w:b/>
                <w:bCs/>
                <w:sz w:val="19"/>
                <w:szCs w:val="19"/>
              </w:rPr>
              <w:t xml:space="preserve">Research</w:t>
            </w:r>
          </w:p>
          <w:p>
            <w:pPr>
              <w:spacing w:after="40" w:before="40"/>
            </w:pPr>
            <w:r>
              <w:rPr>
                <w:rFonts w:ascii="Arial" w:cs="Arial" w:eastAsia="Arial" w:hAnsi="Arial"/>
                <w:b/>
                <w:bCs/>
                <w:sz w:val="19"/>
                <w:szCs w:val="19"/>
              </w:rPr>
              <w:t xml:space="preserve">(Std 7.1)</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Campaign reveals little understanding of the competitor's actual brand.</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Campaign demonstrates solid knowledge of the competitor's positioning.</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Campaign exploits the competitor's specific vulnerabilities in ways only possible with deep research.</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Creative Execution</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Execution is obvious, unoriginal, or too generic to be effective.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Execution is competent and makes the intended point clearly.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Execution is inventive — the creative approach makes the argument more powerful than a direct comparison would.</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Risk Management</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Campaign makes claims that could expose the brand to legal or reputational blowback.</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Campaign is aggressive but defensible.</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Campaign is bold, effective, and surgically calibrated to maximize impact while minimizing exposure.</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Production &amp;</w:t>
            </w:r>
          </w:p>
          <w:p>
            <w:pPr>
              <w:spacing w:after="40" w:before="40"/>
            </w:pPr>
            <w:r>
              <w:rPr>
                <w:rFonts w:ascii="Arial" w:cs="Arial" w:eastAsia="Arial" w:hAnsi="Arial"/>
                <w:b/>
                <w:bCs/>
                <w:sz w:val="19"/>
                <w:szCs w:val="19"/>
              </w:rPr>
              <w:t xml:space="preserve">Presentation</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Campaign materials are unpolished or incomplete.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Campaign materials are clean and appropriately produced.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Campaign materials are high-quality — the production reinforces the message and would be credible in a real market.</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8760"/>
            <w:gridSpan w:val="4"/>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TOTAL SCORE</w:t>
            </w:r>
          </w:p>
        </w:tc>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_____ / 25</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2334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 → Game Effect</w:t>
            </w:r>
          </w:p>
        </w:tc>
        <w:tc>
          <w:tcPr>
            <w:tcW w:type="dxa" w:w="3120"/>
            <w:tcBorders>
              <w:top w:val="single" w:color="CCCCCC" w:sz="1"/>
              <w:left w:val="single" w:color="CCCCCC" w:sz="1"/>
              <w:bottom w:val="single" w:color="CCCCCC" w:sz="1"/>
              <w:right w:val="single" w:color="CCCCCC" w:sz="1"/>
            </w:tcBorders>
            <w:shd w:fill="336622"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3 → Game Effect</w:t>
            </w:r>
          </w:p>
        </w:tc>
        <w:tc>
          <w:tcPr>
            <w:tcW w:type="dxa" w:w="3120"/>
            <w:tcBorders>
              <w:top w:val="single" w:color="CCCCCC" w:sz="1"/>
              <w:left w:val="single" w:color="CCCCCC" w:sz="1"/>
              <w:bottom w:val="single" w:color="CCCCCC" w:sz="1"/>
              <w:right w:val="single" w:color="CCCCCC" w:sz="1"/>
            </w:tcBorders>
            <w:shd w:fill="993300"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5 → Game Effect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Campaign is unclear, too safe, or exposes the brand to backlash. Minor Demand gain, Risk increases.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Campaign lands its point clearly and is defensible. Solid Demand gain with manageable Risk.</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Campaign is sharp, well-researched, and executed with precision. Strong Demand gain, Risk well-managed.</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b/>
                <w:bCs/>
                <w:color w:val="1A3A6B"/>
                <w:sz w:val="18"/>
                <w:szCs w:val="18"/>
              </w:rPr>
              <w:t xml:space="preserve">TEACHER COMMENTS</w:t>
            </w:r>
          </w:p>
          <w:p>
            <w:pPr>
              <w:spacing w:after="0" w:before="6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vMerge w:val="restart"/>
            <w:tcBorders>
              <w:top w:val="single" w:color="CCCCCC" w:sz="1"/>
              <w:left w:val="single" w:color="CCCCCC" w:sz="1"/>
              <w:bottom w:val="single" w:color="CCCCCC" w:sz="1"/>
              <w:right w:val="single" w:color="CCCCCC" w:sz="1"/>
            </w:tcBorders>
            <w:shd w:fill="4B0082" w:val="clear"/>
            <w:tcMar>
              <w:top w:type="dxa" w:w="120"/>
              <w:left w:type="dxa" w:w="120"/>
              <w:bottom w:type="dxa" w:w="120"/>
              <w:right w:type="dxa" w:w="120"/>
            </w:tcMar>
            <w:vAlign w:val="center"/>
          </w:tcPr>
          <w:p>
            <w:pPr>
              <w:jc w:val="center"/>
            </w:pPr>
            <w:r>
              <w:rPr>
                <w:rFonts w:ascii="Segoe UI Emoji" w:cs="Segoe UI Emoji" w:eastAsia="Segoe UI Emoji" w:hAnsi="Segoe UI Emoji"/>
                <w:sz w:val="36"/>
                <w:szCs w:val="36"/>
              </w:rPr>
              <w:t xml:space="preserve">🟣</w:t>
            </w:r>
          </w:p>
        </w:tc>
        <w:tc>
          <w:tcPr>
            <w:tcW w:type="dxa" w:w="8460"/>
            <w:tcBorders>
              <w:top w:val="single" w:color="CCCCCC" w:sz="1"/>
              <w:left w:val="single" w:color="CCCCCC" w:sz="1"/>
              <w:bottom w:val="none" w:color="FFFFFF" w:sz="0"/>
              <w:right w:val="single" w:color="CCCCCC" w:sz="1"/>
            </w:tcBorders>
            <w:shd w:fill="4B0082" w:val="clear"/>
            <w:tcMar>
              <w:top w:type="dxa" w:w="100"/>
              <w:left w:type="dxa" w:w="160"/>
              <w:bottom w:type="dxa" w:w="40"/>
              <w:right w:type="dxa" w:w="160"/>
            </w:tcMar>
          </w:tcPr>
          <w:p>
            <w:r>
              <w:rPr>
                <w:rFonts w:ascii="Arial" w:cs="Arial" w:eastAsia="Arial" w:hAnsi="Arial"/>
                <w:i/>
                <w:iCs/>
                <w:color w:val="FFFFFF"/>
                <w:sz w:val="18"/>
                <w:szCs w:val="18"/>
              </w:rPr>
              <w:t xml:space="preserve">Phase 6 — Rebrand or Die</w:t>
            </w:r>
          </w:p>
          <w:p>
            <w:pPr>
              <w:spacing w:after="20" w:before="20"/>
            </w:pPr>
            <w:r>
              <w:rPr>
                <w:rFonts w:ascii="Arial" w:cs="Arial" w:eastAsia="Arial" w:hAnsi="Arial"/>
                <w:b/>
                <w:bCs/>
                <w:color w:val="FFFFFF"/>
                <w:sz w:val="28"/>
                <w:szCs w:val="28"/>
              </w:rPr>
              <w:t xml:space="preserve">Rebrand Logo</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80"/>
              <w:left w:type="dxa" w:w="160"/>
              <w:bottom w:type="dxa" w:w="40"/>
              <w:right w:type="dxa" w:w="160"/>
            </w:tcMar>
          </w:tcPr>
          <w:p>
            <w:pPr>
              <w:spacing w:after="40" w:before="40"/>
            </w:pPr>
            <w:r>
              <w:rPr>
                <w:rFonts w:ascii="Arial" w:cs="Arial" w:eastAsia="Arial" w:hAnsi="Arial"/>
                <w:sz w:val="20"/>
                <w:szCs w:val="20"/>
              </w:rPr>
              <w:t xml:space="preserve">A new logo that signals the brand's transformation following the Phase 6 crisis event. Vector format required — submit as .AI or .SVG.</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40"/>
              <w:left w:type="dxa" w:w="160"/>
              <w:bottom w:type="dxa" w:w="40"/>
              <w:right w:type="dxa" w:w="160"/>
            </w:tcMar>
          </w:tcPr>
          <w:p>
            <w:pPr>
              <w:spacing w:after="40" w:before="40"/>
            </w:pPr>
            <w:r>
              <w:rPr>
                <w:rFonts w:ascii="Arial" w:cs="Arial" w:eastAsia="Arial" w:hAnsi="Arial"/>
                <w:b/>
                <w:bCs/>
                <w:sz w:val="19"/>
                <w:szCs w:val="19"/>
              </w:rPr>
              <w:t xml:space="preserve">Stats Affected: </w:t>
            </w:r>
            <w:r>
              <w:rPr>
                <w:rFonts w:ascii="Arial" w:cs="Arial" w:eastAsia="Arial" w:hAnsi="Arial"/>
                <w:sz w:val="19"/>
                <w:szCs w:val="19"/>
              </w:rPr>
              <w:t xml:space="preserve">Reputation +, Innovation +</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single" w:color="CCCCCC" w:sz="1"/>
              <w:left w:val="single" w:color="CCCCCC" w:sz="1"/>
              <w:bottom w:val="single" w:color="CCCCCC" w:sz="1"/>
              <w:right w:val="single" w:color="CCCCCC" w:sz="1"/>
            </w:tcBorders>
            <w:shd w:fill="EAF0FB" w:val="clear"/>
            <w:tcMar>
              <w:top w:type="dxa" w:w="60"/>
              <w:left w:type="dxa" w:w="160"/>
              <w:bottom w:type="dxa" w:w="60"/>
              <w:right w:type="dxa" w:w="160"/>
            </w:tcMar>
          </w:tcPr>
          <w:p>
            <w:pPr>
              <w:spacing w:after="40" w:before="40"/>
            </w:pPr>
            <w:r>
              <w:rPr>
                <w:rFonts w:ascii="Arial" w:cs="Arial" w:eastAsia="Arial" w:hAnsi="Arial"/>
                <w:b/>
                <w:bCs/>
                <w:color w:val="1A3A6B"/>
                <w:sz w:val="19"/>
                <w:szCs w:val="19"/>
              </w:rPr>
              <w:t xml:space="preserve">DA&amp;D II Standard(s): </w:t>
            </w:r>
            <w:r>
              <w:rPr>
                <w:rFonts w:ascii="Arial" w:cs="Arial" w:eastAsia="Arial" w:hAnsi="Arial"/>
                <w:color w:val="1A3A6B"/>
                <w:sz w:val="19"/>
                <w:szCs w:val="19"/>
              </w:rPr>
              <w:t xml:space="preserve">5.1 Vector Illustrations · 6.4 Complex Layouts (Corporate Branding)</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B" w:val="clear"/>
            <w:tcMar>
              <w:top w:type="dxa" w:w="100"/>
              <w:left w:type="dxa" w:w="160"/>
              <w:bottom w:type="dxa" w:w="100"/>
              <w:right w:type="dxa" w:w="160"/>
            </w:tcMar>
          </w:tcPr>
          <w:p>
            <w:pPr>
              <w:spacing w:after="40" w:before="40"/>
            </w:pPr>
            <w:r>
              <w:rPr>
                <w:rFonts w:ascii="Arial" w:cs="Arial" w:eastAsia="Arial" w:hAnsi="Arial"/>
                <w:b/>
                <w:bCs/>
                <w:color w:val="1A3A6B"/>
                <w:sz w:val="19"/>
                <w:szCs w:val="19"/>
              </w:rPr>
              <w:t xml:space="preserve">PURPOSE</w:t>
            </w:r>
          </w:p>
          <w:p>
            <w:pPr>
              <w:spacing w:after="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A rebrand logo is not a cosmetic update. It is a public declaration that something fundamental has changed. The new logo must signal the brand's new direction clearly enough that existing customers recognize the evolution — and new customers are attracted by it.
Vector requirement (Standard 5.1): The logo must be created in Adobe Illustrator or Affinity Designer and submitted as an .AI or .SVG file. Paths, anchor points, and scalability will be evaluated.</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340"/>
        <w:gridCol w:w="2340"/>
        <w:gridCol w:w="600"/>
      </w:tblGrid>
      <w:tr>
        <w:trPr>
          <w:tblHeader/>
        </w:trPr>
        <w:tc>
          <w:tcPr>
            <w:tcW w:type="dxa" w:w="18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CRITERIA</w:t>
            </w:r>
          </w:p>
        </w:tc>
        <w:tc>
          <w:tcPr>
            <w:tcW w:type="dxa" w:w="228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1 — BELOW BASIC</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3 — PROFICIENT</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5 — ADVANCED</w:t>
            </w:r>
          </w:p>
        </w:tc>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SCORE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Signals Meaningful</w:t>
            </w:r>
          </w:p>
          <w:p>
            <w:pPr>
              <w:spacing w:after="40" w:before="40"/>
            </w:pPr>
            <w:r>
              <w:rPr>
                <w:rFonts w:ascii="Arial" w:cs="Arial" w:eastAsia="Arial" w:hAnsi="Arial"/>
                <w:b/>
                <w:bCs/>
                <w:sz w:val="19"/>
                <w:szCs w:val="19"/>
              </w:rPr>
              <w:t xml:space="preserve">Change</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New logo looks almost identical to the old one — change is cosmetic.</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New logo is clearly different and signals a new direction.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New logo communicates the brand's transformation — a viewer can intuit what changed and why.</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Retains Brand Equity</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New logo shares nothing with the original — existing audience is lost.</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New logo retains one or two recognizable elements from the original.</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New logo honors the brand's history while embracing its future — evolution, not erasure.</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Vector Craft</w:t>
            </w:r>
          </w:p>
          <w:p>
            <w:pPr>
              <w:spacing w:after="40" w:before="40"/>
            </w:pPr>
            <w:r>
              <w:rPr>
                <w:rFonts w:ascii="Arial" w:cs="Arial" w:eastAsia="Arial" w:hAnsi="Arial"/>
                <w:b/>
                <w:bCs/>
                <w:sz w:val="19"/>
                <w:szCs w:val="19"/>
              </w:rPr>
              <w:t xml:space="preserve">(Std 5.1)</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Logo was not created in vector software, or shows poor command of paths and anchor points.</w:t>
            </w:r>
          </w:p>
          <w:p>
            <w:pPr>
              <w:spacing w:after="40" w:before="40"/>
            </w:pPr>
            <w:r>
              <w:rPr>
                <w:rFonts w:ascii="Arial" w:cs="Arial" w:eastAsia="Arial" w:hAnsi="Arial"/>
                <w:b w:val="false"/>
                <w:bCs w:val="false"/>
                <w:sz w:val="19"/>
                <w:szCs w:val="19"/>
              </w:rPr>
              <w:t xml:space="preserve">File format requirement not met.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Logo is created in vector software with competent use of paths, shapes, and bezier tools.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Logo demonstrates mastery of vector illustration — smooth, precise paths scalable at any size, submitted as .AI or .SVG.</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Design Quality</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Logo is poorly constructed, illegible at small sizes, or unbalanced.</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Logo is clean, scalable, and professionally executed.</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Logo is distinctive, beautifully constructed, and works in any context — color, black-and-white, small, large.</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Justification</w:t>
            </w:r>
          </w:p>
          <w:p>
            <w:pPr>
              <w:spacing w:after="40" w:before="40"/>
            </w:pPr>
            <w:r>
              <w:rPr>
                <w:rFonts w:ascii="Arial" w:cs="Arial" w:eastAsia="Arial" w:hAnsi="Arial"/>
                <w:b/>
                <w:bCs/>
                <w:sz w:val="19"/>
                <w:szCs w:val="19"/>
              </w:rPr>
              <w:t xml:space="preserve">Narrative</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No explanation of design choices or connection to the rebrand story.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Design choices are explained and connected to the brand's new direction.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Every element — shape, color, weight — is justified as a deliberate expression of the brand's new identity.</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8760"/>
            <w:gridSpan w:val="4"/>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TOTAL SCORE</w:t>
            </w:r>
          </w:p>
        </w:tc>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_____ / 25</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2334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 → Game Effect</w:t>
            </w:r>
          </w:p>
        </w:tc>
        <w:tc>
          <w:tcPr>
            <w:tcW w:type="dxa" w:w="3120"/>
            <w:tcBorders>
              <w:top w:val="single" w:color="CCCCCC" w:sz="1"/>
              <w:left w:val="single" w:color="CCCCCC" w:sz="1"/>
              <w:bottom w:val="single" w:color="CCCCCC" w:sz="1"/>
              <w:right w:val="single" w:color="CCCCCC" w:sz="1"/>
            </w:tcBorders>
            <w:shd w:fill="336622"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3 → Game Effect</w:t>
            </w:r>
          </w:p>
        </w:tc>
        <w:tc>
          <w:tcPr>
            <w:tcW w:type="dxa" w:w="3120"/>
            <w:tcBorders>
              <w:top w:val="single" w:color="CCCCCC" w:sz="1"/>
              <w:left w:val="single" w:color="CCCCCC" w:sz="1"/>
              <w:bottom w:val="single" w:color="CCCCCC" w:sz="1"/>
              <w:right w:val="single" w:color="CCCCCC" w:sz="1"/>
            </w:tcBorders>
            <w:shd w:fill="993300"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5 → Game Effect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Logo change is superficial or missing vector file. Minor Reputation and Innovation boost.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Logo meaningfully signals change, retains brand equity, and is properly submitted as vector. Solid Reputation and Innovation gains.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Logo redefines the brand in vector-perfect execution — new meaning, new direction, new identity. Strong Reputation and Innovation surge.</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b/>
                <w:bCs/>
                <w:color w:val="1A3A6B"/>
                <w:sz w:val="18"/>
                <w:szCs w:val="18"/>
              </w:rPr>
              <w:t xml:space="preserve">TEACHER COMMENTS</w:t>
            </w:r>
          </w:p>
          <w:p>
            <w:pPr>
              <w:spacing w:after="0" w:before="6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vMerge w:val="restart"/>
            <w:tcBorders>
              <w:top w:val="single" w:color="CCCCCC" w:sz="1"/>
              <w:left w:val="single" w:color="CCCCCC" w:sz="1"/>
              <w:bottom w:val="single" w:color="CCCCCC" w:sz="1"/>
              <w:right w:val="single" w:color="CCCCCC" w:sz="1"/>
            </w:tcBorders>
            <w:shd w:fill="4B0082" w:val="clear"/>
            <w:tcMar>
              <w:top w:type="dxa" w:w="120"/>
              <w:left w:type="dxa" w:w="120"/>
              <w:bottom w:type="dxa" w:w="120"/>
              <w:right w:type="dxa" w:w="120"/>
            </w:tcMar>
            <w:vAlign w:val="center"/>
          </w:tcPr>
          <w:p>
            <w:pPr>
              <w:jc w:val="center"/>
            </w:pPr>
            <w:r>
              <w:rPr>
                <w:rFonts w:ascii="Segoe UI Emoji" w:cs="Segoe UI Emoji" w:eastAsia="Segoe UI Emoji" w:hAnsi="Segoe UI Emoji"/>
                <w:sz w:val="36"/>
                <w:szCs w:val="36"/>
              </w:rPr>
              <w:t xml:space="preserve">🟣</w:t>
            </w:r>
          </w:p>
        </w:tc>
        <w:tc>
          <w:tcPr>
            <w:tcW w:type="dxa" w:w="8460"/>
            <w:tcBorders>
              <w:top w:val="single" w:color="CCCCCC" w:sz="1"/>
              <w:left w:val="single" w:color="CCCCCC" w:sz="1"/>
              <w:bottom w:val="none" w:color="FFFFFF" w:sz="0"/>
              <w:right w:val="single" w:color="CCCCCC" w:sz="1"/>
            </w:tcBorders>
            <w:shd w:fill="4B0082" w:val="clear"/>
            <w:tcMar>
              <w:top w:type="dxa" w:w="100"/>
              <w:left w:type="dxa" w:w="160"/>
              <w:bottom w:type="dxa" w:w="40"/>
              <w:right w:type="dxa" w:w="160"/>
            </w:tcMar>
          </w:tcPr>
          <w:p>
            <w:r>
              <w:rPr>
                <w:rFonts w:ascii="Arial" w:cs="Arial" w:eastAsia="Arial" w:hAnsi="Arial"/>
                <w:i/>
                <w:iCs/>
                <w:color w:val="FFFFFF"/>
                <w:sz w:val="18"/>
                <w:szCs w:val="18"/>
              </w:rPr>
              <w:t xml:space="preserve">Phase 6 — Rebrand or Die</w:t>
            </w:r>
          </w:p>
          <w:p>
            <w:pPr>
              <w:spacing w:after="20" w:before="20"/>
            </w:pPr>
            <w:r>
              <w:rPr>
                <w:rFonts w:ascii="Arial" w:cs="Arial" w:eastAsia="Arial" w:hAnsi="Arial"/>
                <w:b/>
                <w:bCs/>
                <w:color w:val="FFFFFF"/>
                <w:sz w:val="28"/>
                <w:szCs w:val="28"/>
              </w:rPr>
              <w:t xml:space="preserve">Investor Pitch Deck</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80"/>
              <w:left w:type="dxa" w:w="160"/>
              <w:bottom w:type="dxa" w:w="40"/>
              <w:right w:type="dxa" w:w="160"/>
            </w:tcMar>
          </w:tcPr>
          <w:p>
            <w:pPr>
              <w:spacing w:after="40" w:before="40"/>
            </w:pPr>
            <w:r>
              <w:rPr>
                <w:rFonts w:ascii="Arial" w:cs="Arial" w:eastAsia="Arial" w:hAnsi="Arial"/>
                <w:sz w:val="20"/>
                <w:szCs w:val="20"/>
              </w:rPr>
              <w:t xml:space="preserve">A full presentation synthesizing the brand's season history, rebrand rationale, and financial case for reinvestment.</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40"/>
              <w:left w:type="dxa" w:w="160"/>
              <w:bottom w:type="dxa" w:w="40"/>
              <w:right w:type="dxa" w:w="160"/>
            </w:tcMar>
          </w:tcPr>
          <w:p>
            <w:pPr>
              <w:spacing w:after="40" w:before="40"/>
            </w:pPr>
            <w:r>
              <w:rPr>
                <w:rFonts w:ascii="Arial" w:cs="Arial" w:eastAsia="Arial" w:hAnsi="Arial"/>
                <w:b/>
                <w:bCs/>
                <w:sz w:val="19"/>
                <w:szCs w:val="19"/>
              </w:rPr>
              <w:t xml:space="preserve">Stats Affected: </w:t>
            </w:r>
            <w:r>
              <w:rPr>
                <w:rFonts w:ascii="Arial" w:cs="Arial" w:eastAsia="Arial" w:hAnsi="Arial"/>
                <w:sz w:val="19"/>
                <w:szCs w:val="19"/>
              </w:rPr>
              <w:t xml:space="preserve">Budget +, Reputation +, Demand +</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single" w:color="CCCCCC" w:sz="1"/>
              <w:left w:val="single" w:color="CCCCCC" w:sz="1"/>
              <w:bottom w:val="single" w:color="CCCCCC" w:sz="1"/>
              <w:right w:val="single" w:color="CCCCCC" w:sz="1"/>
            </w:tcBorders>
            <w:shd w:fill="EAF0FB" w:val="clear"/>
            <w:tcMar>
              <w:top w:type="dxa" w:w="60"/>
              <w:left w:type="dxa" w:w="160"/>
              <w:bottom w:type="dxa" w:w="60"/>
              <w:right w:type="dxa" w:w="160"/>
            </w:tcMar>
          </w:tcPr>
          <w:p>
            <w:pPr>
              <w:spacing w:after="40" w:before="40"/>
            </w:pPr>
            <w:r>
              <w:rPr>
                <w:rFonts w:ascii="Arial" w:cs="Arial" w:eastAsia="Arial" w:hAnsi="Arial"/>
                <w:b/>
                <w:bCs/>
                <w:color w:val="1A3A6B"/>
                <w:sz w:val="19"/>
                <w:szCs w:val="19"/>
              </w:rPr>
              <w:t xml:space="preserve">DA&amp;D II Standard(s): </w:t>
            </w:r>
            <w:r>
              <w:rPr>
                <w:rFonts w:ascii="Arial" w:cs="Arial" w:eastAsia="Arial" w:hAnsi="Arial"/>
                <w:color w:val="1A3A6B"/>
                <w:sz w:val="19"/>
                <w:szCs w:val="19"/>
              </w:rPr>
              <w:t xml:space="preserve">9.1 Portfolio · 8.1 Business Management · 7.2 Design Process Application</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B" w:val="clear"/>
            <w:tcMar>
              <w:top w:type="dxa" w:w="100"/>
              <w:left w:type="dxa" w:w="160"/>
              <w:bottom w:type="dxa" w:w="100"/>
              <w:right w:type="dxa" w:w="160"/>
            </w:tcMar>
          </w:tcPr>
          <w:p>
            <w:pPr>
              <w:spacing w:after="40" w:before="40"/>
            </w:pPr>
            <w:r>
              <w:rPr>
                <w:rFonts w:ascii="Arial" w:cs="Arial" w:eastAsia="Arial" w:hAnsi="Arial"/>
                <w:b/>
                <w:bCs/>
                <w:color w:val="1A3A6B"/>
                <w:sz w:val="19"/>
                <w:szCs w:val="19"/>
              </w:rPr>
              <w:t xml:space="preserve">PURPOSE</w:t>
            </w:r>
          </w:p>
          <w:p>
            <w:pPr>
              <w:spacing w:after="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The Investor Pitch Deck is the capstone of the entire simulation. It must synthesize everything — the brand's journey, what went wrong, what has changed, and why the market should invest in the relaunch. Investors have seen a thousand pivots. What they fund is conviction backed by evidence.</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340"/>
        <w:gridCol w:w="2340"/>
        <w:gridCol w:w="600"/>
      </w:tblGrid>
      <w:tr>
        <w:trPr>
          <w:tblHeader/>
        </w:trPr>
        <w:tc>
          <w:tcPr>
            <w:tcW w:type="dxa" w:w="18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CRITERIA</w:t>
            </w:r>
          </w:p>
        </w:tc>
        <w:tc>
          <w:tcPr>
            <w:tcW w:type="dxa" w:w="228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1 — BELOW BASIC</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3 — PROFICIENT</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5 — ADVANCED</w:t>
            </w:r>
          </w:p>
        </w:tc>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SCORE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Season</w:t>
            </w:r>
          </w:p>
          <w:p>
            <w:pPr>
              <w:spacing w:after="40" w:before="40"/>
            </w:pPr>
            <w:r>
              <w:rPr>
                <w:rFonts w:ascii="Arial" w:cs="Arial" w:eastAsia="Arial" w:hAnsi="Arial"/>
                <w:b/>
                <w:bCs/>
                <w:sz w:val="19"/>
                <w:szCs w:val="19"/>
              </w:rPr>
              <w:t xml:space="preserve">Narrative Arc</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Deck does not reference the brand's actual season history.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Deck traces the brand's key moments, decisions, and turning points.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Deck frames the season as a story — the crisis becomes the inciting incident that led to a stronger brand.</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Rebrand Rationale</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Rationale is vague or treats the rebrand as damage control.</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Rationale clearly explains what changed and why.</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Rationale is compelling and forward-looking — the rebrand is framed as an opportunity, not a retreat.</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Market &amp; Financial</w:t>
            </w:r>
          </w:p>
          <w:p>
            <w:pPr>
              <w:spacing w:after="40" w:before="40"/>
            </w:pPr>
            <w:r>
              <w:rPr>
                <w:rFonts w:ascii="Arial" w:cs="Arial" w:eastAsia="Arial" w:hAnsi="Arial"/>
                <w:b/>
                <w:bCs/>
                <w:sz w:val="19"/>
                <w:szCs w:val="19"/>
              </w:rPr>
              <w:t xml:space="preserve">Case</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No data, projections, or market evidence.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Includes market data and reasonable financial projections.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Data-rich case that makes the financial opportunity concrete, credible, and hard to ignore.</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Visual Presentation</w:t>
            </w:r>
          </w:p>
          <w:p>
            <w:pPr>
              <w:spacing w:after="40" w:before="40"/>
            </w:pPr>
            <w:r>
              <w:rPr>
                <w:rFonts w:ascii="Arial" w:cs="Arial" w:eastAsia="Arial" w:hAnsi="Arial"/>
                <w:b/>
                <w:bCs/>
                <w:sz w:val="19"/>
                <w:szCs w:val="19"/>
              </w:rPr>
              <w:t xml:space="preserve">Design</w:t>
            </w:r>
          </w:p>
          <w:p>
            <w:pPr>
              <w:spacing w:after="40" w:before="40"/>
            </w:pPr>
            <w:r>
              <w:rPr>
                <w:rFonts w:ascii="Arial" w:cs="Arial" w:eastAsia="Arial" w:hAnsi="Arial"/>
                <w:b/>
                <w:bCs/>
                <w:sz w:val="19"/>
                <w:szCs w:val="19"/>
              </w:rPr>
              <w:t xml:space="preserve">(Std 6.1)</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Deck is text-heavy, disorganized, or visually inconsistent.</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Deck is clean, readable, and uses the new brand identity.</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Deck is a visual showcase — design, typography, and layout make the argument as much as the words do.</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Presentation</w:t>
            </w:r>
          </w:p>
          <w:p>
            <w:pPr>
              <w:spacing w:after="40" w:before="40"/>
            </w:pPr>
            <w:r>
              <w:rPr>
                <w:rFonts w:ascii="Arial" w:cs="Arial" w:eastAsia="Arial" w:hAnsi="Arial"/>
                <w:b/>
                <w:bCs/>
                <w:sz w:val="19"/>
                <w:szCs w:val="19"/>
              </w:rPr>
              <w:t xml:space="preserve">Delivery</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Presenters read from slides or appear unprepared.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Presenters are confident and speak to the slides without reading them.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Presenters command the room — the deck supports them, they don't lean on it.</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8760"/>
            <w:gridSpan w:val="4"/>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TOTAL SCORE</w:t>
            </w:r>
          </w:p>
        </w:tc>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_____ / 25</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2334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 → Game Effect</w:t>
            </w:r>
          </w:p>
        </w:tc>
        <w:tc>
          <w:tcPr>
            <w:tcW w:type="dxa" w:w="3120"/>
            <w:tcBorders>
              <w:top w:val="single" w:color="CCCCCC" w:sz="1"/>
              <w:left w:val="single" w:color="CCCCCC" w:sz="1"/>
              <w:bottom w:val="single" w:color="CCCCCC" w:sz="1"/>
              <w:right w:val="single" w:color="CCCCCC" w:sz="1"/>
            </w:tcBorders>
            <w:shd w:fill="336622"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3 → Game Effect</w:t>
            </w:r>
          </w:p>
        </w:tc>
        <w:tc>
          <w:tcPr>
            <w:tcW w:type="dxa" w:w="3120"/>
            <w:tcBorders>
              <w:top w:val="single" w:color="CCCCCC" w:sz="1"/>
              <w:left w:val="single" w:color="CCCCCC" w:sz="1"/>
              <w:bottom w:val="single" w:color="CCCCCC" w:sz="1"/>
              <w:right w:val="single" w:color="CCCCCC" w:sz="1"/>
            </w:tcBorders>
            <w:shd w:fill="993300"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5 → Game Effect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Incomplete, unconvincing, or poorly organized. Minimal gains across all three stats.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Complete, organized, and makes a credible case for reinvestment. Solid gains to Budget, Reputation, and Demand.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Compelling, well-evidenced, and strategically sophisticated. Major gains to all three stats — the highest-potential deliverable of Phase 6.</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b/>
                <w:bCs/>
                <w:color w:val="1A3A6B"/>
                <w:sz w:val="18"/>
                <w:szCs w:val="18"/>
              </w:rPr>
              <w:t xml:space="preserve">TEACHER COMMENTS</w:t>
            </w:r>
          </w:p>
          <w:p>
            <w:pPr>
              <w:spacing w:after="0" w:before="6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vMerge w:val="restart"/>
            <w:tcBorders>
              <w:top w:val="single" w:color="CCCCCC" w:sz="1"/>
              <w:left w:val="single" w:color="CCCCCC" w:sz="1"/>
              <w:bottom w:val="single" w:color="CCCCCC" w:sz="1"/>
              <w:right w:val="single" w:color="CCCCCC" w:sz="1"/>
            </w:tcBorders>
            <w:shd w:fill="2E4B8F" w:val="clear"/>
            <w:tcMar>
              <w:top w:type="dxa" w:w="120"/>
              <w:left w:type="dxa" w:w="120"/>
              <w:bottom w:type="dxa" w:w="120"/>
              <w:right w:type="dxa" w:w="120"/>
            </w:tcMar>
            <w:vAlign w:val="center"/>
          </w:tcPr>
          <w:p>
            <w:pPr>
              <w:jc w:val="center"/>
            </w:pPr>
            <w:r>
              <w:rPr>
                <w:rFonts w:ascii="Segoe UI Emoji" w:cs="Segoe UI Emoji" w:eastAsia="Segoe UI Emoji" w:hAnsi="Segoe UI Emoji"/>
                <w:sz w:val="36"/>
                <w:szCs w:val="36"/>
              </w:rPr>
              <w:t xml:space="preserve">📬</w:t>
            </w:r>
          </w:p>
        </w:tc>
        <w:tc>
          <w:tcPr>
            <w:tcW w:type="dxa" w:w="8460"/>
            <w:tcBorders>
              <w:top w:val="single" w:color="CCCCCC" w:sz="1"/>
              <w:left w:val="single" w:color="CCCCCC" w:sz="1"/>
              <w:bottom w:val="none" w:color="FFFFFF" w:sz="0"/>
              <w:right w:val="single" w:color="CCCCCC" w:sz="1"/>
            </w:tcBorders>
            <w:shd w:fill="2E4B8F" w:val="clear"/>
            <w:tcMar>
              <w:top w:type="dxa" w:w="100"/>
              <w:left w:type="dxa" w:w="160"/>
              <w:bottom w:type="dxa" w:w="40"/>
              <w:right w:type="dxa" w:w="160"/>
            </w:tcMar>
          </w:tcPr>
          <w:p>
            <w:r>
              <w:rPr>
                <w:rFonts w:ascii="Arial" w:cs="Arial" w:eastAsia="Arial" w:hAnsi="Arial"/>
                <w:i/>
                <w:iCs/>
                <w:color w:val="FFFFFF"/>
                <w:sz w:val="18"/>
                <w:szCs w:val="18"/>
              </w:rPr>
              <w:t xml:space="preserve">End of Each Phase</w:t>
            </w:r>
          </w:p>
          <w:p>
            <w:pPr>
              <w:spacing w:after="20" w:before="20"/>
            </w:pPr>
            <w:r>
              <w:rPr>
                <w:rFonts w:ascii="Arial" w:cs="Arial" w:eastAsia="Arial" w:hAnsi="Arial"/>
                <w:b/>
                <w:bCs/>
                <w:color w:val="FFFFFF"/>
                <w:sz w:val="28"/>
                <w:szCs w:val="28"/>
              </w:rPr>
              <w:t xml:space="preserve">Shareholder Letter</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80"/>
              <w:left w:type="dxa" w:w="160"/>
              <w:bottom w:type="dxa" w:w="40"/>
              <w:right w:type="dxa" w:w="160"/>
            </w:tcMar>
          </w:tcPr>
          <w:p>
            <w:pPr>
              <w:spacing w:after="40" w:before="40"/>
            </w:pPr>
            <w:r>
              <w:rPr>
                <w:rFonts w:ascii="Arial" w:cs="Arial" w:eastAsia="Arial" w:hAnsi="Arial"/>
                <w:sz w:val="20"/>
                <w:szCs w:val="20"/>
              </w:rPr>
              <w:t xml:space="preserve">A one-page CEO letter to shareholders at the end of each phase, reflecting on decisions and projecting forward.</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none" w:color="FFFFFF" w:sz="0"/>
              <w:left w:val="single" w:color="CCCCCC" w:sz="1"/>
              <w:bottom w:val="none" w:color="FFFFFF" w:sz="0"/>
              <w:right w:val="single" w:color="CCCCCC" w:sz="1"/>
            </w:tcBorders>
            <w:shd w:fill="FFFFFF" w:val="clear"/>
            <w:tcMar>
              <w:top w:type="dxa" w:w="40"/>
              <w:left w:type="dxa" w:w="160"/>
              <w:bottom w:type="dxa" w:w="40"/>
              <w:right w:type="dxa" w:w="160"/>
            </w:tcMar>
          </w:tcPr>
          <w:p>
            <w:pPr>
              <w:spacing w:after="40" w:before="40"/>
            </w:pPr>
            <w:r>
              <w:rPr>
                <w:rFonts w:ascii="Arial" w:cs="Arial" w:eastAsia="Arial" w:hAnsi="Arial"/>
                <w:b/>
                <w:bCs/>
                <w:sz w:val="19"/>
                <w:szCs w:val="19"/>
              </w:rPr>
              <w:t xml:space="preserve">Stats Affected: </w:t>
            </w:r>
            <w:r>
              <w:rPr>
                <w:rFonts w:ascii="Arial" w:cs="Arial" w:eastAsia="Arial" w:hAnsi="Arial"/>
                <w:sz w:val="19"/>
                <w:szCs w:val="19"/>
              </w:rPr>
              <w:t xml:space="preserve">Reputation +, Budget +</w:t>
            </w:r>
          </w:p>
        </w:tc>
      </w:tr>
      <w:tr>
        <w:tc>
          <w:tcPr>
            <w:vMerge w:val="continue"/>
            <w:tcBorders>
              <w:top w:val="single" w:color="CCCCCC" w:sz="1"/>
              <w:left w:val="single" w:color="CCCCCC" w:sz="1"/>
              <w:bottom w:val="single" w:color="CCCCCC" w:sz="1"/>
              <w:right w:val="single" w:color="CCCCCC" w:sz="1"/>
            </w:tcBorders>
          </w:tcPr>
          <w:p/>
        </w:tc>
        <w:tc>
          <w:tcPr>
            <w:tcW w:type="dxa" w:w="8460"/>
            <w:tcBorders>
              <w:top w:val="single" w:color="CCCCCC" w:sz="1"/>
              <w:left w:val="single" w:color="CCCCCC" w:sz="1"/>
              <w:bottom w:val="single" w:color="CCCCCC" w:sz="1"/>
              <w:right w:val="single" w:color="CCCCCC" w:sz="1"/>
            </w:tcBorders>
            <w:shd w:fill="EAF0FB" w:val="clear"/>
            <w:tcMar>
              <w:top w:type="dxa" w:w="60"/>
              <w:left w:type="dxa" w:w="160"/>
              <w:bottom w:type="dxa" w:w="60"/>
              <w:right w:type="dxa" w:w="160"/>
            </w:tcMar>
          </w:tcPr>
          <w:p>
            <w:pPr>
              <w:spacing w:after="40" w:before="40"/>
            </w:pPr>
            <w:r>
              <w:rPr>
                <w:rFonts w:ascii="Arial" w:cs="Arial" w:eastAsia="Arial" w:hAnsi="Arial"/>
                <w:b/>
                <w:bCs/>
                <w:color w:val="1A3A6B"/>
                <w:sz w:val="19"/>
                <w:szCs w:val="19"/>
              </w:rPr>
              <w:t xml:space="preserve">DA&amp;D II Standard(s): </w:t>
            </w:r>
            <w:r>
              <w:rPr>
                <w:rFonts w:ascii="Arial" w:cs="Arial" w:eastAsia="Arial" w:hAnsi="Arial"/>
                <w:color w:val="1A3A6B"/>
                <w:sz w:val="19"/>
                <w:szCs w:val="19"/>
              </w:rPr>
              <w:t xml:space="preserve">7.2 Design Process Application · 8.1 Business Management · 2.2 Impact of Technology</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B" w:val="clear"/>
            <w:tcMar>
              <w:top w:type="dxa" w:w="100"/>
              <w:left w:type="dxa" w:w="160"/>
              <w:bottom w:type="dxa" w:w="100"/>
              <w:right w:type="dxa" w:w="160"/>
            </w:tcMar>
          </w:tcPr>
          <w:p>
            <w:pPr>
              <w:spacing w:after="40" w:before="40"/>
            </w:pPr>
            <w:r>
              <w:rPr>
                <w:rFonts w:ascii="Arial" w:cs="Arial" w:eastAsia="Arial" w:hAnsi="Arial"/>
                <w:b/>
                <w:bCs/>
                <w:color w:val="1A3A6B"/>
                <w:sz w:val="19"/>
                <w:szCs w:val="19"/>
              </w:rPr>
              <w:t xml:space="preserve">PURPOSE</w:t>
            </w:r>
          </w:p>
          <w:p>
            <w:pPr>
              <w:spacing w:after="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The shareholder letter is the writing backbone of the simulation. It forces your team to articulate your decisions, defend your choices, and demonstrate strategic thinking. Great CEOs write letters that build investor confidence even when the news is bad. This is not a summary — it is an argument.</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340"/>
        <w:gridCol w:w="2340"/>
        <w:gridCol w:w="600"/>
      </w:tblGrid>
      <w:tr>
        <w:trPr>
          <w:tblHeader/>
        </w:trPr>
        <w:tc>
          <w:tcPr>
            <w:tcW w:type="dxa" w:w="18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CRITERIA</w:t>
            </w:r>
          </w:p>
        </w:tc>
        <w:tc>
          <w:tcPr>
            <w:tcW w:type="dxa" w:w="228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1 — BELOW BASIC</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3 — PROFICIENT</w:t>
            </w:r>
          </w:p>
        </w:tc>
        <w:tc>
          <w:tcPr>
            <w:tcW w:type="dxa" w:w="234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5 — ADVANCED</w:t>
            </w:r>
          </w:p>
        </w:tc>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SCORE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Honest Reflection</w:t>
            </w:r>
          </w:p>
          <w:p>
            <w:pPr>
              <w:spacing w:after="40" w:before="40"/>
            </w:pPr>
            <w:r>
              <w:rPr>
                <w:rFonts w:ascii="Arial" w:cs="Arial" w:eastAsia="Arial" w:hAnsi="Arial"/>
                <w:b/>
                <w:bCs/>
                <w:sz w:val="19"/>
                <w:szCs w:val="19"/>
              </w:rPr>
              <w:t xml:space="preserve">on Decisions</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Letter describes what happened without explaining why decisions were made.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Letter explains the reasoning behind the key decisions of the phase.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Letter demonstrates genuine strategic thinking — the reader understands not just what happened, but why it was the right (or wrong) call.</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Acknowledgment</w:t>
            </w:r>
          </w:p>
          <w:p>
            <w:pPr>
              <w:spacing w:after="40" w:before="40"/>
            </w:pPr>
            <w:r>
              <w:rPr>
                <w:rFonts w:ascii="Arial" w:cs="Arial" w:eastAsia="Arial" w:hAnsi="Arial"/>
                <w:b/>
                <w:bCs/>
                <w:sz w:val="19"/>
                <w:szCs w:val="19"/>
              </w:rPr>
              <w:t xml:space="preserve">of Challenges</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Letter only discusses positives and ignores setbacks or event card hits.</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Letter acknowledges challenges and explains how the brand responded.</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Letter turns challenges into evidence of the brand's character — adversity is framed as proof of resilience, not weakness.</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Forward Strategy</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Letter has no clear direction or plan for the next phase.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Letter projects one or two clear priorities for the upcoming phase.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Letter lays out a specific, compelling strategic vision that makes investors want to stay invested.</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bCs/>
                <w:sz w:val="19"/>
                <w:szCs w:val="19"/>
              </w:rPr>
              <w:t xml:space="preserve">Brand Voice</w:t>
            </w:r>
          </w:p>
        </w:tc>
        <w:tc>
          <w:tcPr>
            <w:tcW w:type="dxa" w:w="22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Letter doesn't sound like the brand established in Phase 1 — generic corporate language.</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Letter maintains the brand's voice and tone.</w:t>
            </w:r>
          </w:p>
        </w:tc>
        <w:tc>
          <w:tcPr>
            <w:tcW w:type="dxa" w:w="23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Letter feels like it was written by a real CEO who has lived with this brand — every word choice reflects the brand's identity.</w:t>
            </w:r>
          </w:p>
        </w:tc>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bCs/>
                <w:sz w:val="19"/>
                <w:szCs w:val="19"/>
              </w:rPr>
              <w:t xml:space="preserve">Writing Quality</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Letter is poorly structured, has unclear sentences, or feels unfinished.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Letter is well-organized and clearly written.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Letter is sharp, memorable, and reads like a real document — the kind you would actually send to investors.</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40" w:before="40"/>
            </w:pPr>
            <w:r>
              <w:rPr>
                <w:rFonts w:ascii="Arial" w:cs="Arial" w:eastAsia="Arial" w:hAnsi="Arial"/>
                <w:b w:val="false"/>
                <w:bCs w:val="false"/>
                <w:sz w:val="19"/>
                <w:szCs w:val="19"/>
              </w:rPr>
              <w:t xml:space="preserve">____ / 5</w:t>
            </w:r>
          </w:p>
        </w:tc>
      </w:tr>
      <w:tr>
        <w:tc>
          <w:tcPr>
            <w:tcW w:type="dxa" w:w="8760"/>
            <w:gridSpan w:val="4"/>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TOTAL SCORE</w:t>
            </w:r>
          </w:p>
        </w:tc>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40" w:before="40"/>
            </w:pPr>
            <w:r>
              <w:rPr>
                <w:rFonts w:ascii="Arial" w:cs="Arial" w:eastAsia="Arial" w:hAnsi="Arial"/>
                <w:b/>
                <w:bCs/>
                <w:sz w:val="19"/>
                <w:szCs w:val="19"/>
              </w:rPr>
              <w:t xml:space="preserve">_____ / 25</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2334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 → Game Effect</w:t>
            </w:r>
          </w:p>
        </w:tc>
        <w:tc>
          <w:tcPr>
            <w:tcW w:type="dxa" w:w="3120"/>
            <w:tcBorders>
              <w:top w:val="single" w:color="CCCCCC" w:sz="1"/>
              <w:left w:val="single" w:color="CCCCCC" w:sz="1"/>
              <w:bottom w:val="single" w:color="CCCCCC" w:sz="1"/>
              <w:right w:val="single" w:color="CCCCCC" w:sz="1"/>
            </w:tcBorders>
            <w:shd w:fill="336622"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3 → Game Effect</w:t>
            </w:r>
          </w:p>
        </w:tc>
        <w:tc>
          <w:tcPr>
            <w:tcW w:type="dxa" w:w="3120"/>
            <w:tcBorders>
              <w:top w:val="single" w:color="CCCCCC" w:sz="1"/>
              <w:left w:val="single" w:color="CCCCCC" w:sz="1"/>
              <w:bottom w:val="single" w:color="CCCCCC" w:sz="1"/>
              <w:right w:val="single" w:color="CCCCCC" w:sz="1"/>
            </w:tcBorders>
            <w:shd w:fill="993300"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5 → Game Effect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Letter is vague, descriptive, or reads like a recap. No genuine reflection or forward strategy. Minor Reputation and Budget gain.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Letter reflects honestly on the phase and projects a credible path forward. Solid Reputation and Budget gains.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sz w:val="19"/>
                <w:szCs w:val="19"/>
              </w:rPr>
              <w:t xml:space="preserve">Letter is compelling, specific, and written with the voice of a CEO who understands their brand deeply. Strong Reputation and Budget surge.</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b/>
                <w:bCs/>
                <w:color w:val="1A3A6B"/>
                <w:sz w:val="18"/>
                <w:szCs w:val="18"/>
              </w:rPr>
              <w:t xml:space="preserve">TEACHER COMMENTS</w:t>
            </w:r>
          </w:p>
          <w:p>
            <w:pPr>
              <w:spacing w:after="0" w:before="6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p>
            <w:pPr>
              <w:spacing w:after="0" w:before="20"/>
            </w:pPr>
            <w:r>
              <w:rPr>
                <w:rFonts w:ascii="Arial" w:cs="Arial" w:eastAsia="Arial" w:hAnsi="Arial"/>
                <w:sz w:val="20"/>
                <w:szCs w:val="20"/>
              </w:rPr>
              <w:t xml:space="preserve"/>
            </w:r>
          </w:p>
          <w:p>
            <w:pPr>
              <w:spacing w:after="40" w:before="40"/>
            </w:pPr>
            <w:r>
              <w:rPr>
                <w:rFonts w:ascii="Arial" w:cs="Arial" w:eastAsia="Arial" w:hAnsi="Arial"/>
                <w:sz w:val="20"/>
                <w:szCs w:val="20"/>
              </w:rPr>
              <w:t xml:space="preserve">_____________________________________________</w:t>
            </w:r>
          </w:p>
          <w:p>
            <w:pPr>
              <w:spacing w:after="40" w:before="40"/>
            </w:pPr>
            <w:r>
              <w:rPr>
                <w:rFonts w:ascii="Arial" w:cs="Arial" w:eastAsia="Arial" w:hAnsi="Arial"/>
                <w:sz w:val="20"/>
                <w:szCs w:val="20"/>
              </w:rPr>
              <w:t xml:space="preserve">_____________________________________________</w:t>
            </w:r>
          </w:p>
        </w:tc>
      </w:tr>
    </w:tbl>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B8F"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B8F" w:sz="4" w:space="4"/>
      </w:pBdr>
    </w:pPr>
    <w:r>
      <w:rPr>
        <w:rFonts w:ascii="Arial" w:cs="Arial" w:eastAsia="Arial" w:hAnsi="Arial"/>
        <w:b/>
        <w:bCs/>
        <w:color w:val="2E4B8F"/>
        <w:sz w:val="18"/>
        <w:szCs w:val="18"/>
      </w:rPr>
      <w:t xml:space="preserve">BrandOps</w:t>
    </w:r>
    <w:r>
      <w:rPr>
        <w:rFonts w:ascii="Arial" w:cs="Arial" w:eastAsia="Arial" w:hAnsi="Arial"/>
        <w:color w:val="888888"/>
        <w:sz w:val="18"/>
        <w:szCs w:val="18"/>
      </w:rPr>
      <w:t xml:space="preserve">  ·  Deliverable Rubric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2026-03-30T21:44:15.276Z</dcterms:created>
  <dcterms:modified xsi:type="dcterms:W3CDTF">2026-03-30T21:44:15.277Z</dcterms:modified>
</cp:coreProperties>
</file>

<file path=docProps/custom.xml><?xml version="1.0" encoding="utf-8"?>
<Properties xmlns="http://schemas.openxmlformats.org/officeDocument/2006/custom-properties" xmlns:vt="http://schemas.openxmlformats.org/officeDocument/2006/docPropsVTypes"/>
</file>