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BRANDOPS SIMULATION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BuzzNet Post Rubric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Grades apply each week for all 18 weeks  ·  2 posts per team per week  ·  1 grade covers both posts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Brand Voice Consistency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both posts sound unmistakably like the brand established in Phase 1? Voice, tone, hashtags, and word choice should all reflect a distinct identity.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9"/>
                <w:szCs w:val="19"/>
              </w:rPr>
              <w:t xml:space="preserve">Engagement Quality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Do posts invite a response — a reply, a share, a save? A score of 5 means the post feels like the start of a conversation, not a broadcast.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F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Visual &amp; Copy Quality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Are visuals polished and on-brand? Is copy sharp with no errors? Does typography reinforce the brand's personality?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1  ·  BRAND LAUNCH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1–3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2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3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2  ·  MARKET PRESSURE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4–7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4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5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6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7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3  ·  SUPER BOWL CAMPAIGN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8–10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8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9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10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4  ·  PRODUCT PLACEMENT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11–13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11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12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13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5  ·  MARKET WAR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14–15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14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15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p>
      <w:pPr>
        <w:pageBreakBefore/>
        <w:spacing w:after="100" w:before="0"/>
        <w:jc w:val="left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 6  ·  REBRAND OR DIE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BUZZNET POSTS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Weeks 16–18  ·  2 posts per week  ·  1 grade per week  ·  Affects: Reputation + Sentiment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16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33EA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17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33EA"/>
                <w:sz w:val="18"/>
                <w:szCs w:val="18"/>
              </w:rPr>
              <w:t xml:space="preserve">Grade: _______ /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2A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Week 18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1: ________________________________________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Post 2: ________________________________________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33EA"/>
                <w:sz w:val="18"/>
                <w:szCs w:val="18"/>
              </w:rPr>
              <w:t xml:space="preserve">Grade: _______ / 5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100"/>
        <w:gridCol w:w="2100"/>
        <w:gridCol w:w="2200"/>
        <w:gridCol w:w="1320"/>
      </w:tblGrid>
      <w:tr>
        <w:trPr>
          <w:tblHeader/>
        </w:trP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BELOW BASIC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PROFICIENT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ADVANCED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Brand Voice Consistency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don't sound like the brand established in Phase 1 — generic, off-brand, or could have been posted by any brand.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are recognizably on-brand. Voice and tone are consistent across both posts.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unmistakably this brand — every word choice, hashtag, and visual reflects a distinct, fully-developed brand voice.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Engagement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Posts broadcast information without inviting any response. No call to action, question, or hook that would make someone stop scrolling.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Posts include a call to action or question that invites audience participation.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Posts are designed to be shared, saved, or replied to — they feel like the start of a conversation, not an announcement.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Visual &amp; Copy Quality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Visuals are unpolished or missing. Copy is generic, has errors, or doesn't match the image.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Visuals and copy are clean and consistent with brand identity. Typography is readable.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00"/>
                <w:sz w:val="18"/>
                <w:szCs w:val="18"/>
              </w:rPr>
              <w:t xml:space="preserve">Visuals are distinctive and copy is sharp. Typography and design choices actively reinforce the brand's personality.</w:t>
            </w: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___ / 5</w:t>
            </w:r>
          </w:p>
        </w:tc>
      </w:tr>
      <w:tr>
        <w:tc>
          <w:tcPr>
            <w:tcW w:type="dxa" w:w="16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</w:p>
        </w:tc>
        <w:tc>
          <w:tcPr>
            <w:tcW w:type="dxa" w:w="132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___ / 15</w:t>
            </w:r>
          </w:p>
        </w:tc>
      </w:tr>
      <w:tr>
        <w:tc>
          <w:tcPr>
            <w:tcW w:type="dxa" w:w="16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GAME SCORE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1 → Minimal stat boost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Score 3 → Moderate boost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5 → Strong boost</w:t>
            </w:r>
          </w:p>
        </w:tc>
        <w:tc>
          <w:tcPr>
            <w:tcW w:type="dxa" w:w="1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 + Sent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2026-08-19T17:14:15.212Z</dcterms:created>
  <dcterms:modified xsi:type="dcterms:W3CDTF">2026-08-19T17:14:15.213Z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