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003087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COMPETITOR BRAND OVERVIEW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Fox Corporation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"The Fox Difference"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Founded: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2019 (modern form) · New York, NY</w:t>
            </w:r>
          </w:p>
        </w:tc>
      </w:tr>
    </w:tbl>
    <w:p>
      <w:pPr>
        <w:spacing w:after="12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00308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 1  ·  BRAND IDENTITY &amp; POSITIONING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19"/>
                <w:szCs w:val="19"/>
              </w:rPr>
              <w:t xml:space="preserve">Brand Voice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Direct, confident, and unapologetically bold. Fox speaks to a mainstream American audience without hedging — declarative sentences, strong opinions, and a sense of straight-talk authenticity.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19"/>
                <w:szCs w:val="19"/>
              </w:rPr>
              <w:t xml:space="preserve">Personality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The Challenger. Fox positions itself as the counterweight to media consensus — an entertainer and news source that dares to say what others won't. Assertive without being cold.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19"/>
                <w:szCs w:val="19"/>
              </w:rPr>
              <w:t xml:space="preserve">Core Values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Authenticity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American identity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Entertainment first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Straight-talk journalism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19"/>
                <w:szCs w:val="19"/>
              </w:rPr>
              <w:t xml:space="preserve">Positioning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 diversified media and entertainment company built around live news, sports, and entertainment that speaks to a broad American audience. Fox bets on live content when streaming competitors are pivoting away from it.</w:t>
            </w:r>
          </w:p>
        </w:tc>
      </w:tr>
    </w:tbl>
    <w:p>
      <w:pPr>
        <w:spacing w:after="16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00308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 2  ·  VISUAL IDENTITY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19"/>
                <w:szCs w:val="19"/>
              </w:rPr>
              <w:t xml:space="preserve">Color Palette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80"/>
            </w:tcMar>
          </w:tcPr>
          <w:tbl>
            <w:tblPr>
              <w:tblW w:type="dxa" w:w="72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1800"/>
              <w:gridCol w:w="5060"/>
            </w:tblGrid>
            <w:tr>
              <w:tc>
                <w:tcPr>
                  <w:tcW w:type="dxa" w:w="400"/>
                  <w:tcBorders>
                    <w:top w:val="nil"/>
                    <w:left w:val="nil"/>
                    <w:bottom w:val="nil"/>
                    <w:right w:val="nil"/>
                  </w:tcBorders>
                  <w:shd w:fill="003087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/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555555"/>
                      <w:sz w:val="18"/>
                      <w:szCs w:val="18"/>
                    </w:rPr>
                    <w:t xml:space="preserve">#003087</w:t>
                  </w:r>
                </w:p>
              </w:tc>
              <w:tc>
                <w:tcPr>
                  <w:tcW w:type="dxa" w:w="71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Fox Navy — authority, trust, establishment</w:t>
                  </w:r>
                </w:p>
              </w:tc>
            </w:tr>
            <w:tr>
              <w:tc>
                <w:tcPr>
                  <w:tcW w:type="dxa" w:w="400"/>
                  <w:tcBorders>
                    <w:top w:val="nil"/>
                    <w:left w:val="nil"/>
                    <w:bottom w:val="nil"/>
                    <w:right w:val="nil"/>
                  </w:tcBorders>
                  <w:shd w:fill="E8A800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/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555555"/>
                      <w:sz w:val="18"/>
                      <w:szCs w:val="18"/>
                    </w:rPr>
                    <w:t xml:space="preserve">#E8A800</w:t>
                  </w:r>
                </w:p>
              </w:tc>
              <w:tc>
                <w:tcPr>
                  <w:tcW w:type="dxa" w:w="71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Fox Gold — prestige, Americana, warmth</w:t>
                  </w:r>
                </w:p>
              </w:tc>
            </w:tr>
            <w:tr>
              <w:tc>
                <w:tcPr>
                  <w:tcW w:type="dxa" w:w="4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/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555555"/>
                      <w:sz w:val="18"/>
                      <w:szCs w:val="18"/>
                    </w:rPr>
                    <w:t xml:space="preserve">#FFFFFF</w:t>
                  </w:r>
                </w:p>
              </w:tc>
              <w:tc>
                <w:tcPr>
                  <w:tcW w:type="dxa" w:w="71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White — clarity, broadcast tradition</w:t>
                  </w:r>
                </w:p>
              </w:tc>
            </w:tr>
            <w:tr>
              <w:tc>
                <w:tcPr>
                  <w:tcW w:type="dxa" w:w="400"/>
                  <w:tcBorders>
                    <w:top w:val="nil"/>
                    <w:left w:val="nil"/>
                    <w:bottom w:val="nil"/>
                    <w:right w:val="nil"/>
                  </w:tcBorders>
                  <w:shd w:fill="111111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/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555555"/>
                      <w:sz w:val="18"/>
                      <w:szCs w:val="18"/>
                    </w:rPr>
                    <w:t xml:space="preserve">#111111</w:t>
                  </w:r>
                </w:p>
              </w:tc>
              <w:tc>
                <w:tcPr>
                  <w:tcW w:type="dxa" w:w="71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Black — contrast, editorial weight</w:t>
                  </w:r>
                </w:p>
              </w:tc>
            </w:tr>
          </w:tbl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19"/>
                <w:szCs w:val="19"/>
              </w:rPr>
              <w:t xml:space="preserve">Typography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Bold serif for news credibility (Fox News). Wide sans-serif for sports and entertainment properties. Typography signals authority and immediacy — designed for on-screen reading at scale.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19"/>
                <w:szCs w:val="19"/>
              </w:rPr>
              <w:t xml:space="preserve">Logo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The Fox Corporation logomark features bold, blocky letterforms. The FOX Sports mark uses a simplified geometric fox icon. Fox News uses an American flag motif. Each sub-brand carries the parent's confidence through heavy, dominant type.</w:t>
            </w:r>
          </w:p>
        </w:tc>
      </w:tr>
    </w:tbl>
    <w:p>
      <w:pPr>
        <w:spacing w:after="20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This overview is a teaching resource prepared for the BrandOps simulation. All brand information is derived from publicly available sources for educational purposes only.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2026-08-18T20:00:51.700Z</dcterms:created>
  <dcterms:modified xsi:type="dcterms:W3CDTF">2026-08-18T20:00:51.700Z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