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F7B" w14:textId="60A8B923" w:rsidR="000E4E79" w:rsidRPr="008010D4" w:rsidRDefault="000E4E79" w:rsidP="000A4815">
      <w:pPr>
        <w:jc w:val="center"/>
        <w:rPr>
          <w:rFonts w:hint="eastAsia"/>
          <w:sz w:val="29"/>
          <w:szCs w:val="30"/>
        </w:rPr>
      </w:pPr>
      <w:r w:rsidRPr="008010D4">
        <w:rPr>
          <w:rFonts w:hint="eastAsia"/>
          <w:sz w:val="33"/>
          <w:szCs w:val="34"/>
        </w:rPr>
        <w:t>厦门一中2025年上半年校园网络诈骗案情分析报告</w:t>
      </w:r>
    </w:p>
    <w:p w14:paraId="51400485" w14:textId="0B2050FA" w:rsidR="000E4E79" w:rsidRPr="008010D4" w:rsidRDefault="000E4E79" w:rsidP="000E4E79">
      <w:pPr>
        <w:rPr>
          <w:rFonts w:hint="eastAsia"/>
          <w:sz w:val="28"/>
          <w:szCs w:val="26"/>
        </w:rPr>
      </w:pPr>
      <w:r w:rsidRPr="000A4815">
        <w:rPr>
          <w:rFonts w:ascii="Times New Roman" w:hAnsi="Times New Roman" w:cs="Times New Roman"/>
          <w:sz w:val="25"/>
          <w:szCs w:val="26"/>
        </w:rPr>
        <w:t>​</w:t>
      </w:r>
      <w:r w:rsidR="008010D4">
        <w:rPr>
          <w:rFonts w:ascii="Times New Roman" w:hAnsi="Times New Roman" w:cs="Times New Roman" w:hint="eastAsia"/>
          <w:sz w:val="25"/>
          <w:szCs w:val="26"/>
        </w:rPr>
        <w:t xml:space="preserve">    </w:t>
      </w:r>
      <w:r w:rsidRPr="008B1FBC">
        <w:rPr>
          <w:b/>
          <w:bCs/>
          <w:sz w:val="28"/>
          <w:szCs w:val="26"/>
        </w:rPr>
        <w:t>一、总体概况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</w:p>
    <w:p w14:paraId="1FFA3770" w14:textId="659866DE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sz w:val="28"/>
          <w:szCs w:val="26"/>
        </w:rPr>
        <w:t>2025年1月至6月，</w:t>
      </w:r>
      <w:r w:rsidRPr="008010D4">
        <w:rPr>
          <w:rFonts w:hint="eastAsia"/>
          <w:sz w:val="28"/>
          <w:szCs w:val="26"/>
        </w:rPr>
        <w:t>思明校区、海</w:t>
      </w:r>
      <w:proofErr w:type="gramStart"/>
      <w:r w:rsidRPr="008010D4">
        <w:rPr>
          <w:rFonts w:hint="eastAsia"/>
          <w:sz w:val="28"/>
          <w:szCs w:val="26"/>
        </w:rPr>
        <w:t>沧</w:t>
      </w:r>
      <w:proofErr w:type="gramEnd"/>
      <w:r w:rsidRPr="008010D4">
        <w:rPr>
          <w:rFonts w:hint="eastAsia"/>
          <w:sz w:val="28"/>
          <w:szCs w:val="26"/>
        </w:rPr>
        <w:t>校区</w:t>
      </w:r>
      <w:r w:rsidRPr="008010D4">
        <w:rPr>
          <w:sz w:val="28"/>
          <w:szCs w:val="26"/>
        </w:rPr>
        <w:t>共发生11起未成年人网络诈骗案件，受害者</w:t>
      </w:r>
      <w:r w:rsidRPr="008010D4">
        <w:rPr>
          <w:rFonts w:hint="eastAsia"/>
          <w:sz w:val="28"/>
          <w:szCs w:val="26"/>
        </w:rPr>
        <w:t>涉及初</w:t>
      </w:r>
      <w:proofErr w:type="gramStart"/>
      <w:r w:rsidRPr="008010D4">
        <w:rPr>
          <w:rFonts w:hint="eastAsia"/>
          <w:sz w:val="28"/>
          <w:szCs w:val="26"/>
        </w:rPr>
        <w:t>一</w:t>
      </w:r>
      <w:proofErr w:type="gramEnd"/>
      <w:r w:rsidRPr="008010D4">
        <w:rPr>
          <w:rFonts w:hint="eastAsia"/>
          <w:sz w:val="28"/>
          <w:szCs w:val="26"/>
        </w:rPr>
        <w:t>至高三</w:t>
      </w:r>
      <w:r w:rsidRPr="008010D4">
        <w:rPr>
          <w:sz w:val="28"/>
          <w:szCs w:val="26"/>
        </w:rPr>
        <w:t>（含1名19岁学生），涉案金额跨度极大（280元-81794元），累计损失超14.5万元。案件类型集中于网络商品交易诈骗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（6起）和按摩色</w:t>
      </w:r>
      <w:proofErr w:type="gramStart"/>
      <w:r w:rsidRPr="008010D4">
        <w:rPr>
          <w:sz w:val="28"/>
          <w:szCs w:val="26"/>
        </w:rPr>
        <w:t>诱</w:t>
      </w:r>
      <w:proofErr w:type="gramEnd"/>
      <w:r w:rsidRPr="008010D4">
        <w:rPr>
          <w:sz w:val="28"/>
          <w:szCs w:val="26"/>
        </w:rPr>
        <w:t>类诈骗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（5起），两类占比100%，且均通过社交平台（抖音、小红书、QQ等）发起引流，利用未成年人社会经验不足、防</w:t>
      </w:r>
      <w:proofErr w:type="gramStart"/>
      <w:r w:rsidRPr="008010D4">
        <w:rPr>
          <w:sz w:val="28"/>
          <w:szCs w:val="26"/>
        </w:rPr>
        <w:t>诈意识</w:t>
      </w:r>
      <w:proofErr w:type="gramEnd"/>
      <w:r w:rsidRPr="008010D4">
        <w:rPr>
          <w:sz w:val="28"/>
          <w:szCs w:val="26"/>
        </w:rPr>
        <w:t>薄弱的特点实施精准诈骗。</w:t>
      </w:r>
    </w:p>
    <w:p w14:paraId="363B412B" w14:textId="73FB09B9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="008010D4">
        <w:rPr>
          <w:rFonts w:ascii="Times New Roman" w:hAnsi="Times New Roman" w:cs="Times New Roman" w:hint="eastAsia"/>
          <w:sz w:val="28"/>
          <w:szCs w:val="26"/>
        </w:rPr>
        <w:t xml:space="preserve">    </w:t>
      </w:r>
      <w:r w:rsidRPr="008B1FBC">
        <w:rPr>
          <w:b/>
          <w:bCs/>
          <w:sz w:val="28"/>
          <w:szCs w:val="26"/>
        </w:rPr>
        <w:t>二、核心诈骗类型及作案手法</w:t>
      </w:r>
      <w:r w:rsidRPr="008B1FBC">
        <w:rPr>
          <w:rFonts w:ascii="Times New Roman" w:hAnsi="Times New Roman" w:cs="Times New Roman"/>
          <w:b/>
          <w:bCs/>
          <w:sz w:val="28"/>
          <w:szCs w:val="26"/>
        </w:rPr>
        <w:t>​</w:t>
      </w:r>
    </w:p>
    <w:p w14:paraId="1A3FEB9C" w14:textId="00B0E2B1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​​</w:t>
      </w:r>
      <w:r w:rsidR="008010D4">
        <w:rPr>
          <w:rFonts w:ascii="Times New Roman" w:hAnsi="Times New Roman" w:cs="Times New Roman" w:hint="eastAsia"/>
          <w:sz w:val="28"/>
          <w:szCs w:val="26"/>
        </w:rPr>
        <w:t xml:space="preserve">   </w:t>
      </w:r>
      <w:r w:rsidRPr="008010D4">
        <w:rPr>
          <w:sz w:val="28"/>
          <w:szCs w:val="26"/>
        </w:rPr>
        <w:t>（一）网络商品交易诈骗（6起）</w:t>
      </w:r>
      <w:r w:rsidRPr="008010D4">
        <w:rPr>
          <w:rFonts w:ascii="Times New Roman" w:hAnsi="Times New Roman" w:cs="Times New Roman"/>
          <w:sz w:val="28"/>
          <w:szCs w:val="26"/>
        </w:rPr>
        <w:t>​​</w:t>
      </w:r>
    </w:p>
    <w:p w14:paraId="213E831C" w14:textId="77777777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定义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：以“低价商品”“代购”“虚拟商品”为诱饵，诱导未成年人脱离正规平台交易，通过私下转账、泄露家长信息或屏幕共享等方式实施诈骗。</w:t>
      </w:r>
    </w:p>
    <w:p w14:paraId="205C124E" w14:textId="619E4C03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关键手法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</w:t>
      </w:r>
    </w:p>
    <w:p w14:paraId="62F4A339" w14:textId="77777777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sz w:val="28"/>
          <w:szCs w:val="26"/>
        </w:rPr>
        <w:t>1.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社交平台精准引流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：通过小红书（发布商品需求）、抖音（私信添加）、QQ（</w:t>
      </w:r>
      <w:proofErr w:type="gramStart"/>
      <w:r w:rsidRPr="008010D4">
        <w:rPr>
          <w:sz w:val="28"/>
          <w:szCs w:val="26"/>
        </w:rPr>
        <w:t>群聊</w:t>
      </w:r>
      <w:proofErr w:type="gramEnd"/>
      <w:r w:rsidRPr="008010D4">
        <w:rPr>
          <w:sz w:val="28"/>
          <w:szCs w:val="26"/>
        </w:rPr>
        <w:t>/私聊）等未成年人高频使用的平台发起联系，降低警惕性。</w:t>
      </w:r>
    </w:p>
    <w:p w14:paraId="5E26A31D" w14:textId="77777777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sz w:val="28"/>
          <w:szCs w:val="26"/>
        </w:rPr>
        <w:t>2.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脱离平台交易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：以“平台不安全”“担保交易”等理由拒绝使用正规平台，迫使受害者通过私人社交账号沟通，切断售后维权渠道。</w:t>
      </w:r>
    </w:p>
    <w:p w14:paraId="0B4C6E79" w14:textId="23331F9D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sz w:val="28"/>
          <w:szCs w:val="26"/>
        </w:rPr>
        <w:t>3.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利用未成年人心理弱点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：针对未成年人“怕家长责备”“贪小便宜”“急于完成交易”的心理，诱导其隐瞒家长并提供敏感信息（未成年人需登记家长信息）。</w:t>
      </w:r>
    </w:p>
    <w:p w14:paraId="0E36D0C2" w14:textId="0DDF30E9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sz w:val="28"/>
          <w:szCs w:val="26"/>
        </w:rPr>
        <w:t>4.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技术手段</w:t>
      </w:r>
      <w:proofErr w:type="gramStart"/>
      <w:r w:rsidRPr="008010D4">
        <w:rPr>
          <w:sz w:val="28"/>
          <w:szCs w:val="26"/>
        </w:rPr>
        <w:t>辅助盗刷</w:t>
      </w:r>
      <w:proofErr w:type="gramEnd"/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：通过屏幕共享</w:t>
      </w:r>
      <w:r w:rsidR="008010D4">
        <w:rPr>
          <w:rFonts w:hint="eastAsia"/>
          <w:sz w:val="28"/>
          <w:szCs w:val="26"/>
        </w:rPr>
        <w:t>，</w:t>
      </w:r>
      <w:r w:rsidRPr="008010D4">
        <w:rPr>
          <w:sz w:val="28"/>
          <w:szCs w:val="26"/>
        </w:rPr>
        <w:t>实时查看未成年人手机操作，直接获取支付密码或验证码；或以“验证身份”为由，骗取家长银行卡信息后</w:t>
      </w:r>
      <w:r w:rsidRPr="008010D4">
        <w:rPr>
          <w:sz w:val="28"/>
          <w:szCs w:val="26"/>
        </w:rPr>
        <w:lastRenderedPageBreak/>
        <w:t>线上盗刷。</w:t>
      </w:r>
    </w:p>
    <w:p w14:paraId="36D52B2A" w14:textId="66E9C604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​​</w:t>
      </w:r>
      <w:r w:rsidR="008010D4">
        <w:rPr>
          <w:rFonts w:ascii="Times New Roman" w:hAnsi="Times New Roman" w:cs="Times New Roman" w:hint="eastAsia"/>
          <w:sz w:val="28"/>
          <w:szCs w:val="26"/>
        </w:rPr>
        <w:t xml:space="preserve">   </w:t>
      </w:r>
      <w:r w:rsidRPr="008B1FBC">
        <w:rPr>
          <w:b/>
          <w:bCs/>
          <w:sz w:val="28"/>
          <w:szCs w:val="26"/>
        </w:rPr>
        <w:t>（二）按摩色</w:t>
      </w:r>
      <w:proofErr w:type="gramStart"/>
      <w:r w:rsidRPr="008B1FBC">
        <w:rPr>
          <w:b/>
          <w:bCs/>
          <w:sz w:val="28"/>
          <w:szCs w:val="26"/>
        </w:rPr>
        <w:t>诱</w:t>
      </w:r>
      <w:proofErr w:type="gramEnd"/>
      <w:r w:rsidRPr="008B1FBC">
        <w:rPr>
          <w:b/>
          <w:bCs/>
          <w:sz w:val="28"/>
          <w:szCs w:val="26"/>
        </w:rPr>
        <w:t>类诈骗（5起）</w:t>
      </w:r>
      <w:r w:rsidRPr="008010D4">
        <w:rPr>
          <w:rFonts w:ascii="Times New Roman" w:hAnsi="Times New Roman" w:cs="Times New Roman"/>
          <w:sz w:val="28"/>
          <w:szCs w:val="26"/>
        </w:rPr>
        <w:t>​​</w:t>
      </w:r>
    </w:p>
    <w:p w14:paraId="2AE5C898" w14:textId="77777777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定义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：以“同城约炮”“免费色情服务”为诱饵，通过虚假APP“任务认证”“返利”等话术，诱导未成年人逐步转账的诈骗模式。</w:t>
      </w:r>
    </w:p>
    <w:p w14:paraId="317187F5" w14:textId="11AD935A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​​</w:t>
      </w:r>
      <w:r w:rsidRPr="008010D4">
        <w:rPr>
          <w:sz w:val="28"/>
          <w:szCs w:val="26"/>
        </w:rPr>
        <w:t>关键手法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</w:t>
      </w:r>
    </w:p>
    <w:p w14:paraId="2F770C05" w14:textId="77777777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sz w:val="28"/>
          <w:szCs w:val="26"/>
        </w:rPr>
        <w:t>1.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色情诱惑降低警惕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：利用未成年人生理好奇心理，通过“同城约炮”“免费服务”等关键词精准吸引点击，诱导</w:t>
      </w:r>
      <w:proofErr w:type="gramStart"/>
      <w:r w:rsidRPr="008010D4">
        <w:rPr>
          <w:sz w:val="28"/>
          <w:szCs w:val="26"/>
        </w:rPr>
        <w:t>下载非</w:t>
      </w:r>
      <w:proofErr w:type="gramEnd"/>
      <w:r w:rsidRPr="008010D4">
        <w:rPr>
          <w:sz w:val="28"/>
          <w:szCs w:val="26"/>
        </w:rPr>
        <w:t>正规APP。</w:t>
      </w:r>
    </w:p>
    <w:p w14:paraId="0514D97C" w14:textId="4AFAA0C3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sz w:val="28"/>
          <w:szCs w:val="26"/>
        </w:rPr>
        <w:t>2.</w:t>
      </w:r>
      <w:r w:rsidRPr="008010D4">
        <w:rPr>
          <w:rFonts w:ascii="Times New Roman" w:hAnsi="Times New Roman" w:cs="Times New Roman"/>
          <w:sz w:val="28"/>
          <w:szCs w:val="26"/>
        </w:rPr>
        <w:t>​​</w:t>
      </w:r>
      <w:r w:rsidRPr="008010D4">
        <w:rPr>
          <w:rFonts w:ascii="等线" w:eastAsia="等线" w:hAnsi="等线" w:cs="等线" w:hint="eastAsia"/>
          <w:sz w:val="28"/>
          <w:szCs w:val="26"/>
        </w:rPr>
        <w:t>“</w:t>
      </w:r>
      <w:r w:rsidRPr="008010D4">
        <w:rPr>
          <w:sz w:val="28"/>
          <w:szCs w:val="26"/>
        </w:rPr>
        <w:t>小额返利”建立信任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：前期通过“完成任务返现”让未成年人尝到甜头，放松对后续“大额转账”的警惕。</w:t>
      </w:r>
    </w:p>
    <w:p w14:paraId="0BE83055" w14:textId="77777777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sz w:val="28"/>
          <w:szCs w:val="26"/>
        </w:rPr>
        <w:t>3.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制造“紧迫感”施压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：以“认证失败”“系统限制”“不补款无法退款”等理由催促未成年人继续转账，直至其察觉被骗或无钱可骗。</w:t>
      </w:r>
    </w:p>
    <w:p w14:paraId="420B221D" w14:textId="4D3233D2" w:rsidR="000E4E79" w:rsidRPr="008B1FBC" w:rsidRDefault="000E4E79" w:rsidP="000E4E79">
      <w:pPr>
        <w:rPr>
          <w:rFonts w:hint="eastAsia"/>
          <w:b/>
          <w:bCs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="008010D4">
        <w:rPr>
          <w:rFonts w:ascii="Times New Roman" w:hAnsi="Times New Roman" w:cs="Times New Roman" w:hint="eastAsia"/>
          <w:sz w:val="28"/>
          <w:szCs w:val="26"/>
        </w:rPr>
        <w:t xml:space="preserve">    </w:t>
      </w:r>
      <w:r w:rsidRPr="008B1FBC">
        <w:rPr>
          <w:b/>
          <w:bCs/>
          <w:sz w:val="28"/>
          <w:szCs w:val="26"/>
        </w:rPr>
        <w:t>三、受害者特征总结</w:t>
      </w:r>
      <w:r w:rsidRPr="008B1FBC">
        <w:rPr>
          <w:rFonts w:ascii="Times New Roman" w:hAnsi="Times New Roman" w:cs="Times New Roman"/>
          <w:b/>
          <w:bCs/>
          <w:sz w:val="28"/>
          <w:szCs w:val="26"/>
        </w:rPr>
        <w:t>​</w:t>
      </w:r>
    </w:p>
    <w:p w14:paraId="6C454B93" w14:textId="482C26DE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b/>
          <w:bCs/>
          <w:sz w:val="28"/>
          <w:szCs w:val="26"/>
        </w:rPr>
        <w:t>1.</w:t>
      </w:r>
      <w:r w:rsidRPr="008010D4">
        <w:rPr>
          <w:rFonts w:ascii="Times New Roman" w:hAnsi="Times New Roman" w:cs="Times New Roman"/>
          <w:b/>
          <w:bCs/>
          <w:sz w:val="28"/>
          <w:szCs w:val="26"/>
        </w:rPr>
        <w:t>​</w:t>
      </w:r>
      <w:r w:rsidRPr="008010D4">
        <w:rPr>
          <w:b/>
          <w:bCs/>
          <w:sz w:val="28"/>
          <w:szCs w:val="26"/>
        </w:rPr>
        <w:t>年龄集中</w:t>
      </w:r>
      <w:r w:rsidR="008010D4">
        <w:rPr>
          <w:rFonts w:hint="eastAsia"/>
          <w:b/>
          <w:bCs/>
          <w:sz w:val="28"/>
          <w:szCs w:val="26"/>
        </w:rPr>
        <w:t>：</w:t>
      </w:r>
      <w:r w:rsidRPr="008010D4">
        <w:rPr>
          <w:sz w:val="28"/>
          <w:szCs w:val="26"/>
        </w:rPr>
        <w:t>未成年人为主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：11起案件均为学生群体，其中13-16岁初中生占比54.5%（6人），17-18岁高中生占比36.4%（4人），19岁学生1人。未成年人因网络使用时间长、社会经验不足，成为诈骗分子首要目标。</w:t>
      </w:r>
    </w:p>
    <w:p w14:paraId="3971311A" w14:textId="6B2748C3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b/>
          <w:bCs/>
          <w:sz w:val="28"/>
          <w:szCs w:val="26"/>
        </w:rPr>
        <w:t>2.</w:t>
      </w:r>
      <w:r w:rsidRPr="008010D4">
        <w:rPr>
          <w:rFonts w:ascii="Times New Roman" w:hAnsi="Times New Roman" w:cs="Times New Roman"/>
          <w:b/>
          <w:bCs/>
          <w:sz w:val="28"/>
          <w:szCs w:val="26"/>
        </w:rPr>
        <w:t>​</w:t>
      </w:r>
      <w:r w:rsidRPr="008010D4">
        <w:rPr>
          <w:b/>
          <w:bCs/>
          <w:sz w:val="28"/>
          <w:szCs w:val="26"/>
        </w:rPr>
        <w:t>社交平台依赖度高</w:t>
      </w:r>
      <w:r w:rsidRPr="008010D4">
        <w:rPr>
          <w:rFonts w:ascii="Times New Roman" w:hAnsi="Times New Roman" w:cs="Times New Roman"/>
          <w:b/>
          <w:bCs/>
          <w:sz w:val="28"/>
          <w:szCs w:val="26"/>
        </w:rPr>
        <w:t>​</w:t>
      </w:r>
      <w:r w:rsidRPr="008010D4">
        <w:rPr>
          <w:b/>
          <w:bCs/>
          <w:sz w:val="28"/>
          <w:szCs w:val="26"/>
        </w:rPr>
        <w:t>：</w:t>
      </w:r>
      <w:r w:rsidRPr="008010D4">
        <w:rPr>
          <w:sz w:val="28"/>
          <w:szCs w:val="26"/>
        </w:rPr>
        <w:t>所有案件均通过抖音、小红书、QQ等未成年人高频使用的平台发起联系，部分受害者因“同学分享链接”或“小红书私信”被动接触诈骗信息。</w:t>
      </w:r>
    </w:p>
    <w:p w14:paraId="46757F19" w14:textId="5C4D4587" w:rsidR="000E4E79" w:rsidRPr="008010D4" w:rsidRDefault="000E4E79" w:rsidP="008010D4">
      <w:pPr>
        <w:ind w:firstLineChars="200" w:firstLine="560"/>
        <w:rPr>
          <w:rFonts w:hint="eastAsia"/>
          <w:sz w:val="28"/>
          <w:szCs w:val="26"/>
        </w:rPr>
      </w:pPr>
      <w:r w:rsidRPr="008010D4">
        <w:rPr>
          <w:b/>
          <w:bCs/>
          <w:sz w:val="28"/>
          <w:szCs w:val="26"/>
        </w:rPr>
        <w:t>3.</w:t>
      </w:r>
      <w:r w:rsidRPr="008010D4">
        <w:rPr>
          <w:rFonts w:ascii="Times New Roman" w:hAnsi="Times New Roman" w:cs="Times New Roman"/>
          <w:b/>
          <w:bCs/>
          <w:sz w:val="28"/>
          <w:szCs w:val="26"/>
        </w:rPr>
        <w:t>​</w:t>
      </w:r>
      <w:r w:rsidRPr="008010D4">
        <w:rPr>
          <w:b/>
          <w:bCs/>
          <w:sz w:val="28"/>
          <w:szCs w:val="26"/>
        </w:rPr>
        <w:t>防</w:t>
      </w:r>
      <w:proofErr w:type="gramStart"/>
      <w:r w:rsidRPr="008010D4">
        <w:rPr>
          <w:b/>
          <w:bCs/>
          <w:sz w:val="28"/>
          <w:szCs w:val="26"/>
        </w:rPr>
        <w:t>诈意识</w:t>
      </w:r>
      <w:proofErr w:type="gramEnd"/>
      <w:r w:rsidRPr="008010D4">
        <w:rPr>
          <w:b/>
          <w:bCs/>
          <w:sz w:val="28"/>
          <w:szCs w:val="26"/>
        </w:rPr>
        <w:t>薄弱</w:t>
      </w:r>
      <w:r w:rsidRPr="008010D4">
        <w:rPr>
          <w:rFonts w:ascii="Times New Roman" w:hAnsi="Times New Roman" w:cs="Times New Roman"/>
          <w:b/>
          <w:bCs/>
          <w:sz w:val="28"/>
          <w:szCs w:val="26"/>
        </w:rPr>
        <w:t>​</w:t>
      </w:r>
      <w:r w:rsidRPr="008010D4">
        <w:rPr>
          <w:b/>
          <w:bCs/>
          <w:sz w:val="28"/>
          <w:szCs w:val="26"/>
        </w:rPr>
        <w:t>：</w:t>
      </w:r>
      <w:r w:rsidRPr="008010D4">
        <w:rPr>
          <w:sz w:val="28"/>
          <w:szCs w:val="26"/>
        </w:rPr>
        <w:t>超80%受害者未意识到“私下交易”“屏幕共享”“泄露家长信息”的风险，部分因“怕家长骂”选择隐瞒，导致损失扩大。</w:t>
      </w:r>
    </w:p>
    <w:p w14:paraId="53C5DD57" w14:textId="77777777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sz w:val="28"/>
          <w:szCs w:val="26"/>
        </w:rPr>
        <w:t>四、趋势与警示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</w:p>
    <w:p w14:paraId="68C9245A" w14:textId="77777777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hint="eastAsia"/>
          <w:sz w:val="28"/>
          <w:szCs w:val="26"/>
        </w:rPr>
        <w:lastRenderedPageBreak/>
        <w:t>当前针对未成年人的网络诈骗呈现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rFonts w:ascii="等线" w:eastAsia="等线" w:hAnsi="等线" w:cs="等线" w:hint="eastAsia"/>
          <w:sz w:val="28"/>
          <w:szCs w:val="26"/>
        </w:rPr>
        <w:t>“精准化”“场景化”“心理操控化”</w:t>
      </w: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rFonts w:ascii="等线" w:eastAsia="等线" w:hAnsi="等线" w:cs="等线" w:hint="eastAsia"/>
          <w:sz w:val="28"/>
          <w:szCs w:val="26"/>
        </w:rPr>
        <w:t>趋势：</w:t>
      </w:r>
    </w:p>
    <w:p w14:paraId="7EF1F030" w14:textId="5B490F80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rFonts w:ascii="等线" w:eastAsia="等线" w:hAnsi="等线" w:cs="等线" w:hint="eastAsia"/>
          <w:b/>
          <w:bCs/>
          <w:sz w:val="28"/>
          <w:szCs w:val="26"/>
        </w:rPr>
        <w:t>精准化</w:t>
      </w:r>
      <w:r w:rsidRPr="008010D4">
        <w:rPr>
          <w:rFonts w:ascii="Times New Roman" w:hAnsi="Times New Roman" w:cs="Times New Roman"/>
          <w:b/>
          <w:bCs/>
          <w:sz w:val="28"/>
          <w:szCs w:val="26"/>
        </w:rPr>
        <w:t>​</w:t>
      </w:r>
      <w:r w:rsidRPr="008010D4">
        <w:rPr>
          <w:rFonts w:ascii="等线" w:eastAsia="等线" w:hAnsi="等线" w:cs="等线" w:hint="eastAsia"/>
          <w:b/>
          <w:bCs/>
          <w:sz w:val="28"/>
          <w:szCs w:val="26"/>
        </w:rPr>
        <w:t>：</w:t>
      </w:r>
      <w:r w:rsidRPr="008010D4">
        <w:rPr>
          <w:rFonts w:ascii="等线" w:eastAsia="等线" w:hAnsi="等线" w:cs="等线" w:hint="eastAsia"/>
          <w:sz w:val="28"/>
          <w:szCs w:val="26"/>
        </w:rPr>
        <w:t>根据未成年人兴趣（如游戏账号、明星周边、约炮）定制诈骗剧本；</w:t>
      </w:r>
    </w:p>
    <w:p w14:paraId="229853EE" w14:textId="1CE4932B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rFonts w:ascii="等线" w:eastAsia="等线" w:hAnsi="等线" w:cs="等线" w:hint="eastAsia"/>
          <w:b/>
          <w:bCs/>
          <w:sz w:val="28"/>
          <w:szCs w:val="26"/>
        </w:rPr>
        <w:t>场景化</w:t>
      </w:r>
      <w:r w:rsidRPr="008010D4">
        <w:rPr>
          <w:rFonts w:ascii="Times New Roman" w:hAnsi="Times New Roman" w:cs="Times New Roman"/>
          <w:b/>
          <w:bCs/>
          <w:sz w:val="28"/>
          <w:szCs w:val="26"/>
        </w:rPr>
        <w:t>​</w:t>
      </w:r>
      <w:r w:rsidRPr="008010D4">
        <w:rPr>
          <w:rFonts w:ascii="等线" w:eastAsia="等线" w:hAnsi="等线" w:cs="等线" w:hint="eastAsia"/>
          <w:b/>
          <w:bCs/>
          <w:sz w:val="28"/>
          <w:szCs w:val="26"/>
        </w:rPr>
        <w:t>：</w:t>
      </w:r>
      <w:r w:rsidRPr="008010D4">
        <w:rPr>
          <w:rFonts w:ascii="等线" w:eastAsia="等线" w:hAnsi="等线" w:cs="等线" w:hint="eastAsia"/>
          <w:sz w:val="28"/>
          <w:szCs w:val="26"/>
        </w:rPr>
        <w:t>依托社交平台日常场景（商品交易、约稿、交友）渗透，降低警惕性；</w:t>
      </w:r>
    </w:p>
    <w:p w14:paraId="48D899EB" w14:textId="07EEA128" w:rsidR="000E4E79" w:rsidRPr="008010D4" w:rsidRDefault="000E4E79" w:rsidP="000E4E79">
      <w:pPr>
        <w:rPr>
          <w:rFonts w:hint="eastAsia"/>
          <w:sz w:val="28"/>
          <w:szCs w:val="26"/>
        </w:rPr>
      </w:pPr>
      <w:r w:rsidRPr="008010D4">
        <w:rPr>
          <w:rFonts w:ascii="Times New Roman" w:hAnsi="Times New Roman" w:cs="Times New Roman"/>
          <w:sz w:val="28"/>
          <w:szCs w:val="26"/>
        </w:rPr>
        <w:t>​</w:t>
      </w:r>
      <w:r w:rsidRPr="008010D4">
        <w:rPr>
          <w:rFonts w:ascii="等线" w:eastAsia="等线" w:hAnsi="等线" w:cs="等线" w:hint="eastAsia"/>
          <w:b/>
          <w:bCs/>
          <w:sz w:val="28"/>
          <w:szCs w:val="26"/>
        </w:rPr>
        <w:t>心理操控化</w:t>
      </w:r>
      <w:r w:rsidRPr="008010D4">
        <w:rPr>
          <w:rFonts w:ascii="Times New Roman" w:hAnsi="Times New Roman" w:cs="Times New Roman"/>
          <w:b/>
          <w:bCs/>
          <w:sz w:val="28"/>
          <w:szCs w:val="26"/>
        </w:rPr>
        <w:t>​</w:t>
      </w:r>
      <w:r w:rsidRPr="008010D4">
        <w:rPr>
          <w:rFonts w:ascii="等线" w:eastAsia="等线" w:hAnsi="等线" w:cs="等线" w:hint="eastAsia"/>
          <w:b/>
          <w:bCs/>
          <w:sz w:val="28"/>
          <w:szCs w:val="26"/>
        </w:rPr>
        <w:t>：</w:t>
      </w:r>
      <w:r w:rsidRPr="008010D4">
        <w:rPr>
          <w:rFonts w:ascii="等线" w:eastAsia="等线" w:hAnsi="等线" w:cs="等线" w:hint="eastAsia"/>
          <w:sz w:val="28"/>
          <w:szCs w:val="26"/>
        </w:rPr>
        <w:t>利用“贪小便宜”“怕责备”“好奇”等心理，通过“小额返利”“任务认证”逐步突破防线。</w:t>
      </w:r>
    </w:p>
    <w:sectPr w:rsidR="000E4E79" w:rsidRPr="008010D4" w:rsidSect="000A4815">
      <w:pgSz w:w="11906" w:h="16838"/>
      <w:pgMar w:top="1440" w:right="1474" w:bottom="1304" w:left="147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79"/>
    <w:rsid w:val="000A4815"/>
    <w:rsid w:val="000E4E79"/>
    <w:rsid w:val="004F5ACB"/>
    <w:rsid w:val="008010D4"/>
    <w:rsid w:val="00896812"/>
    <w:rsid w:val="008B1FBC"/>
    <w:rsid w:val="00980992"/>
    <w:rsid w:val="00A804F1"/>
    <w:rsid w:val="00D7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AE51"/>
  <w15:chartTrackingRefBased/>
  <w15:docId w15:val="{2E8396DD-5B19-43B1-97AD-0F9F318E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4E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E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E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E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E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E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E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E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E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E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4E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E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E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E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E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E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E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E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天德 王</dc:creator>
  <cp:keywords/>
  <dc:description/>
  <cp:lastModifiedBy>天德 王</cp:lastModifiedBy>
  <cp:revision>3</cp:revision>
  <dcterms:created xsi:type="dcterms:W3CDTF">2025-08-08T01:56:00Z</dcterms:created>
  <dcterms:modified xsi:type="dcterms:W3CDTF">2025-08-08T03:23:00Z</dcterms:modified>
</cp:coreProperties>
</file>