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75CE6">
      <w:pPr>
        <w:jc w:val="center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厦门一中网络舆情应急处置预案（20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25</w:t>
      </w:r>
      <w:r>
        <w:rPr>
          <w:rFonts w:hint="eastAsia" w:ascii="黑体" w:hAnsi="黑体" w:eastAsia="黑体" w:cs="黑体"/>
          <w:sz w:val="28"/>
          <w:szCs w:val="36"/>
        </w:rPr>
        <w:t>年修订版）</w:t>
      </w:r>
    </w:p>
    <w:p w14:paraId="125D02CD">
      <w:pPr>
        <w:rPr>
          <w:rFonts w:hint="eastAsia"/>
        </w:rPr>
      </w:pPr>
    </w:p>
    <w:p w14:paraId="001CF7D7">
      <w:pPr>
        <w:jc w:val="center"/>
        <w:rPr>
          <w:rFonts w:hint="eastAsia"/>
        </w:rPr>
      </w:pPr>
      <w:r>
        <w:rPr>
          <w:rFonts w:hint="eastAsia"/>
        </w:rPr>
        <w:t>​​前 言​​</w:t>
      </w:r>
    </w:p>
    <w:p w14:paraId="68AB23E4">
      <w:pPr>
        <w:rPr>
          <w:rFonts w:hint="eastAsia"/>
        </w:rPr>
      </w:pPr>
    </w:p>
    <w:p w14:paraId="161446AA">
      <w:pPr>
        <w:spacing w:line="360" w:lineRule="auto"/>
        <w:ind w:firstLine="420" w:firstLineChars="20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为贯彻落实网络意识形态工作责任制，提升网络舆情应对的科学性、精准性和时效性，结合厦门一中“全链条责任体系”“线上线下阵地管理”“师生网络素养培育”“家校社协同机制”等现有成果，制定本预案。本预案聚焦校园网络舆情“早发现、快研判、稳处置、善引导”目标，确保突发事件网络舆情可防可控，切实维护学校网络意识形态安全和声誉形象。</w:t>
      </w:r>
    </w:p>
    <w:p w14:paraId="0F72BCC7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</w:t>
      </w:r>
      <w:r>
        <w:rPr>
          <w:rFonts w:hint="eastAsia" w:ascii="华文仿宋" w:hAnsi="华文仿宋" w:eastAsia="华文仿宋" w:cs="华文仿宋"/>
          <w:b/>
          <w:bCs/>
        </w:rPr>
        <w:t>一、适用范围与工作原则</w:t>
      </w:r>
      <w:r>
        <w:rPr>
          <w:rFonts w:hint="eastAsia" w:ascii="华文仿宋" w:hAnsi="华文仿宋" w:eastAsia="华文仿宋" w:cs="华文仿宋"/>
        </w:rPr>
        <w:t>​​</w:t>
      </w:r>
    </w:p>
    <w:p w14:paraId="30E3D0F6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（一）适用范围</w:t>
      </w:r>
    </w:p>
    <w:p w14:paraId="750FCB9B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本预案适用于厦门一中管辖范围内</w:t>
      </w:r>
      <w:r>
        <w:rPr>
          <w:rFonts w:hint="eastAsia" w:ascii="华文仿宋" w:hAnsi="华文仿宋" w:eastAsia="华文仿宋" w:cs="华文仿宋"/>
          <w:lang w:eastAsia="zh-CN"/>
        </w:rPr>
        <w:t>，</w:t>
      </w:r>
      <w:r>
        <w:rPr>
          <w:rFonts w:hint="eastAsia" w:ascii="华文仿宋" w:hAnsi="华文仿宋" w:eastAsia="华文仿宋" w:cs="华文仿宋"/>
        </w:rPr>
        <w:t>含官网、微信公众号等自有平台，校园论坛、班级群、学生</w:t>
      </w:r>
      <w:r>
        <w:rPr>
          <w:rFonts w:hint="eastAsia" w:ascii="华文仿宋" w:hAnsi="华文仿宋" w:eastAsia="华文仿宋" w:cs="华文仿宋"/>
          <w:lang w:eastAsia="zh-CN"/>
        </w:rPr>
        <w:t>、</w:t>
      </w:r>
      <w:r>
        <w:rPr>
          <w:rFonts w:hint="eastAsia" w:ascii="华文仿宋" w:hAnsi="华文仿宋" w:eastAsia="华文仿宋" w:cs="华文仿宋"/>
        </w:rPr>
        <w:t>教师自媒体账号，以及校外涉及学校的论坛、社交媒体等突发网络舆情的应急处置。</w:t>
      </w:r>
    </w:p>
    <w:p w14:paraId="350734C4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重点包括但不限于：涉及校园安全（如学生伤害事件、校园欺凌）、教育教学（如课程争议、教师言行）、管理服务（如后勤保障、招生政策）的负面信息；学生</w:t>
      </w:r>
      <w:r>
        <w:rPr>
          <w:rFonts w:hint="eastAsia" w:ascii="华文仿宋" w:hAnsi="华文仿宋" w:eastAsia="华文仿宋" w:cs="华文仿宋"/>
          <w:lang w:eastAsia="zh-CN"/>
        </w:rPr>
        <w:t>、</w:t>
      </w:r>
      <w:r>
        <w:rPr>
          <w:rFonts w:hint="eastAsia" w:ascii="华文仿宋" w:hAnsi="华文仿宋" w:eastAsia="华文仿宋" w:cs="华文仿宋"/>
        </w:rPr>
        <w:t>教师自媒体发布的误导性、煽动性言论；外部账号恶意造谣、抹黑学校的虚假信息；其他可能引发师生、家长或社会公众误解、质疑的网络舆情。</w:t>
      </w:r>
    </w:p>
    <w:p w14:paraId="15D9CF2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（二）工作原则</w:t>
      </w:r>
    </w:p>
    <w:p w14:paraId="3709496C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​​属地管理，分级负责：坚持“谁主管、谁负责”，按舆情影响范围启动对应响应机制；</w:t>
      </w:r>
    </w:p>
    <w:p w14:paraId="2FD586E3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​​快速反应，协同联动：依托宣传舆情与信息报送组，联合德育处、信息中心、年级组、家委会等力量，4小时内完成初步处置；</w:t>
      </w:r>
    </w:p>
    <w:p w14:paraId="2BDED22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​​公开透明，正向引导：以事实为依据，及时发布权威信息，主动回应关切，弘扬主旋律；</w:t>
      </w:r>
    </w:p>
    <w:p w14:paraId="60D6F79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​​预防为主，长效治理：结合日常舆情监测与师生网络素养教育，从源头减少舆情发生。</w:t>
      </w:r>
    </w:p>
    <w:p w14:paraId="5B520FF2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</w:t>
      </w:r>
      <w:r>
        <w:rPr>
          <w:rFonts w:hint="eastAsia" w:ascii="华文仿宋" w:hAnsi="华文仿宋" w:eastAsia="华文仿宋" w:cs="华文仿宋"/>
          <w:b/>
          <w:bCs/>
        </w:rPr>
        <w:t>二、组织架构与职责分工​</w:t>
      </w:r>
      <w:r>
        <w:rPr>
          <w:rFonts w:hint="eastAsia" w:ascii="华文仿宋" w:hAnsi="华文仿宋" w:eastAsia="华文仿宋" w:cs="华文仿宋"/>
        </w:rPr>
        <w:t>​</w:t>
      </w:r>
    </w:p>
    <w:p w14:paraId="1E3E3710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在厦门一中网络意识形态工作领导小组统筹下，设立“网络舆情应急处置专班”，实行“1+N”工作模式（1个核心组+N个专项组）：</w:t>
      </w:r>
    </w:p>
    <w:tbl>
      <w:tblPr>
        <w:tblStyle w:val="3"/>
        <w:tblW w:w="9330" w:type="dxa"/>
        <w:tblInd w:w="-4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3321"/>
        <w:gridCol w:w="4726"/>
      </w:tblGrid>
      <w:tr w14:paraId="58A6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</w:tcPr>
          <w:p w14:paraId="11B25A28">
            <w:pPr>
              <w:spacing w:line="360" w:lineRule="auto"/>
              <w:jc w:val="center"/>
              <w:rPr>
                <w:rFonts w:hint="eastAsia" w:ascii="楷体" w:hAnsi="楷体" w:eastAsia="楷体" w:cs="楷体"/>
                <w:b/>
                <w:bCs/>
                <w:sz w:val="20"/>
                <w:szCs w:val="22"/>
                <w:vertAlign w:val="baseline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0"/>
                <w:szCs w:val="22"/>
              </w:rPr>
              <w:t>​组别​</w:t>
            </w:r>
          </w:p>
        </w:tc>
        <w:tc>
          <w:tcPr>
            <w:tcW w:w="3321" w:type="dxa"/>
          </w:tcPr>
          <w:p w14:paraId="1E4C7A9A">
            <w:pPr>
              <w:spacing w:line="360" w:lineRule="auto"/>
              <w:jc w:val="center"/>
              <w:rPr>
                <w:rFonts w:hint="eastAsia" w:ascii="楷体" w:hAnsi="楷体" w:eastAsia="楷体" w:cs="楷体"/>
                <w:b/>
                <w:bCs/>
                <w:sz w:val="20"/>
                <w:szCs w:val="22"/>
                <w:vertAlign w:val="baseline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0"/>
                <w:szCs w:val="22"/>
              </w:rPr>
              <w:t>构成人员​​</w:t>
            </w:r>
          </w:p>
        </w:tc>
        <w:tc>
          <w:tcPr>
            <w:tcW w:w="4726" w:type="dxa"/>
            <w:tcBorders>
              <w:right w:val="nil"/>
            </w:tcBorders>
          </w:tcPr>
          <w:p w14:paraId="3FD08F8B">
            <w:pPr>
              <w:spacing w:line="360" w:lineRule="auto"/>
              <w:jc w:val="center"/>
              <w:rPr>
                <w:rFonts w:hint="eastAsia" w:ascii="楷体" w:hAnsi="楷体" w:eastAsia="楷体" w:cs="楷体"/>
                <w:b/>
                <w:bCs/>
                <w:sz w:val="20"/>
                <w:szCs w:val="22"/>
                <w:vertAlign w:val="baseline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0"/>
                <w:szCs w:val="22"/>
              </w:rPr>
              <w:t>​​核心职责</w:t>
            </w:r>
          </w:p>
        </w:tc>
      </w:tr>
      <w:tr w14:paraId="1C00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  <w:vAlign w:val="center"/>
          </w:tcPr>
          <w:p w14:paraId="1EF59830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核心指挥组​​</w:t>
            </w:r>
          </w:p>
        </w:tc>
        <w:tc>
          <w:tcPr>
            <w:tcW w:w="3321" w:type="dxa"/>
            <w:vAlign w:val="center"/>
          </w:tcPr>
          <w:p w14:paraId="673CCC1B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党委书记（总指挥）、校长（副总指挥）、</w:t>
            </w: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br w:type="textWrapping"/>
            </w: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分管副校长、办公室主任</w:t>
            </w:r>
          </w:p>
        </w:tc>
        <w:tc>
          <w:tcPr>
            <w:tcW w:w="4726" w:type="dxa"/>
            <w:tcBorders>
              <w:right w:val="nil"/>
            </w:tcBorders>
            <w:vAlign w:val="center"/>
          </w:tcPr>
          <w:p w14:paraId="68D42798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统筹决策，下达应急处置指令；对接上级主管部门（市委网信办、市教育局）。</w:t>
            </w:r>
          </w:p>
        </w:tc>
      </w:tr>
      <w:tr w14:paraId="53DC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  <w:vAlign w:val="center"/>
          </w:tcPr>
          <w:p w14:paraId="0E154D8D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监测研判组​​</w:t>
            </w:r>
          </w:p>
        </w:tc>
        <w:tc>
          <w:tcPr>
            <w:tcW w:w="3321" w:type="dxa"/>
            <w:vAlign w:val="center"/>
          </w:tcPr>
          <w:p w14:paraId="1A18CA2D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信息中心技术人员、学发中心舆情专员</w:t>
            </w:r>
          </w:p>
        </w:tc>
        <w:tc>
          <w:tcPr>
            <w:tcW w:w="4726" w:type="dxa"/>
            <w:tcBorders>
              <w:right w:val="nil"/>
            </w:tcBorders>
            <w:vAlign w:val="center"/>
          </w:tcPr>
          <w:p w14:paraId="7AD682ED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24小时监测校园内外网络舆情（含自有平台、第三方平台、学生自媒体）；分析舆情性质、传播路径、风险等级。</w:t>
            </w:r>
          </w:p>
        </w:tc>
      </w:tr>
      <w:tr w14:paraId="58BE1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  <w:vAlign w:val="center"/>
          </w:tcPr>
          <w:p w14:paraId="45D065D6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信息发布组​​</w:t>
            </w:r>
          </w:p>
        </w:tc>
        <w:tc>
          <w:tcPr>
            <w:tcW w:w="3321" w:type="dxa"/>
            <w:vAlign w:val="center"/>
          </w:tcPr>
          <w:p w14:paraId="2745AC73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办公室（新媒体运营团队）</w:t>
            </w:r>
          </w:p>
        </w:tc>
        <w:tc>
          <w:tcPr>
            <w:tcW w:w="4726" w:type="dxa"/>
            <w:tcBorders>
              <w:right w:val="nil"/>
            </w:tcBorders>
            <w:vAlign w:val="center"/>
          </w:tcPr>
          <w:p w14:paraId="33253A59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起草权威回应文案；通过学校公众号、官方微博、新闻发布会等渠道发布信息；跟踪传播效果。</w:t>
            </w:r>
          </w:p>
        </w:tc>
      </w:tr>
      <w:tr w14:paraId="5E32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  <w:vAlign w:val="center"/>
          </w:tcPr>
          <w:p w14:paraId="316BA546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教育引导组​​</w:t>
            </w:r>
          </w:p>
        </w:tc>
        <w:tc>
          <w:tcPr>
            <w:tcW w:w="3321" w:type="dxa"/>
            <w:vAlign w:val="center"/>
          </w:tcPr>
          <w:p w14:paraId="00A8DBC5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德育处、学生发展中心、团委、班主任</w:t>
            </w:r>
          </w:p>
        </w:tc>
        <w:tc>
          <w:tcPr>
            <w:tcW w:w="4726" w:type="dxa"/>
            <w:tcBorders>
              <w:right w:val="nil"/>
            </w:tcBorders>
            <w:vAlign w:val="center"/>
          </w:tcPr>
          <w:p w14:paraId="406F1F03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对涉事学生/教师开展谈心谈话；组织“校园好网民”“班级宣传委员”等骨干转发正能量内容；对学生群体进行心理疏导。</w:t>
            </w:r>
          </w:p>
        </w:tc>
      </w:tr>
      <w:tr w14:paraId="04123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  <w:vAlign w:val="center"/>
          </w:tcPr>
          <w:p w14:paraId="3849D9E2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家校协同组​​</w:t>
            </w:r>
          </w:p>
        </w:tc>
        <w:tc>
          <w:tcPr>
            <w:tcW w:w="3321" w:type="dxa"/>
            <w:vAlign w:val="center"/>
          </w:tcPr>
          <w:p w14:paraId="5E78BB57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年级组长、班主任、家委会代表</w:t>
            </w:r>
          </w:p>
        </w:tc>
        <w:tc>
          <w:tcPr>
            <w:tcW w:w="4726" w:type="dxa"/>
            <w:tcBorders>
              <w:right w:val="nil"/>
            </w:tcBorders>
            <w:vAlign w:val="center"/>
          </w:tcPr>
          <w:p w14:paraId="34301D68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向家长通报事件进展；收集家长意见；引导家长理性发声，避免舆情扩散。</w:t>
            </w:r>
          </w:p>
        </w:tc>
      </w:tr>
      <w:tr w14:paraId="4A26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tcBorders>
              <w:left w:val="nil"/>
            </w:tcBorders>
            <w:vAlign w:val="center"/>
          </w:tcPr>
          <w:p w14:paraId="6D1A4C2A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技术保障组​​</w:t>
            </w:r>
          </w:p>
        </w:tc>
        <w:tc>
          <w:tcPr>
            <w:tcW w:w="3321" w:type="dxa"/>
            <w:vAlign w:val="center"/>
          </w:tcPr>
          <w:p w14:paraId="21A89DFE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信息中心网络安全工程师</w:t>
            </w:r>
          </w:p>
        </w:tc>
        <w:tc>
          <w:tcPr>
            <w:tcW w:w="4726" w:type="dxa"/>
            <w:tcBorders>
              <w:right w:val="nil"/>
            </w:tcBorders>
            <w:vAlign w:val="center"/>
          </w:tcPr>
          <w:p w14:paraId="6821AA40">
            <w:pPr>
              <w:spacing w:line="240" w:lineRule="auto"/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21"/>
                <w:lang w:val="en-US" w:eastAsia="zh-CN"/>
              </w:rPr>
              <w:t>屏蔽/删除校园网络平台不良信息；溯源舆情发布账号；提供技术数据支持（如传播热力图）。</w:t>
            </w:r>
          </w:p>
        </w:tc>
      </w:tr>
    </w:tbl>
    <w:p w14:paraId="7EE802D3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E4C9427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</w:rPr>
        <w:t>三、舆情监测与预警机制​</w:t>
      </w:r>
      <w:r>
        <w:rPr>
          <w:rFonts w:hint="eastAsia" w:ascii="华文仿宋" w:hAnsi="华文仿宋" w:eastAsia="华文仿宋" w:cs="华文仿宋"/>
        </w:rPr>
        <w:t>​</w:t>
      </w:r>
    </w:p>
    <w:p w14:paraId="06A742D1">
      <w:pPr>
        <w:spacing w:line="360" w:lineRule="auto"/>
        <w:rPr>
          <w:rFonts w:hint="eastAsia" w:ascii="华文仿宋" w:hAnsi="华文仿宋" w:eastAsia="华文仿宋" w:cs="华文仿宋"/>
          <w:b/>
          <w:bCs/>
        </w:rPr>
      </w:pPr>
      <w:r>
        <w:rPr>
          <w:rFonts w:hint="eastAsia" w:ascii="华文仿宋" w:hAnsi="华文仿宋" w:eastAsia="华文仿宋" w:cs="华文仿宋"/>
          <w:b/>
          <w:bCs/>
        </w:rPr>
        <w:t>（一）日常监测</w:t>
      </w:r>
    </w:p>
    <w:p w14:paraId="7B88BC0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​​技术监测：依托信息中心部署的“校园网络舆情监测系统”，对以下平台实时扫描：自有平台：学校官网、微信公众号、微博、抖音、B站账号；</w:t>
      </w:r>
    </w:p>
    <w:p w14:paraId="2CA6057C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校内阵地：校园论坛、“厦一云”教学平台、班级QQ群/微信群；</w:t>
      </w:r>
    </w:p>
    <w:p w14:paraId="26ACB5D4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外部平台：微博热搜、百度指数、抖音热点榜、学生常驻社交平台（如小红书、快手）。</w:t>
      </w:r>
    </w:p>
    <w:p w14:paraId="6F572FB5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​​人工巡查：德育处安排专人每日抽查班级群、学生自媒体账号（已备案的），重点关注敏感时段（如开学季、考试季、重大政策发布期）、敏感话题（如教师言行、学生矛盾、校园管理）。</w:t>
      </w:r>
    </w:p>
    <w:p w14:paraId="05EB8BEA">
      <w:pPr>
        <w:spacing w:line="360" w:lineRule="auto"/>
        <w:rPr>
          <w:rFonts w:hint="eastAsia" w:ascii="华文仿宋" w:hAnsi="华文仿宋" w:eastAsia="华文仿宋" w:cs="华文仿宋"/>
          <w:b/>
          <w:bCs/>
        </w:rPr>
      </w:pPr>
      <w:r>
        <w:rPr>
          <w:rFonts w:hint="eastAsia" w:ascii="华文仿宋" w:hAnsi="华文仿宋" w:eastAsia="华文仿宋" w:cs="华文仿宋"/>
          <w:b/>
          <w:bCs/>
        </w:rPr>
        <w:t>（二）预警分级</w:t>
      </w:r>
    </w:p>
    <w:p w14:paraId="6F855A72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根据舆情传播范围、影响力、危害程度，划分为三级：</w:t>
      </w:r>
    </w:p>
    <w:p w14:paraId="4E08BE14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​​一级（重大）：涉及师生伤亡、严重违法违纪、恶意造谣抹黑学校，被省级以上媒体平台转载，引发全网关注；</w:t>
      </w:r>
    </w:p>
    <w:p w14:paraId="479C8231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​​二级（较大）：涉及教师不当言行、校园管理漏洞，在市级媒体平台传播，引发家长群体质疑；</w:t>
      </w:r>
    </w:p>
    <w:p w14:paraId="0FDEEF7E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​​三级（一般）：涉及学生间小摩擦、个别教师口误等，在校内论坛班级群传播，未扩散至外部平台。</w:t>
      </w:r>
    </w:p>
    <w:p w14:paraId="103616A9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</w:rPr>
        <w:t>四、应急处置流程​</w:t>
      </w:r>
      <w:r>
        <w:rPr>
          <w:rFonts w:hint="eastAsia" w:ascii="华文仿宋" w:hAnsi="华文仿宋" w:eastAsia="华文仿宋" w:cs="华文仿宋"/>
        </w:rPr>
        <w:t>​</w:t>
      </w:r>
    </w:p>
    <w:p w14:paraId="14E4E133">
      <w:pPr>
        <w:spacing w:line="360" w:lineRule="auto"/>
        <w:rPr>
          <w:rFonts w:hint="eastAsia" w:ascii="华文仿宋" w:hAnsi="华文仿宋" w:eastAsia="华文仿宋" w:cs="华文仿宋"/>
          <w:b/>
          <w:bCs/>
        </w:rPr>
      </w:pPr>
      <w:r>
        <w:rPr>
          <w:rFonts w:hint="eastAsia" w:ascii="华文仿宋" w:hAnsi="华文仿宋" w:eastAsia="华文仿宋" w:cs="华文仿宋"/>
          <w:b/>
          <w:bCs/>
        </w:rPr>
        <w:t>（一）一级（重大）舆情：即刻响应，2小时内启动</w:t>
      </w:r>
    </w:p>
    <w:p w14:paraId="6F377982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​​监测发现：技术系统报警+人工核实，确认舆情真实性与影响范围；</w:t>
      </w:r>
    </w:p>
    <w:p w14:paraId="66B4E7D1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​​核心组研判：党委书记、校长牵头，1小时内召开紧急会议，确定“是否回应、如何回应、谁来回应”；</w:t>
      </w:r>
    </w:p>
    <w:p w14:paraId="7C7CB127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​​信息发布：宣传处30分钟内起草情况通报</w:t>
      </w:r>
      <w:r>
        <w:rPr>
          <w:rFonts w:hint="eastAsia" w:ascii="华文仿宋" w:hAnsi="华文仿宋" w:eastAsia="华文仿宋" w:cs="华文仿宋"/>
          <w:lang w:eastAsia="zh-CN"/>
        </w:rPr>
        <w:t>，</w:t>
      </w:r>
      <w:r>
        <w:rPr>
          <w:rFonts w:hint="eastAsia" w:ascii="华文仿宋" w:hAnsi="华文仿宋" w:eastAsia="华文仿宋" w:cs="华文仿宋"/>
        </w:rPr>
        <w:t>含事实核查进展、处置措施，经核心组审核后，通过学校公众号、官方微博同步发布；同步联系市委网信办、市教育局报备，请求指导；</w:t>
      </w:r>
    </w:p>
    <w:p w14:paraId="78BB893E">
      <w:pPr>
        <w:spacing w:line="360" w:lineRule="auto"/>
        <w:rPr>
          <w:rFonts w:hint="eastAsia" w:ascii="华文仿宋" w:hAnsi="华文仿宋" w:eastAsia="华文仿宋" w:cs="华文仿宋"/>
          <w:lang w:eastAsia="zh-CN"/>
        </w:rPr>
      </w:pPr>
      <w:r>
        <w:rPr>
          <w:rFonts w:hint="eastAsia" w:ascii="华文仿宋" w:hAnsi="华文仿宋" w:eastAsia="华文仿宋" w:cs="华文仿宋"/>
        </w:rPr>
        <w:t>​​多端引导</w:t>
      </w:r>
      <w:r>
        <w:rPr>
          <w:rFonts w:hint="eastAsia" w:ascii="华文仿宋" w:hAnsi="华文仿宋" w:eastAsia="华文仿宋" w:cs="华文仿宋"/>
          <w:lang w:eastAsia="zh-CN"/>
        </w:rPr>
        <w:t>：</w:t>
      </w:r>
    </w:p>
    <w:p w14:paraId="083F2EF6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技术组：2小时内屏蔽校园平台相关不良信息，溯源发布账号（学生</w:t>
      </w:r>
      <w:r>
        <w:rPr>
          <w:rFonts w:hint="eastAsia" w:ascii="华文仿宋" w:hAnsi="华文仿宋" w:eastAsia="华文仿宋" w:cs="华文仿宋"/>
          <w:lang w:eastAsia="zh-CN"/>
        </w:rPr>
        <w:t>、</w:t>
      </w:r>
      <w:r>
        <w:rPr>
          <w:rFonts w:hint="eastAsia" w:ascii="华文仿宋" w:hAnsi="华文仿宋" w:eastAsia="华文仿宋" w:cs="华文仿宋"/>
        </w:rPr>
        <w:t>教师</w:t>
      </w:r>
      <w:r>
        <w:rPr>
          <w:rFonts w:hint="eastAsia" w:ascii="华文仿宋" w:hAnsi="华文仿宋" w:eastAsia="华文仿宋" w:cs="华文仿宋"/>
          <w:lang w:eastAsia="zh-CN"/>
        </w:rPr>
        <w:t>、</w:t>
      </w:r>
      <w:r>
        <w:rPr>
          <w:rFonts w:hint="eastAsia" w:ascii="华文仿宋" w:hAnsi="华文仿宋" w:eastAsia="华文仿宋" w:cs="华文仿宋"/>
        </w:rPr>
        <w:t>校外人员），对校外恶意账号上报网信部门处置；</w:t>
      </w:r>
    </w:p>
    <w:p w14:paraId="6AB0A412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教育引导组：组织“校园好网民”、优秀学生干部转发官方通报，制作“理性看待事件”科普短视频</w:t>
      </w:r>
      <w:r>
        <w:rPr>
          <w:rFonts w:hint="eastAsia" w:ascii="华文仿宋" w:hAnsi="华文仿宋" w:eastAsia="华文仿宋" w:cs="华文仿宋"/>
          <w:lang w:eastAsia="zh-CN"/>
        </w:rPr>
        <w:t>，</w:t>
      </w:r>
      <w:r>
        <w:rPr>
          <w:rFonts w:hint="eastAsia" w:ascii="华文仿宋" w:hAnsi="华文仿宋" w:eastAsia="华文仿宋" w:cs="华文仿宋"/>
        </w:rPr>
        <w:t>如“如何辨别网络谣言”；</w:t>
      </w:r>
    </w:p>
    <w:p w14:paraId="7387D162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家校协同组：通过家长群、家长会口头通报</w:t>
      </w:r>
      <w:r>
        <w:rPr>
          <w:rFonts w:hint="eastAsia" w:ascii="华文仿宋" w:hAnsi="华文仿宋" w:eastAsia="华文仿宋" w:cs="华文仿宋"/>
          <w:lang w:eastAsia="zh-CN"/>
        </w:rPr>
        <w:t>，</w:t>
      </w:r>
      <w:r>
        <w:rPr>
          <w:rFonts w:hint="eastAsia" w:ascii="华文仿宋" w:hAnsi="华文仿宋" w:eastAsia="华文仿宋" w:cs="华文仿宋"/>
        </w:rPr>
        <w:t>避免扩大传播，重点安抚高年级学生家长；</w:t>
      </w:r>
    </w:p>
    <w:p w14:paraId="29D0DFA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​​后续跟进：每日17:00前向核心组汇报舆情走向，直至舆情平息。</w:t>
      </w:r>
    </w:p>
    <w:p w14:paraId="21C98140">
      <w:pPr>
        <w:spacing w:line="360" w:lineRule="auto"/>
        <w:rPr>
          <w:rFonts w:hint="eastAsia" w:ascii="华文仿宋" w:hAnsi="华文仿宋" w:eastAsia="华文仿宋" w:cs="华文仿宋"/>
          <w:b/>
          <w:bCs/>
        </w:rPr>
      </w:pPr>
      <w:r>
        <w:rPr>
          <w:rFonts w:hint="eastAsia" w:ascii="华文仿宋" w:hAnsi="华文仿宋" w:eastAsia="华文仿宋" w:cs="华文仿宋"/>
          <w:b/>
          <w:bCs/>
        </w:rPr>
        <w:t>（二）二级（较大）舆情：4小时内响应</w:t>
      </w:r>
    </w:p>
    <w:p w14:paraId="5542D607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​​监测发现：人工巡查或外部反馈，初步核实舆情内容；</w:t>
      </w:r>
    </w:p>
    <w:p w14:paraId="34FBCDA7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​​研判分级：分管副校长召集德育处、</w:t>
      </w:r>
      <w:r>
        <w:rPr>
          <w:rFonts w:hint="eastAsia" w:ascii="华文仿宋" w:hAnsi="华文仿宋" w:eastAsia="华文仿宋" w:cs="华文仿宋"/>
          <w:lang w:val="en-US" w:eastAsia="zh-CN"/>
        </w:rPr>
        <w:t>学生发展中心、</w:t>
      </w:r>
      <w:r>
        <w:rPr>
          <w:rFonts w:hint="eastAsia" w:ascii="华文仿宋" w:hAnsi="华文仿宋" w:eastAsia="华文仿宋" w:cs="华文仿宋"/>
        </w:rPr>
        <w:t>信息中心，2小时内确定舆情等级；</w:t>
      </w:r>
    </w:p>
    <w:p w14:paraId="7EEC9613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​​信息发布：宣传处1小时内起草《情况说明》，经分管副校长审核后，通过学校公众号发布；</w:t>
      </w:r>
      <w:bookmarkStart w:id="0" w:name="_GoBack"/>
      <w:bookmarkEnd w:id="0"/>
    </w:p>
    <w:p w14:paraId="772BFDE8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​​精准引导：</w:t>
      </w:r>
    </w:p>
    <w:p w14:paraId="3BAFD6F4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教育引导组：约谈涉事学生教师，了解情况并做好思想工作；组织班主任在班级群解读事件</w:t>
      </w:r>
    </w:p>
    <w:p w14:paraId="7BEBBBBB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家校协同组：选取5-10名家委会代表面谈，说明处置进展，争取理解支持；</w:t>
      </w:r>
    </w:p>
    <w:p w14:paraId="42A88184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​​闭环管理：3日内形成《舆情处置报告》，分析问题根源，提交领导小组整改。</w:t>
      </w:r>
    </w:p>
    <w:p w14:paraId="5C69835F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（三）三级（一般）舆情：8小时内响应</w:t>
      </w:r>
    </w:p>
    <w:p w14:paraId="50F8C4C1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​​监测发现：德育处专人巡查发现，初步判断为校内小范围事件；</w:t>
      </w:r>
    </w:p>
    <w:p w14:paraId="681A8461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​​快速处置：年级组长牵头，联合班主任核实情况，2小时内通过班级群发布《情况说明》；</w:t>
      </w:r>
    </w:p>
    <w:p w14:paraId="7C62772E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​​教育警示：对涉事学生进行批评教育，要求删除不当言论；在年级大会上强调网络文明规范；</w:t>
      </w:r>
    </w:p>
    <w:p w14:paraId="22E4C9B0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​​总结归档：将处置过程记录存档，纳入年级组月度网络意识形态工作汇报。</w:t>
      </w:r>
    </w:p>
    <w:p w14:paraId="7E906267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</w:p>
    <w:p w14:paraId="2340AE4B">
      <w:pPr>
        <w:spacing w:line="360" w:lineRule="auto"/>
        <w:ind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本预案自发布之日起实施，由厦门一中网络意识形态工作领导小组负责解释与修订。</w:t>
      </w:r>
    </w:p>
    <w:p w14:paraId="6C62F6C3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68DC5F87-34D5-4E57-A7F5-C8FA02BE8271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AE7388F4-707D-49CA-94C7-191ED9D350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F2131"/>
    <w:rsid w:val="163641FB"/>
    <w:rsid w:val="3E77C244"/>
    <w:rsid w:val="5BB7BD39"/>
    <w:rsid w:val="77CD74F8"/>
    <w:rsid w:val="799F2131"/>
    <w:rsid w:val="7DBEC65A"/>
    <w:rsid w:val="DADDDD77"/>
    <w:rsid w:val="FF7B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2581</Words>
  <Characters>2636</Characters>
  <Lines>0</Lines>
  <Paragraphs>0</Paragraphs>
  <TotalTime>13</TotalTime>
  <ScaleCrop>false</ScaleCrop>
  <LinksUpToDate>false</LinksUpToDate>
  <CharactersWithSpaces>2637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2025-11-07T18:27:00Z</dcterms:created>
  <dc:creator>AK叭唔7</dc:creator>
  <cp:lastModifiedBy>yA0</cp:lastModifiedBy>
  <dcterms:modified xsi:type="dcterms:W3CDTF">2025-11-14T08:08:34Z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95F6FE9F5BB742C9853B395E0CFD71E2_13</vt:lpwstr>
  </property>
  <property fmtid="{D5CDD505-2E9C-101B-9397-08002B2CF9AE}" pid="4" name="KSOTemplateDocerSaveRecord">
    <vt:lpwstr>eyJoZGlkIjoiODU1NmVjMmNhMDdjZTgzYjA0ZTg1NjYxODVmNDFkMWMiLCJ1c2VySWQiOiIyMzgxMzk4MzIifQ==</vt:lpwstr>
  </property>
</Properties>
</file>