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C8731">
      <w:pPr>
        <w:pStyle w:val="2"/>
        <w:keepNext w:val="0"/>
        <w:keepLines w:val="0"/>
        <w:widowControl/>
        <w:suppressLineNumbers w:val="0"/>
        <w:jc w:val="center"/>
        <w:rPr>
          <w:sz w:val="32"/>
          <w:szCs w:val="32"/>
        </w:rPr>
      </w:pPr>
      <w:r>
        <w:rPr>
          <w:sz w:val="32"/>
          <w:szCs w:val="32"/>
        </w:rPr>
        <w:t>关于形式主义、官僚主义查处整治情况的工作小结</w:t>
      </w:r>
    </w:p>
    <w:p w14:paraId="174B6977"/>
    <w:p w14:paraId="2D76D26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根据上级关于深化作风建设、整治形式主义官僚主义的统一部署，厦门一中党委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纪委</w:t>
      </w:r>
      <w:r>
        <w:rPr>
          <w:rFonts w:hint="eastAsia" w:ascii="仿宋" w:hAnsi="仿宋" w:eastAsia="仿宋" w:cs="仿宋"/>
          <w:sz w:val="30"/>
          <w:szCs w:val="30"/>
        </w:rPr>
        <w:t>高度重视，以"刀刃向内、标本兼治"为原则，围绕教育教学中心工作，系统推进问题排查、整改落实和长效机制建设。现将本年度工作情况小结如下：</w:t>
      </w:r>
    </w:p>
    <w:p w14:paraId="6767A74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一、总体工作情况</w:t>
      </w:r>
    </w:p>
    <w:p w14:paraId="7963770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textAlignment w:val="auto"/>
        <w:rPr>
          <w:rStyle w:val="8"/>
          <w:rFonts w:hint="eastAsia" w:ascii="仿宋" w:hAnsi="仿宋" w:eastAsia="仿宋" w:cs="仿宋"/>
          <w:sz w:val="30"/>
          <w:szCs w:val="30"/>
        </w:rPr>
      </w:pPr>
      <w:r>
        <w:rPr>
          <w:rStyle w:val="8"/>
          <w:rFonts w:hint="eastAsia" w:ascii="仿宋" w:hAnsi="仿宋" w:eastAsia="仿宋" w:cs="仿宋"/>
          <w:sz w:val="30"/>
          <w:szCs w:val="30"/>
        </w:rPr>
        <w:t>（一）强化组织领导</w:t>
      </w:r>
    </w:p>
    <w:p w14:paraId="5B8264A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成立由党委书记任组长的专项整治工作领导小组，明确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</w:rPr>
        <w:t>精简流程、优化服务、提升效能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”</w:t>
      </w:r>
      <w:r>
        <w:rPr>
          <w:rFonts w:hint="eastAsia" w:ascii="仿宋" w:hAnsi="仿宋" w:eastAsia="仿宋" w:cs="仿宋"/>
          <w:sz w:val="30"/>
          <w:szCs w:val="30"/>
        </w:rPr>
        <w:t>三大目标，将整治任务纳入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各处室</w:t>
      </w:r>
      <w:r>
        <w:rPr>
          <w:rFonts w:hint="eastAsia" w:ascii="仿宋" w:hAnsi="仿宋" w:eastAsia="仿宋" w:cs="仿宋"/>
          <w:sz w:val="30"/>
          <w:szCs w:val="30"/>
        </w:rPr>
        <w:t>年度考核指标。</w:t>
      </w:r>
    </w:p>
    <w:p w14:paraId="7E25175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301" w:leftChars="0" w:right="0" w:rightChars="0" w:hanging="301" w:hangingChars="100"/>
        <w:textAlignment w:val="auto"/>
        <w:rPr>
          <w:rStyle w:val="8"/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kern w:val="0"/>
          <w:sz w:val="30"/>
          <w:szCs w:val="30"/>
          <w:lang w:val="en-US" w:eastAsia="zh-CN" w:bidi="ar"/>
        </w:rPr>
        <w:t>（二）</w:t>
      </w:r>
      <w:r>
        <w:rPr>
          <w:rStyle w:val="8"/>
          <w:rFonts w:hint="eastAsia" w:ascii="仿宋" w:hAnsi="仿宋" w:eastAsia="仿宋" w:cs="仿宋"/>
          <w:sz w:val="30"/>
          <w:szCs w:val="30"/>
        </w:rPr>
        <w:t>健全工作机制</w:t>
      </w:r>
    </w:p>
    <w:p w14:paraId="1F273D79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Chars="-100" w:right="0" w:rightChars="0"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建立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</w:rPr>
        <w:t>周调度、月通报、季督查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”</w:t>
      </w:r>
      <w:r>
        <w:rPr>
          <w:rFonts w:hint="eastAsia" w:ascii="仿宋" w:hAnsi="仿宋" w:eastAsia="仿宋" w:cs="仿宋"/>
          <w:sz w:val="30"/>
          <w:szCs w:val="30"/>
        </w:rPr>
        <w:t>工作机制，通过党委扩大会议、专项工作推进会等形式统筹推进，确保整治工作落地见效。</w:t>
      </w:r>
    </w:p>
    <w:p w14:paraId="3D889A9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二、主要整治措施及成效</w:t>
      </w:r>
    </w:p>
    <w:p w14:paraId="0A4DD17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（一）深化自查自纠，精准靶向发力</w:t>
      </w:r>
    </w:p>
    <w:p w14:paraId="0A7A79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  <w:t>围绕“文山会海”“过度留痕”等突出问题，组织各处室、各年段开展“四查四看”（查思想、查作风、查流程、查实效），排查问题线索，建立整改台账，实行“销号管理”。</w:t>
      </w:r>
    </w:p>
    <w:p w14:paraId="7C060C8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firstLine="600" w:firstLineChars="200"/>
        <w:textAlignment w:val="auto"/>
        <w:rPr>
          <w:rFonts w:hint="default" w:ascii="仿宋" w:hAnsi="仿宋" w:eastAsia="仿宋" w:cs="仿宋"/>
          <w:sz w:val="30"/>
          <w:szCs w:val="30"/>
          <w:lang w:val="en-US"/>
        </w:rPr>
      </w:pPr>
      <w:r>
        <w:rPr>
          <w:rFonts w:hint="eastAsia" w:ascii="仿宋" w:hAnsi="仿宋" w:eastAsia="仿宋" w:cs="仿宋"/>
          <w:sz w:val="30"/>
          <w:szCs w:val="30"/>
        </w:rPr>
        <w:t>合并重复会议，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鼓励</w:t>
      </w:r>
      <w:r>
        <w:rPr>
          <w:rFonts w:hint="eastAsia" w:ascii="仿宋" w:hAnsi="仿宋" w:eastAsia="仿宋" w:cs="仿宋"/>
          <w:sz w:val="30"/>
          <w:szCs w:val="30"/>
        </w:rPr>
        <w:t>压缩会议时长，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提倡“</w:t>
      </w:r>
      <w:r>
        <w:rPr>
          <w:rFonts w:hint="eastAsia" w:ascii="仿宋" w:hAnsi="仿宋" w:eastAsia="仿宋" w:cs="仿宋"/>
          <w:sz w:val="30"/>
          <w:szCs w:val="30"/>
        </w:rPr>
        <w:t>无纸化办公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”。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对各处室、各年段存在的“一事多群、一人多群、交叉</w:t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群、重复群，临时群异化为长久群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”等现象进行集中督导，整治“指尖上的形式主义”。</w:t>
      </w:r>
    </w:p>
    <w:p w14:paraId="092B7E6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firstLine="600" w:firstLineChars="200"/>
        <w:textAlignment w:val="auto"/>
        <w:rPr>
          <w:rFonts w:hint="eastAsia" w:ascii="仿宋" w:hAnsi="仿宋" w:eastAsia="仿宋" w:cs="仿宋"/>
          <w:b w:val="0"/>
          <w:bCs w:val="0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简化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和优化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学生请假等</w:t>
      </w:r>
      <w:r>
        <w:rPr>
          <w:rStyle w:val="8"/>
          <w:rFonts w:hint="eastAsia" w:ascii="仿宋" w:hAnsi="仿宋" w:eastAsia="仿宋" w:cs="仿宋"/>
          <w:b w:val="0"/>
          <w:bCs w:val="0"/>
          <w:sz w:val="30"/>
          <w:szCs w:val="30"/>
        </w:rPr>
        <w:t>办事流程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，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减少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师生办事平均耗时。</w:t>
      </w:r>
    </w:p>
    <w:p w14:paraId="7B814FA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301" w:leftChars="0" w:hanging="301" w:hangingChars="100"/>
        <w:textAlignment w:val="auto"/>
        <w:outlineLvl w:val="2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  <w:t>（二）</w:t>
      </w:r>
      <w:r>
        <w:rPr>
          <w:rFonts w:hint="eastAsia" w:ascii="仿宋" w:hAnsi="仿宋" w:eastAsia="仿宋" w:cs="仿宋"/>
          <w:sz w:val="30"/>
          <w:szCs w:val="30"/>
        </w:rPr>
        <w:t>强化制度建设，构建长效机制</w:t>
      </w:r>
    </w:p>
    <w:p w14:paraId="604BAE6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Chars="-100" w:firstLine="600" w:firstLineChars="200"/>
        <w:textAlignment w:val="auto"/>
        <w:outlineLvl w:val="2"/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  <w:t>出台《中共厦门一中委员会会议议程》《福建省厦门第一中学校长办公会议议程》等制度，明确“会议不超过90分钟”等刚性要求，从源头杜绝形式主义。</w:t>
      </w:r>
    </w:p>
    <w:p w14:paraId="7FC75C5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Chars="-100" w:firstLine="600" w:firstLineChars="200"/>
        <w:textAlignment w:val="auto"/>
        <w:outlineLvl w:val="2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  <w:t>优化“智慧校园”管理平台，实现“线上审批”“数据共享”“流程催办”功能，累计减少纸质材料，提升行政效率。</w:t>
      </w:r>
    </w:p>
    <w:p w14:paraId="3BF408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（三）深化作风转变，提升服务效能</w:t>
      </w:r>
    </w:p>
    <w:p w14:paraId="1564131C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Chars="-100" w:firstLine="600" w:firstLineChars="200"/>
        <w:textAlignment w:val="auto"/>
        <w:outlineLvl w:val="2"/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  <w:t>领导班子带头示范。实施“一线工作法”，要求党、政领导班子成员每月至少1次深入教研组听课、每学期至少1次参与学生座谈，全年解决食堂、住宿等师生关切问题。</w:t>
      </w:r>
    </w:p>
    <w:p w14:paraId="185B66D6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textAlignment w:val="auto"/>
        <w:outlineLvl w:val="2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  <w:t>三、</w:t>
      </w:r>
      <w:r>
        <w:rPr>
          <w:rFonts w:hint="eastAsia" w:ascii="仿宋" w:hAnsi="仿宋" w:eastAsia="仿宋" w:cs="仿宋"/>
          <w:sz w:val="30"/>
          <w:szCs w:val="30"/>
        </w:rPr>
        <w:t>存在问题与不足</w:t>
      </w:r>
    </w:p>
    <w:p w14:paraId="29D5DC17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Chars="-100" w:firstLine="600" w:firstLineChars="200"/>
        <w:textAlignment w:val="auto"/>
        <w:outlineLvl w:val="2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  <w:t>长效机制仍需巩固,部分整改措施依赖阶段性集中整治，常态化监督机制有待进一步完善；</w:t>
      </w:r>
      <w:r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  <w:t>思想根源尚未根除：少数干部存在"以文</w:t>
      </w:r>
      <w:r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  <w:t>件落实文件"的惯性思维，服务意识需持续强化；整改成效不均衡,教学部门整治成效较显著，但后勤、行政部门仍存在流程繁琐问题。</w:t>
      </w:r>
    </w:p>
    <w:p w14:paraId="59E5C2D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四、下一步工作计划</w:t>
      </w:r>
    </w:p>
    <w:p w14:paraId="345BF38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firstLine="600" w:firstLineChars="200"/>
        <w:textAlignment w:val="auto"/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  <w:t>完善制度体系。制定《作风建设长效管理办法》，将整治要求嵌入绩效考核、评优评先等关键环节。</w:t>
      </w:r>
    </w:p>
    <w:p w14:paraId="6CDD794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firstLine="600" w:firstLineChars="200"/>
        <w:textAlignment w:val="auto"/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  <w:t>强化教育引导。开展"作风建设大家谈"系列活动，通过案例教学、警示教育筑牢思想防线；</w:t>
      </w:r>
    </w:p>
    <w:p w14:paraId="48F7688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firstLine="600" w:firstLineChars="200"/>
        <w:textAlignment w:val="auto"/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30"/>
          <w:szCs w:val="30"/>
          <w:lang w:val="en-US" w:eastAsia="zh-CN" w:bidi="ar"/>
        </w:rPr>
        <w:t>科技赋能监督。升级“智慧校园”平台监督模块，实现问题线索“实时预警、自动督办”。</w:t>
      </w:r>
    </w:p>
    <w:p w14:paraId="1E650C9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厦门一中将以此次整治为契机，持续巩固整改成效，以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</w:rPr>
        <w:t>钉钉子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”</w:t>
      </w:r>
      <w:r>
        <w:rPr>
          <w:rFonts w:hint="eastAsia" w:ascii="仿宋" w:hAnsi="仿宋" w:eastAsia="仿宋" w:cs="仿宋"/>
          <w:sz w:val="30"/>
          <w:szCs w:val="30"/>
        </w:rPr>
        <w:t>精神推进作风建设常态化长效化，为建设国内一流名校提供坚强作风保障。</w:t>
      </w:r>
    </w:p>
    <w:p w14:paraId="210E19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left="0" w:firstLine="600" w:firstLineChars="200"/>
        <w:jc w:val="righ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厦门一中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纪委</w:t>
      </w:r>
      <w:r>
        <w:rPr>
          <w:rFonts w:hint="eastAsia" w:ascii="仿宋" w:hAnsi="仿宋" w:eastAsia="仿宋" w:cs="仿宋"/>
          <w:sz w:val="30"/>
          <w:szCs w:val="30"/>
        </w:rPr>
        <w:br w:type="textWrapping"/>
      </w:r>
      <w:r>
        <w:rPr>
          <w:rFonts w:hint="eastAsia" w:ascii="仿宋" w:hAnsi="仿宋" w:eastAsia="仿宋" w:cs="仿宋"/>
          <w:sz w:val="30"/>
          <w:szCs w:val="30"/>
        </w:rPr>
        <w:t>2025年1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0</w:t>
      </w:r>
      <w:r>
        <w:rPr>
          <w:rFonts w:hint="eastAsia" w:ascii="仿宋" w:hAnsi="仿宋" w:eastAsia="仿宋" w:cs="仿宋"/>
          <w:sz w:val="30"/>
          <w:szCs w:val="30"/>
        </w:rPr>
        <w:t>月13日</w:t>
      </w:r>
    </w:p>
    <w:p w14:paraId="7FE8DD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96317"/>
    <w:rsid w:val="660B7BC0"/>
    <w:rsid w:val="7E79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1365</Words>
  <Characters>1405</Characters>
  <Lines>0</Lines>
  <Paragraphs>0</Paragraphs>
  <TotalTime>29</TotalTime>
  <ScaleCrop>false</ScaleCrop>
  <LinksUpToDate>false</LinksUpToDate>
  <CharactersWithSpaces>1405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2025-11-13T10:16:00Z</dcterms:created>
  <dc:creator>WPS_1725327239</dc:creator>
  <cp:lastModifiedBy>WPS_1725327239</cp:lastModifiedBy>
  <dcterms:modified xsi:type="dcterms:W3CDTF">2025-11-13T08:25:27Z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D7386BA632B517618F3F1569460C992A_41</vt:lpwstr>
  </property>
  <property fmtid="{D5CDD505-2E9C-101B-9397-08002B2CF9AE}" pid="4" name="KSOTemplateDocerSaveRecord">
    <vt:lpwstr>eyJoZGlkIjoiM2RmMGZkZGM3MDM4ZTA2Mjg2ZWVhMTY4OTRiMDk4ZmYiLCJ1c2VySWQiOiIxNjI3MzczMzg3In0=</vt:lpwstr>
  </property>
</Properties>
</file>