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both"/>
        <w:rPr>
          <w:rFonts w:hint="default" w:ascii="楷体" w:hAnsi="楷体" w:eastAsia="楷体" w:cs="楷体"/>
          <w:sz w:val="20"/>
          <w:szCs w:val="28"/>
          <w:lang w:val="en-US" w:eastAsia="zh-CN"/>
        </w:rPr>
      </w:pPr>
      <w:r>
        <w:rPr>
          <w:rFonts w:hint="eastAsia" w:ascii="楷体" w:hAnsi="楷体" w:eastAsia="楷体" w:cs="楷体"/>
          <w:sz w:val="24"/>
          <w:szCs w:val="40"/>
          <w:lang w:eastAsia="zh-CN"/>
        </w:rPr>
        <w:t>班级：</w:t>
      </w:r>
      <w:r>
        <w:rPr>
          <w:rFonts w:hint="eastAsia" w:ascii="楷体" w:hAnsi="楷体" w:eastAsia="楷体" w:cs="楷体"/>
          <w:sz w:val="24"/>
          <w:szCs w:val="40"/>
          <w:u w:val="single"/>
          <w:lang w:val="en-US" w:eastAsia="zh-CN"/>
        </w:rPr>
        <w:t xml:space="preserve">            </w:t>
      </w:r>
      <w:r>
        <w:rPr>
          <w:rFonts w:hint="eastAsia" w:ascii="楷体" w:hAnsi="楷体" w:eastAsia="楷体" w:cs="楷体"/>
          <w:sz w:val="24"/>
          <w:szCs w:val="40"/>
          <w:lang w:val="en-US" w:eastAsia="zh-CN"/>
        </w:rPr>
        <w:t xml:space="preserve">  姓名：</w:t>
      </w:r>
      <w:r>
        <w:rPr>
          <w:rFonts w:hint="eastAsia" w:ascii="楷体" w:hAnsi="楷体" w:eastAsia="楷体" w:cs="楷体"/>
          <w:sz w:val="24"/>
          <w:szCs w:val="40"/>
          <w:u w:val="single"/>
          <w:lang w:val="en-US" w:eastAsia="zh-CN"/>
        </w:rPr>
        <w:t xml:space="preserve">            </w:t>
      </w:r>
    </w:p>
    <w:p>
      <w:pPr>
        <w:pStyle w:val="3"/>
        <w:jc w:val="center"/>
        <w:rPr>
          <w:rFonts w:hint="eastAsia" w:ascii="楷体" w:hAnsi="楷体" w:eastAsia="楷体" w:cs="楷体"/>
          <w:sz w:val="20"/>
          <w:szCs w:val="2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lang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2"/>
          <w:szCs w:val="28"/>
          <w:lang w:eastAsia="zh-CN"/>
        </w:rPr>
      </w:pPr>
      <w:r>
        <w:rPr>
          <w:rFonts w:hint="eastAsia" w:ascii="仿宋" w:hAnsi="仿宋" w:eastAsia="仿宋" w:cs="仿宋"/>
          <w:sz w:val="22"/>
          <w:szCs w:val="28"/>
          <w:lang w:eastAsia="zh-CN"/>
        </w:rPr>
        <w:t>1、将每种智能1-8评分，并在平衡轮上用不同颜色画出你的智能分布；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2"/>
          <w:szCs w:val="28"/>
          <w:lang w:eastAsia="zh-CN"/>
        </w:rPr>
      </w:pPr>
      <w:r>
        <w:rPr>
          <w:rFonts w:hint="eastAsia" w:ascii="仿宋" w:hAnsi="仿宋" w:eastAsia="仿宋" w:cs="仿宋"/>
          <w:sz w:val="22"/>
          <w:szCs w:val="28"/>
          <w:lang w:eastAsia="zh-CN"/>
        </w:rPr>
        <w:t>2、请以例子来说明每种智能的分布与得分；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2"/>
          <w:szCs w:val="28"/>
          <w:lang w:eastAsia="zh-CN"/>
        </w:rPr>
      </w:pPr>
      <w:r>
        <w:rPr>
          <w:rFonts w:hint="eastAsia" w:ascii="仿宋" w:hAnsi="仿宋" w:eastAsia="仿宋" w:cs="仿宋"/>
          <w:sz w:val="22"/>
          <w:szCs w:val="28"/>
          <w:lang w:eastAsia="zh-CN"/>
        </w:rPr>
        <w:t>3、你最想发展或提升的是哪种智能？</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仿宋" w:hAnsi="仿宋" w:eastAsia="仿宋" w:cs="仿宋"/>
          <w:lang w:eastAsia="zh-CN"/>
        </w:rPr>
      </w:pPr>
      <w:bookmarkStart w:id="0" w:name="_GoBack"/>
      <w:r>
        <w:rPr>
          <w:rFonts w:hint="eastAsia" w:ascii="仿宋" w:hAnsi="仿宋" w:eastAsia="仿宋" w:cs="仿宋"/>
          <w:lang w:eastAsia="zh-CN"/>
        </w:rPr>
        <w:drawing>
          <wp:inline distT="0" distB="0" distL="114300" distR="114300">
            <wp:extent cx="5272405" cy="4182745"/>
            <wp:effectExtent l="0" t="0" r="4445" b="8255"/>
            <wp:docPr id="1" name="图片 1" descr="QQ截图2020120709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01207091333"/>
                    <pic:cNvPicPr>
                      <a:picLocks noChangeAspect="1"/>
                    </pic:cNvPicPr>
                  </pic:nvPicPr>
                  <pic:blipFill>
                    <a:blip r:embed="rId5"/>
                    <a:stretch>
                      <a:fillRect/>
                    </a:stretch>
                  </pic:blipFill>
                  <pic:spPr>
                    <a:xfrm>
                      <a:off x="0" y="0"/>
                      <a:ext cx="5272405" cy="4182745"/>
                    </a:xfrm>
                    <a:prstGeom prst="rect">
                      <a:avLst/>
                    </a:prstGeom>
                  </pic:spPr>
                </pic:pic>
              </a:graphicData>
            </a:graphic>
          </wp:inline>
        </w:drawing>
      </w:r>
      <w:bookmarkEnd w:id="0"/>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楷体" w:hAnsi="楷体" w:eastAsia="楷体" w:cs="楷体"/>
          <w:sz w:val="24"/>
          <w:szCs w:val="24"/>
        </w:rPr>
      </w:pPr>
      <w:r>
        <w:rPr>
          <w:rFonts w:hint="eastAsia" w:ascii="仿宋" w:hAnsi="仿宋" w:eastAsia="仿宋" w:cs="仿宋"/>
          <w:b/>
          <w:bCs/>
          <w:sz w:val="24"/>
          <w:szCs w:val="24"/>
          <w:lang w:val="en-US" w:eastAsia="zh-CN"/>
        </w:rPr>
        <w:t>1</w:t>
      </w:r>
      <w:r>
        <w:rPr>
          <w:rFonts w:hint="eastAsia" w:ascii="仿宋" w:hAnsi="仿宋" w:eastAsia="仿宋" w:cs="仿宋"/>
          <w:b/>
          <w:bCs/>
          <w:sz w:val="24"/>
          <w:szCs w:val="24"/>
        </w:rPr>
        <w:t>言语/语言智</w:t>
      </w:r>
      <w:r>
        <w:rPr>
          <w:rFonts w:hint="eastAsia" w:ascii="仿宋" w:hAnsi="仿宋" w:eastAsia="仿宋" w:cs="仿宋"/>
          <w:b/>
          <w:bCs/>
          <w:sz w:val="24"/>
          <w:szCs w:val="24"/>
          <w:lang w:eastAsia="zh-CN"/>
        </w:rPr>
        <w:t>能</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CN"/>
        </w:rPr>
        <w:t>指的</w:t>
      </w:r>
      <w:r>
        <w:rPr>
          <w:rFonts w:hint="eastAsia" w:ascii="仿宋" w:hAnsi="仿宋" w:eastAsia="仿宋" w:cs="仿宋"/>
          <w:sz w:val="24"/>
          <w:szCs w:val="24"/>
        </w:rPr>
        <w:t>是人对语言的</w:t>
      </w:r>
      <w:r>
        <w:rPr>
          <w:rFonts w:hint="eastAsia" w:ascii="仿宋" w:hAnsi="仿宋" w:eastAsia="仿宋" w:cs="仿宋"/>
          <w:sz w:val="24"/>
          <w:szCs w:val="24"/>
          <w:lang w:eastAsia="zh-CN"/>
        </w:rPr>
        <w:t>掌握</w:t>
      </w:r>
      <w:r>
        <w:rPr>
          <w:rFonts w:hint="eastAsia" w:ascii="仿宋" w:hAnsi="仿宋" w:eastAsia="仿宋" w:cs="仿宋"/>
          <w:sz w:val="24"/>
          <w:szCs w:val="24"/>
        </w:rPr>
        <w:t>和灵活运用的能力,表现为个人能顺利而有效地利用语言描述事件、表达思想并与他人</w:t>
      </w:r>
      <w:r>
        <w:rPr>
          <w:rFonts w:hint="eastAsia" w:ascii="仿宋" w:hAnsi="仿宋" w:eastAsia="仿宋" w:cs="仿宋"/>
          <w:sz w:val="24"/>
          <w:szCs w:val="24"/>
          <w:lang w:eastAsia="zh-CN"/>
        </w:rPr>
        <w:t>交流</w:t>
      </w:r>
      <w:r>
        <w:rPr>
          <w:rFonts w:hint="eastAsia" w:ascii="仿宋" w:hAnsi="仿宋" w:eastAsia="仿宋" w:cs="仿宋"/>
          <w:sz w:val="24"/>
          <w:szCs w:val="24"/>
        </w:rPr>
        <w:t>。诗人拥有真正的语言智力,演说家</w:t>
      </w:r>
      <w:r>
        <w:rPr>
          <w:rFonts w:hint="eastAsia" w:ascii="仿宋" w:hAnsi="仿宋" w:eastAsia="仿宋" w:cs="仿宋"/>
          <w:sz w:val="24"/>
          <w:szCs w:val="24"/>
          <w:lang w:eastAsia="zh-CN"/>
        </w:rPr>
        <w:t>、</w:t>
      </w:r>
      <w:r>
        <w:rPr>
          <w:rFonts w:hint="eastAsia" w:ascii="仿宋" w:hAnsi="仿宋" w:eastAsia="仿宋" w:cs="仿宋"/>
          <w:sz w:val="24"/>
          <w:szCs w:val="24"/>
        </w:rPr>
        <w:t>律师等是语言智力高的人。</w:t>
      </w:r>
      <w:r>
        <w:rPr>
          <w:rFonts w:hint="eastAsia" w:ascii="仿宋" w:hAnsi="仿宋" w:eastAsia="仿宋" w:cs="仿宋"/>
          <w:sz w:val="24"/>
          <w:szCs w:val="24"/>
        </w:rPr>
        <w:br w:type="textWrapping"/>
      </w:r>
      <w:r>
        <w:rPr>
          <w:rFonts w:hint="eastAsia" w:ascii="楷体" w:hAnsi="楷体" w:eastAsia="楷体" w:cs="楷体"/>
          <w:sz w:val="24"/>
          <w:szCs w:val="24"/>
        </w:rPr>
        <w:t>建议:参加本校国际交流类课程中的日语、韩语、国外考察、国外研修、夏令营、冬令营等课程模块的学习,还可以积极参与关于校园生活的辩论、写诗歌、编短剧或讲故事、文学作品鉴赏、课堂问题的讨论、时事评论、文学创作的展示、创作广播节目等系列活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4"/>
          <w:szCs w:val="24"/>
        </w:rPr>
      </w:pPr>
      <w:r>
        <w:rPr>
          <w:rFonts w:hint="eastAsia" w:ascii="仿宋" w:hAnsi="仿宋" w:eastAsia="仿宋" w:cs="仿宋"/>
          <w:sz w:val="24"/>
          <w:szCs w:val="24"/>
        </w:rPr>
        <w:br w:type="textWrapping"/>
      </w:r>
      <w:r>
        <w:rPr>
          <w:rFonts w:hint="eastAsia" w:ascii="仿宋" w:hAnsi="仿宋" w:eastAsia="仿宋" w:cs="仿宋"/>
          <w:b/>
          <w:bCs/>
          <w:sz w:val="24"/>
          <w:szCs w:val="24"/>
          <w:lang w:val="en-US" w:eastAsia="zh-CN"/>
        </w:rPr>
        <w:t>2</w:t>
      </w:r>
      <w:r>
        <w:rPr>
          <w:rFonts w:hint="eastAsia" w:ascii="仿宋" w:hAnsi="仿宋" w:eastAsia="仿宋" w:cs="仿宋"/>
          <w:b/>
          <w:bCs/>
          <w:sz w:val="24"/>
          <w:szCs w:val="24"/>
        </w:rPr>
        <w:t>逻辑数学智能</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指的是对逻辑结构关系的理解、推理、思维表达能力,主要表现为个人对事物间各种关系如类比、对比、因果和逻辑等关系的敏感以及通过数理进行运算和逻辑推理等。科学家、数学家或逻辑学家就是这类智力高的人。</w:t>
      </w:r>
      <w:r>
        <w:rPr>
          <w:rFonts w:hint="eastAsia" w:ascii="仿宋" w:hAnsi="仿宋" w:eastAsia="仿宋" w:cs="仿宋"/>
          <w:sz w:val="24"/>
          <w:szCs w:val="24"/>
        </w:rPr>
        <w:br w:type="textWrapping"/>
      </w:r>
      <w:r>
        <w:rPr>
          <w:rFonts w:hint="eastAsia" w:ascii="楷体" w:hAnsi="楷体" w:eastAsia="楷体" w:cs="楷体"/>
          <w:sz w:val="24"/>
          <w:szCs w:val="24"/>
        </w:rPr>
        <w:t>建议:参加本校科技创新类课程中的科技创新竞赛、小发明、小制作等课程模块和学科竞赛类课程中的数学奥赛、化学</w:t>
      </w:r>
      <w:r>
        <w:rPr>
          <w:rFonts w:hint="eastAsia" w:ascii="楷体" w:hAnsi="楷体" w:eastAsia="楷体" w:cs="楷体"/>
          <w:sz w:val="24"/>
          <w:szCs w:val="24"/>
          <w:lang w:eastAsia="zh-CN"/>
        </w:rPr>
        <w:t>奥赛</w:t>
      </w:r>
      <w:r>
        <w:rPr>
          <w:rFonts w:hint="eastAsia" w:ascii="楷体" w:hAnsi="楷体" w:eastAsia="楷体" w:cs="楷体"/>
          <w:sz w:val="24"/>
          <w:szCs w:val="24"/>
        </w:rPr>
        <w:t>、物理奥赛、计算机</w:t>
      </w:r>
      <w:r>
        <w:rPr>
          <w:rFonts w:hint="eastAsia" w:ascii="楷体" w:hAnsi="楷体" w:eastAsia="楷体" w:cs="楷体"/>
          <w:sz w:val="24"/>
          <w:szCs w:val="24"/>
          <w:lang w:eastAsia="zh-CN"/>
        </w:rPr>
        <w:t>奥赛</w:t>
      </w:r>
      <w:r>
        <w:rPr>
          <w:rFonts w:hint="eastAsia" w:ascii="楷体" w:hAnsi="楷体" w:eastAsia="楷体" w:cs="楷体"/>
          <w:sz w:val="24"/>
          <w:szCs w:val="24"/>
        </w:rPr>
        <w:t>、生物奥赛等课程模块的学习。</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楷体" w:hAnsi="楷体" w:eastAsia="楷体" w:cs="楷体"/>
          <w:sz w:val="24"/>
          <w:szCs w:val="24"/>
        </w:rPr>
      </w:pPr>
      <w:r>
        <w:rPr>
          <w:rFonts w:hint="eastAsia" w:ascii="仿宋" w:hAnsi="仿宋" w:eastAsia="仿宋" w:cs="仿宋"/>
          <w:sz w:val="24"/>
          <w:szCs w:val="24"/>
        </w:rPr>
        <w:br w:type="textWrapping"/>
      </w:r>
      <w:r>
        <w:rPr>
          <w:rFonts w:hint="eastAsia" w:ascii="仿宋" w:hAnsi="仿宋" w:eastAsia="仿宋" w:cs="仿宋"/>
          <w:b/>
          <w:bCs/>
          <w:sz w:val="24"/>
          <w:szCs w:val="24"/>
          <w:lang w:val="en-US" w:eastAsia="zh-CN"/>
        </w:rPr>
        <w:t>3</w:t>
      </w:r>
      <w:r>
        <w:rPr>
          <w:rFonts w:hint="eastAsia" w:ascii="仿宋" w:hAnsi="仿宋" w:eastAsia="仿宋" w:cs="仿宋"/>
          <w:b/>
          <w:bCs/>
          <w:sz w:val="24"/>
          <w:szCs w:val="24"/>
        </w:rPr>
        <w:t>视觉空间智能</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指的是对色彩、形状、空间</w:t>
      </w:r>
      <w:r>
        <w:rPr>
          <w:rFonts w:hint="eastAsia" w:ascii="仿宋" w:hAnsi="仿宋" w:eastAsia="仿宋" w:cs="仿宋"/>
          <w:sz w:val="24"/>
          <w:szCs w:val="24"/>
          <w:lang w:eastAsia="zh-CN"/>
        </w:rPr>
        <w:t>位置</w:t>
      </w:r>
      <w:r>
        <w:rPr>
          <w:rFonts w:hint="eastAsia" w:ascii="仿宋" w:hAnsi="仿宋" w:eastAsia="仿宋" w:cs="仿宋"/>
          <w:sz w:val="24"/>
          <w:szCs w:val="24"/>
        </w:rPr>
        <w:t>等要素的准确感受和表达的能力,表现为个人对线条、形状、结构、色彩和空间关系的敏感以及通过图形将它们表现出来的能力。工程师、航海家、水手、外科医生、</w:t>
      </w:r>
      <w:r>
        <w:rPr>
          <w:rFonts w:hint="eastAsia" w:ascii="仿宋" w:hAnsi="仿宋" w:eastAsia="仿宋" w:cs="仿宋"/>
          <w:sz w:val="24"/>
          <w:szCs w:val="24"/>
          <w:lang w:eastAsia="zh-CN"/>
        </w:rPr>
        <w:t>雕塑</w:t>
      </w:r>
      <w:r>
        <w:rPr>
          <w:rFonts w:hint="eastAsia" w:ascii="仿宋" w:hAnsi="仿宋" w:eastAsia="仿宋" w:cs="仿宋"/>
          <w:sz w:val="24"/>
          <w:szCs w:val="24"/>
        </w:rPr>
        <w:t>家、建筑设计师、画家等是具有高度发达的空间智能的例子。</w:t>
      </w:r>
      <w:r>
        <w:rPr>
          <w:rFonts w:hint="eastAsia" w:ascii="仿宋" w:hAnsi="仿宋" w:eastAsia="仿宋" w:cs="仿宋"/>
          <w:sz w:val="24"/>
          <w:szCs w:val="24"/>
        </w:rPr>
        <w:br w:type="textWrapping"/>
      </w:r>
      <w:r>
        <w:rPr>
          <w:rFonts w:hint="eastAsia" w:ascii="楷体" w:hAnsi="楷体" w:eastAsia="楷体" w:cs="楷体"/>
          <w:sz w:val="24"/>
          <w:szCs w:val="24"/>
        </w:rPr>
        <w:t>建议:参加本校美术书法类课程中的写生、版画、作品展览、精品欣赏、美术设计、古玩鉴赏等课程模块的学习。学生还可以积极参与设计海报、公告版或黑板报</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以及</w:t>
      </w:r>
      <w:r>
        <w:rPr>
          <w:rFonts w:hint="eastAsia" w:ascii="楷体" w:hAnsi="楷体" w:eastAsia="楷体" w:cs="楷体"/>
          <w:sz w:val="24"/>
          <w:szCs w:val="24"/>
        </w:rPr>
        <w:t>艺术欣赏</w:t>
      </w:r>
      <w:r>
        <w:rPr>
          <w:rFonts w:hint="eastAsia" w:ascii="楷体" w:hAnsi="楷体" w:eastAsia="楷体" w:cs="楷体"/>
          <w:sz w:val="24"/>
          <w:szCs w:val="24"/>
          <w:lang w:eastAsia="zh-CN"/>
        </w:rPr>
        <w:t>、泥塑</w:t>
      </w:r>
      <w:r>
        <w:rPr>
          <w:rFonts w:hint="eastAsia" w:ascii="楷体" w:hAnsi="楷体" w:eastAsia="楷体" w:cs="楷体"/>
          <w:sz w:val="24"/>
          <w:szCs w:val="24"/>
        </w:rPr>
        <w:t>、陶艺、雕刻</w:t>
      </w:r>
      <w:r>
        <w:rPr>
          <w:rFonts w:hint="eastAsia" w:ascii="楷体" w:hAnsi="楷体" w:eastAsia="楷体" w:cs="楷体"/>
          <w:sz w:val="24"/>
          <w:szCs w:val="24"/>
          <w:lang w:eastAsia="zh-CN"/>
        </w:rPr>
        <w:t>、</w:t>
      </w:r>
      <w:r>
        <w:rPr>
          <w:rFonts w:hint="eastAsia" w:ascii="楷体" w:hAnsi="楷体" w:eastAsia="楷体" w:cs="楷体"/>
          <w:sz w:val="24"/>
          <w:szCs w:val="24"/>
        </w:rPr>
        <w:t>图解、画、建造艺术品等活动。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4"/>
          <w:szCs w:val="24"/>
          <w:lang w:eastAsia="zh-CN"/>
        </w:rPr>
      </w:pPr>
      <w:r>
        <w:rPr>
          <w:rFonts w:hint="eastAsia" w:ascii="仿宋" w:hAnsi="仿宋" w:eastAsia="仿宋" w:cs="仿宋"/>
          <w:sz w:val="24"/>
          <w:szCs w:val="24"/>
        </w:rPr>
        <w:br w:type="textWrapping"/>
      </w:r>
      <w:r>
        <w:rPr>
          <w:rFonts w:hint="eastAsia" w:ascii="仿宋" w:hAnsi="仿宋" w:eastAsia="仿宋" w:cs="仿宋"/>
          <w:b/>
          <w:bCs/>
          <w:sz w:val="24"/>
          <w:szCs w:val="24"/>
          <w:lang w:val="en-US" w:eastAsia="zh-CN"/>
        </w:rPr>
        <w:t>4</w:t>
      </w:r>
      <w:r>
        <w:rPr>
          <w:rFonts w:hint="eastAsia" w:ascii="仿宋" w:hAnsi="仿宋" w:eastAsia="仿宋" w:cs="仿宋"/>
          <w:b/>
          <w:bCs/>
          <w:sz w:val="24"/>
          <w:szCs w:val="24"/>
        </w:rPr>
        <w:t>身体动觉智能</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指的是人的身体的协调、平衡能力和运动的力量、速度、灵活性等,表现为用身体表达思想、情感的能力和动手的能力,最典型的例子就是从事体操或表演艺术的人。</w:t>
      </w:r>
      <w:r>
        <w:rPr>
          <w:rFonts w:hint="eastAsia" w:ascii="仿宋" w:hAnsi="仿宋" w:eastAsia="仿宋" w:cs="仿宋"/>
          <w:sz w:val="24"/>
          <w:szCs w:val="24"/>
        </w:rPr>
        <w:br w:type="textWrapping"/>
      </w:r>
      <w:r>
        <w:rPr>
          <w:rFonts w:hint="eastAsia" w:ascii="楷体" w:hAnsi="楷体" w:eastAsia="楷体" w:cs="楷体"/>
          <w:sz w:val="24"/>
          <w:szCs w:val="24"/>
        </w:rPr>
        <w:t>建议:参加本校体育运动类课程中的田径、篮球、足球、乒乓球、网球、羽毛球、健美操、</w:t>
      </w:r>
      <w:r>
        <w:rPr>
          <w:rFonts w:hint="eastAsia" w:ascii="楷体" w:hAnsi="楷体" w:eastAsia="楷体" w:cs="楷体"/>
          <w:sz w:val="24"/>
          <w:szCs w:val="24"/>
          <w:lang w:eastAsia="zh-CN"/>
        </w:rPr>
        <w:t>航模</w:t>
      </w:r>
      <w:r>
        <w:rPr>
          <w:rFonts w:hint="eastAsia" w:ascii="楷体" w:hAnsi="楷体" w:eastAsia="楷体" w:cs="楷体"/>
          <w:sz w:val="24"/>
          <w:szCs w:val="24"/>
        </w:rPr>
        <w:t>、</w:t>
      </w:r>
      <w:r>
        <w:rPr>
          <w:rFonts w:hint="eastAsia" w:ascii="楷体" w:hAnsi="楷体" w:eastAsia="楷体" w:cs="楷体"/>
          <w:sz w:val="24"/>
          <w:szCs w:val="24"/>
          <w:lang w:eastAsia="zh-CN"/>
        </w:rPr>
        <w:t>跆拳</w:t>
      </w:r>
      <w:r>
        <w:rPr>
          <w:rFonts w:hint="eastAsia" w:ascii="楷体" w:hAnsi="楷体" w:eastAsia="楷体" w:cs="楷体"/>
          <w:sz w:val="24"/>
          <w:szCs w:val="24"/>
        </w:rPr>
        <w:t>道</w:t>
      </w:r>
      <w:r>
        <w:rPr>
          <w:rFonts w:hint="eastAsia" w:ascii="楷体" w:hAnsi="楷体" w:eastAsia="楷体" w:cs="楷体"/>
          <w:sz w:val="24"/>
          <w:szCs w:val="24"/>
          <w:lang w:eastAsia="zh-CN"/>
        </w:rPr>
        <w:t>等课程模块的学习。</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4"/>
          <w:szCs w:val="24"/>
          <w:lang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4"/>
          <w:szCs w:val="24"/>
          <w:lang w:eastAsia="zh-CN"/>
        </w:rPr>
      </w:pPr>
      <w:r>
        <w:rPr>
          <w:rFonts w:hint="eastAsia" w:ascii="仿宋" w:hAnsi="仿宋" w:eastAsia="仿宋" w:cs="仿宋"/>
          <w:b/>
          <w:bCs/>
          <w:sz w:val="24"/>
          <w:szCs w:val="24"/>
          <w:lang w:val="en-US" w:eastAsia="zh-CN"/>
        </w:rPr>
        <w:t>5</w:t>
      </w:r>
      <w:r>
        <w:rPr>
          <w:rFonts w:hint="eastAsia" w:ascii="仿宋" w:hAnsi="仿宋" w:eastAsia="仿宋" w:cs="仿宋"/>
          <w:b/>
          <w:bCs/>
          <w:sz w:val="24"/>
          <w:szCs w:val="24"/>
          <w:lang w:eastAsia="zh-CN"/>
        </w:rPr>
        <w:t>音乐智能</w:t>
      </w:r>
      <w:r>
        <w:rPr>
          <w:rFonts w:hint="eastAsia" w:ascii="楷体" w:hAnsi="楷体" w:eastAsia="楷体" w:cs="楷体"/>
          <w:sz w:val="24"/>
          <w:szCs w:val="24"/>
          <w:lang w:val="en-US" w:eastAsia="zh-CN"/>
        </w:rPr>
        <w:t xml:space="preserve"> </w:t>
      </w:r>
      <w:r>
        <w:rPr>
          <w:rFonts w:hint="eastAsia" w:ascii="仿宋" w:hAnsi="仿宋" w:eastAsia="仿宋" w:cs="仿宋"/>
          <w:sz w:val="24"/>
          <w:szCs w:val="24"/>
          <w:lang w:eastAsia="zh-CN"/>
        </w:rPr>
        <w:t>指的是个人感受、辨别、记忆、表达音乐的能力,表现为个人对节奏、音调、音色和旋律的敏感以及通过作曲、演奏、歌唱等形式来表达自己的思想或情感。在作曲家、歌唱家、演奏家等人身上表现得特别明显。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建议:参加本校戏曲影视类课程中的京剧、话剧等课程模块和音乐舞蹈类课程中的民族舞、现代舞、器乐、声乐等课程模块的学习。还可以参加歌曲活动;学习古典音乐、打击乐器;为音乐作品写新的结尾;运用音乐来表现生活;乐曲分类;谱曲等系列活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4"/>
          <w:szCs w:val="24"/>
          <w:lang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4"/>
          <w:szCs w:val="24"/>
          <w:lang w:eastAsia="zh-CN"/>
        </w:rPr>
      </w:pPr>
      <w:r>
        <w:rPr>
          <w:rFonts w:hint="eastAsia" w:ascii="仿宋" w:hAnsi="仿宋" w:eastAsia="仿宋" w:cs="仿宋"/>
          <w:b/>
          <w:bCs/>
          <w:sz w:val="24"/>
          <w:szCs w:val="24"/>
          <w:lang w:val="en-US" w:eastAsia="zh-CN"/>
        </w:rPr>
        <w:t>6</w:t>
      </w:r>
      <w:r>
        <w:rPr>
          <w:rFonts w:hint="eastAsia" w:ascii="仿宋" w:hAnsi="仿宋" w:eastAsia="仿宋" w:cs="仿宋"/>
          <w:b/>
          <w:bCs/>
          <w:sz w:val="24"/>
          <w:szCs w:val="24"/>
          <w:lang w:eastAsia="zh-CN"/>
        </w:rPr>
        <w:t>人际智能</w:t>
      </w:r>
      <w:r>
        <w:rPr>
          <w:rFonts w:hint="eastAsia" w:ascii="楷体" w:hAnsi="楷体" w:eastAsia="楷体" w:cs="楷体"/>
          <w:sz w:val="24"/>
          <w:szCs w:val="24"/>
          <w:lang w:val="en-US" w:eastAsia="zh-CN"/>
        </w:rPr>
        <w:t xml:space="preserve">  </w:t>
      </w:r>
      <w:r>
        <w:rPr>
          <w:rFonts w:hint="eastAsia" w:ascii="仿宋" w:hAnsi="仿宋" w:eastAsia="仿宋" w:cs="仿宋"/>
          <w:sz w:val="24"/>
          <w:szCs w:val="24"/>
          <w:lang w:eastAsia="zh-CN"/>
        </w:rPr>
        <w:t>指的是对他人的表情、说话、手势动作的敏感程度以及对此有效反应的能力,表现为个人觉察、体验他人的情绪、情感并作为适当的反应。对于教师、临床医生、推销员或政治家来说,这种智力</w:t>
      </w:r>
      <w:r>
        <w:rPr>
          <w:rFonts w:hint="eastAsia" w:ascii="仿宋" w:hAnsi="仿宋" w:eastAsia="仿宋" w:cs="仿宋"/>
          <w:sz w:val="24"/>
          <w:szCs w:val="24"/>
          <w:lang w:val="en-US" w:eastAsia="zh-CN"/>
        </w:rPr>
        <w:t>尤</w:t>
      </w:r>
      <w:r>
        <w:rPr>
          <w:rFonts w:hint="eastAsia" w:ascii="仿宋" w:hAnsi="仿宋" w:eastAsia="仿宋" w:cs="仿宋"/>
          <w:sz w:val="24"/>
          <w:szCs w:val="24"/>
          <w:lang w:eastAsia="zh-CN"/>
        </w:rPr>
        <w:t>为重要。</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建议:参加本校国际交演类课程中的国外考察、国外研修、</w:t>
      </w:r>
      <w:r>
        <w:rPr>
          <w:rFonts w:hint="eastAsia" w:ascii="楷体" w:hAnsi="楷体" w:eastAsia="楷体" w:cs="楷体"/>
          <w:sz w:val="24"/>
          <w:szCs w:val="24"/>
          <w:lang w:val="en-US" w:eastAsia="zh-CN"/>
        </w:rPr>
        <w:t>夏令营、冬令营</w:t>
      </w:r>
      <w:r>
        <w:rPr>
          <w:rFonts w:hint="eastAsia" w:ascii="楷体" w:hAnsi="楷体" w:eastAsia="楷体" w:cs="楷体"/>
          <w:sz w:val="24"/>
          <w:szCs w:val="24"/>
          <w:lang w:eastAsia="zh-CN"/>
        </w:rPr>
        <w:t>等课程模块和社会文化类中的社交礼仪等课程模块的学习。</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4"/>
          <w:szCs w:val="24"/>
          <w:lang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4"/>
          <w:szCs w:val="24"/>
          <w:lang w:eastAsia="zh-CN"/>
        </w:rPr>
      </w:pPr>
      <w:r>
        <w:rPr>
          <w:rFonts w:hint="eastAsia" w:ascii="仿宋" w:hAnsi="仿宋" w:eastAsia="仿宋" w:cs="仿宋"/>
          <w:b/>
          <w:bCs/>
          <w:sz w:val="24"/>
          <w:szCs w:val="24"/>
          <w:lang w:val="en-US" w:eastAsia="zh-CN"/>
        </w:rPr>
        <w:t>7</w:t>
      </w:r>
      <w:r>
        <w:rPr>
          <w:rFonts w:hint="eastAsia" w:ascii="仿宋" w:hAnsi="仿宋" w:eastAsia="仿宋" w:cs="仿宋"/>
          <w:b/>
          <w:bCs/>
          <w:sz w:val="24"/>
          <w:szCs w:val="24"/>
          <w:lang w:eastAsia="zh-CN"/>
        </w:rPr>
        <w:t>内省智能</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CN"/>
        </w:rPr>
        <w:t>指的是个体认识、洞察和反省自身的能力,表现为个人能较好地意识和评价自己的动机、情绪、个性等,并且有意识地运用这些信息去调适自己生活的能力。这种智能在哲学家、小说家、律师等人身上有比较突出的表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建议:参加本校社会文化类课程中的国学、名著鉴赏、心理讲座等课程模块的学习。还可以制定并追求一个目标;描述自己对某事件感受;解释你关于生活的感悟,描述个人价值;分析学习失败的原因;设计达到目标的方案;获得别人的反馈;反思生活的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4"/>
          <w:szCs w:val="24"/>
          <w:lang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仿宋" w:hAnsi="仿宋" w:eastAsia="仿宋" w:cs="仿宋"/>
          <w:sz w:val="24"/>
          <w:szCs w:val="24"/>
          <w:lang w:eastAsia="zh-CN"/>
        </w:rPr>
      </w:pPr>
      <w:r>
        <w:rPr>
          <w:rFonts w:hint="eastAsia" w:ascii="仿宋" w:hAnsi="仿宋" w:eastAsia="仿宋" w:cs="仿宋"/>
          <w:b/>
          <w:bCs/>
          <w:sz w:val="24"/>
          <w:szCs w:val="24"/>
          <w:lang w:val="en-US" w:eastAsia="zh-CN"/>
        </w:rPr>
        <w:t>8</w:t>
      </w:r>
      <w:r>
        <w:rPr>
          <w:rFonts w:hint="eastAsia" w:ascii="仿宋" w:hAnsi="仿宋" w:eastAsia="仿宋" w:cs="仿宋"/>
          <w:b/>
          <w:bCs/>
          <w:sz w:val="24"/>
          <w:szCs w:val="24"/>
          <w:lang w:eastAsia="zh-CN"/>
        </w:rPr>
        <w:t>自然观察者智能</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CN"/>
        </w:rPr>
        <w:t>指的是人们辨别生物（植物和动物）以及对自然世界（云朵、石头等形状）的其他特征敏感的能力。这种智能在过去人类进化过程中显然是很有价值的,如狩猎、采集和种植等,同时这种智能在植物学家和厨师身上有重要的体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建议:参加本校科技创新类课程中的开放实验室和社会文化类课程的海洋与文化、旅游景观等课程模块的学习。还可以记录观察日志,比较气候现象;创制一种分类方法;了解动植物的生活习性,描述物种的特征:参加一个户外田野式旅行;园艺选修。</w:t>
      </w:r>
    </w:p>
    <w:sectPr>
      <w:head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ascii="楷体" w:hAnsi="楷体" w:eastAsia="楷体" w:cs="楷体"/>
        <w:b/>
        <w:bCs/>
        <w:sz w:val="24"/>
        <w:szCs w:val="40"/>
        <w:lang w:val="en-US" w:eastAsia="zh-CN"/>
      </w:rPr>
      <w:t>高一生涯规划：多元智能理论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071D6"/>
    <w:rsid w:val="071D6018"/>
    <w:rsid w:val="10D5272D"/>
    <w:rsid w:val="53893E82"/>
    <w:rsid w:val="583A1E0D"/>
    <w:rsid w:val="7FA071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2020-12-07T01:16:00Z</dcterms:created>
  <dc:creator>Administrator</dc:creator>
  <cp:lastModifiedBy>159****9305</cp:lastModifiedBy>
  <cp:lastPrinted>2020-12-08T13:27:45Z</cp:lastPrinted>
  <dcterms:modified xsi:type="dcterms:W3CDTF">2020-12-08T13:32:40Z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