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440"/>
      </w:tblGrid>
      <w:tr w:rsidR="009848D0" w:rsidRPr="009848D0" w:rsidTr="001D5C5B">
        <w:tc>
          <w:tcPr>
            <w:tcW w:w="4390" w:type="dxa"/>
            <w:vAlign w:val="center"/>
          </w:tcPr>
          <w:p w:rsidR="009848D0" w:rsidRPr="009848D0" w:rsidRDefault="009848D0" w:rsidP="009848D0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848D0">
              <w:rPr>
                <w:rFonts w:ascii="Arial Narrow" w:hAnsi="Arial Narrow"/>
                <w:b/>
                <w:noProof/>
              </w:rPr>
              <w:drawing>
                <wp:inline distT="0" distB="0" distL="0" distR="0" wp14:anchorId="1D97CD5F" wp14:editId="63AE83CF">
                  <wp:extent cx="2174790" cy="6323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426" cy="64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  <w:vAlign w:val="center"/>
          </w:tcPr>
          <w:p w:rsidR="009848D0" w:rsidRPr="009848D0" w:rsidRDefault="009848D0" w:rsidP="009848D0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848D0">
              <w:rPr>
                <w:rFonts w:ascii="Arial Narrow" w:hAnsi="Arial Narrow"/>
                <w:b/>
                <w:noProof/>
              </w:rPr>
              <w:drawing>
                <wp:inline distT="0" distB="0" distL="0" distR="0" wp14:anchorId="39039549" wp14:editId="5982D960">
                  <wp:extent cx="2124075" cy="1119919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585" cy="115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2939FD" w:rsidRDefault="002939FD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2939FD" w:rsidRDefault="002939FD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  <w:r w:rsidRPr="002939FD">
        <w:rPr>
          <w:rFonts w:ascii="Arial Narrow" w:eastAsia="Times New Roman" w:hAnsi="Arial Narrow" w:cs="Times New Roman"/>
          <w:b/>
          <w:bCs/>
          <w:noProof/>
          <w:spacing w:val="-1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 wp14:anchorId="7ACD23B6" wp14:editId="2ADFFF0B">
            <wp:simplePos x="0" y="0"/>
            <wp:positionH relativeFrom="column">
              <wp:posOffset>-132489</wp:posOffset>
            </wp:positionH>
            <wp:positionV relativeFrom="paragraph">
              <wp:posOffset>69655</wp:posOffset>
            </wp:positionV>
            <wp:extent cx="1378585" cy="2146935"/>
            <wp:effectExtent l="0" t="0" r="0" b="5715"/>
            <wp:wrapSquare wrapText="bothSides"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9FD" w:rsidRDefault="002939FD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2939FD" w:rsidRDefault="002939FD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2939FD" w:rsidRPr="009848D0" w:rsidRDefault="002939FD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2939FD" w:rsidRDefault="009848D0" w:rsidP="002939FD">
      <w:pPr>
        <w:widowControl w:val="0"/>
        <w:overflowPunct w:val="0"/>
        <w:autoSpaceDE w:val="0"/>
        <w:autoSpaceDN w:val="0"/>
        <w:adjustRightInd w:val="0"/>
        <w:spacing w:before="20" w:after="0" w:line="240" w:lineRule="auto"/>
        <w:ind w:left="240" w:right="69"/>
        <w:jc w:val="center"/>
        <w:textAlignment w:val="baseline"/>
        <w:rPr>
          <w:rFonts w:ascii="Arial Narrow" w:eastAsia="Times New Roman" w:hAnsi="Arial Narrow" w:cs="Times New Roman"/>
          <w:b/>
          <w:bCs/>
          <w:spacing w:val="-1"/>
          <w:sz w:val="44"/>
          <w:szCs w:val="44"/>
          <w:lang w:val="es-ES_tradnl" w:eastAsia="es-ES"/>
        </w:rPr>
      </w:pPr>
      <w:r w:rsidRPr="002939FD">
        <w:rPr>
          <w:rFonts w:ascii="Arial Narrow" w:eastAsia="Times New Roman" w:hAnsi="Arial Narrow" w:cs="Times New Roman"/>
          <w:b/>
          <w:bCs/>
          <w:spacing w:val="-1"/>
          <w:sz w:val="44"/>
          <w:szCs w:val="44"/>
          <w:lang w:val="es-ES_tradnl" w:eastAsia="es-ES"/>
        </w:rPr>
        <w:t>CUARTO ESTUDIO NACIONAL DE SALUD BUCAL – ENSAB IV</w:t>
      </w: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9848D0" w:rsidRDefault="009848D0" w:rsidP="002939FD">
      <w:pPr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2939FD" w:rsidRPr="002939FD" w:rsidRDefault="002939FD" w:rsidP="002939FD">
      <w:pPr>
        <w:spacing w:after="0" w:line="240" w:lineRule="auto"/>
        <w:jc w:val="center"/>
        <w:rPr>
          <w:rFonts w:ascii="Arial Narrow" w:hAnsi="Arial Narrow"/>
          <w:b/>
          <w:bCs/>
          <w:spacing w:val="-1"/>
        </w:rPr>
      </w:pPr>
    </w:p>
    <w:p w:rsidR="000961B8" w:rsidRDefault="000961B8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  <w:sz w:val="28"/>
        </w:rPr>
      </w:pPr>
      <w:r w:rsidRPr="000961B8">
        <w:rPr>
          <w:rFonts w:ascii="Arial Narrow" w:hAnsi="Arial Narrow"/>
          <w:b/>
          <w:bCs/>
          <w:spacing w:val="-1"/>
          <w:sz w:val="28"/>
        </w:rPr>
        <w:t xml:space="preserve">MANUAL DE PROCEDIMIENTO DE ESTIMACIÓN </w:t>
      </w:r>
    </w:p>
    <w:p w:rsidR="009848D0" w:rsidRPr="002939FD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  <w:b/>
          <w:bCs/>
          <w:spacing w:val="-1"/>
          <w:sz w:val="28"/>
        </w:rPr>
      </w:pPr>
      <w:r w:rsidRPr="002939FD">
        <w:rPr>
          <w:rFonts w:ascii="Arial Narrow" w:hAnsi="Arial Narrow"/>
          <w:b/>
          <w:bCs/>
          <w:spacing w:val="-1"/>
          <w:sz w:val="28"/>
        </w:rPr>
        <w:t>ARD-434- DOC 26</w:t>
      </w:r>
    </w:p>
    <w:p w:rsidR="009848D0" w:rsidRPr="009848D0" w:rsidRDefault="009848D0" w:rsidP="002939FD">
      <w:pPr>
        <w:spacing w:after="0" w:line="240" w:lineRule="auto"/>
        <w:jc w:val="center"/>
        <w:rPr>
          <w:rFonts w:ascii="Arial Narrow" w:hAnsi="Arial Narrow" w:cs="Arial"/>
          <w:b/>
          <w:lang w:val="es-MX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2939FD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widowControl w:val="0"/>
        <w:spacing w:after="0" w:line="240" w:lineRule="auto"/>
        <w:jc w:val="center"/>
        <w:rPr>
          <w:rFonts w:ascii="Arial Narrow" w:hAnsi="Arial Narrow"/>
        </w:rPr>
      </w:pPr>
    </w:p>
    <w:p w:rsidR="009848D0" w:rsidRPr="009848D0" w:rsidDel="00853E33" w:rsidRDefault="009848D0" w:rsidP="009848D0">
      <w:pPr>
        <w:spacing w:after="0" w:line="240" w:lineRule="auto"/>
        <w:jc w:val="center"/>
        <w:rPr>
          <w:rFonts w:ascii="Arial Narrow" w:hAnsi="Arial Narrow" w:cs="Tahoma"/>
          <w:b/>
          <w:lang w:eastAsia="es-CO"/>
        </w:rPr>
      </w:pPr>
      <w:r w:rsidRPr="009848D0">
        <w:rPr>
          <w:rFonts w:ascii="Arial Narrow" w:hAnsi="Arial Narrow" w:cs="Tahoma"/>
          <w:b/>
          <w:lang w:eastAsia="es-CO"/>
        </w:rPr>
        <w:t xml:space="preserve">Bogotá, </w:t>
      </w: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 w:cs="Tahoma"/>
          <w:lang w:eastAsia="es-CO"/>
        </w:rPr>
      </w:pPr>
      <w:r w:rsidRPr="009848D0">
        <w:rPr>
          <w:rFonts w:ascii="Arial Narrow" w:hAnsi="Arial Narrow" w:cs="Tahoma"/>
          <w:b/>
          <w:lang w:eastAsia="es-CO"/>
        </w:rPr>
        <w:t>Diciembre de 2014</w:t>
      </w: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/>
          <w:b/>
        </w:rPr>
      </w:pP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/>
          <w:b/>
        </w:rPr>
      </w:pP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/>
          <w:b/>
        </w:rPr>
      </w:pP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/>
        </w:rPr>
      </w:pPr>
    </w:p>
    <w:p w:rsidR="009848D0" w:rsidRPr="009848D0" w:rsidRDefault="009848D0" w:rsidP="009848D0">
      <w:pPr>
        <w:spacing w:after="0" w:line="240" w:lineRule="auto"/>
        <w:jc w:val="center"/>
        <w:rPr>
          <w:rFonts w:ascii="Arial Narrow" w:hAnsi="Arial Narrow"/>
        </w:rPr>
      </w:pPr>
      <w:r w:rsidRPr="009848D0">
        <w:rPr>
          <w:rFonts w:ascii="Arial Narrow" w:hAnsi="Arial Narrow"/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196850</wp:posOffset>
            </wp:positionV>
            <wp:extent cx="1835785" cy="6089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0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8D0">
        <w:rPr>
          <w:rFonts w:ascii="Arial Narrow" w:hAnsi="Arial Narrow"/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EE55FA6" wp14:editId="20935E57">
            <wp:simplePos x="0" y="0"/>
            <wp:positionH relativeFrom="column">
              <wp:posOffset>351790</wp:posOffset>
            </wp:positionH>
            <wp:positionV relativeFrom="paragraph">
              <wp:posOffset>24765</wp:posOffset>
            </wp:positionV>
            <wp:extent cx="1355725" cy="775335"/>
            <wp:effectExtent l="0" t="0" r="0" b="5715"/>
            <wp:wrapSquare wrapText="bothSides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8D0">
        <w:rPr>
          <w:rFonts w:ascii="Arial Narrow" w:hAnsi="Arial Narrow"/>
        </w:rPr>
        <w:br w:type="page"/>
      </w:r>
    </w:p>
    <w:p w:rsidR="00E52A3B" w:rsidRDefault="00E52A3B" w:rsidP="00E52A3B">
      <w:pPr>
        <w:pStyle w:val="TtulodeTDC"/>
        <w:jc w:val="center"/>
        <w:rPr>
          <w:rFonts w:ascii="Arial Narrow" w:hAnsi="Arial Narrow"/>
          <w:color w:val="auto"/>
          <w:sz w:val="32"/>
          <w:szCs w:val="32"/>
        </w:rPr>
      </w:pPr>
      <w:r w:rsidRPr="00E52A3B">
        <w:rPr>
          <w:rFonts w:ascii="Arial Narrow" w:hAnsi="Arial Narrow"/>
          <w:color w:val="auto"/>
          <w:sz w:val="32"/>
          <w:szCs w:val="32"/>
        </w:rPr>
        <w:lastRenderedPageBreak/>
        <w:t>TABLA DE CONTENIDO</w:t>
      </w:r>
    </w:p>
    <w:p w:rsidR="00E52A3B" w:rsidRPr="00E52A3B" w:rsidRDefault="00E52A3B" w:rsidP="00E52A3B">
      <w:pPr>
        <w:shd w:val="clear" w:color="auto" w:fill="D9D9D9" w:themeFill="background1" w:themeFillShade="D9"/>
        <w:spacing w:after="0" w:line="360" w:lineRule="auto"/>
        <w:rPr>
          <w:rFonts w:ascii="Arial Narrow" w:hAnsi="Arial Narrow"/>
          <w:lang w:val="es-ES"/>
        </w:rPr>
      </w:pPr>
    </w:p>
    <w:p w:rsidR="00E52A3B" w:rsidRPr="00E52A3B" w:rsidRDefault="00E52A3B" w:rsidP="00E52A3B">
      <w:pPr>
        <w:pStyle w:val="TDC1"/>
        <w:shd w:val="clear" w:color="auto" w:fill="D9D9D9" w:themeFill="background1" w:themeFillShade="D9"/>
        <w:tabs>
          <w:tab w:val="left" w:pos="440"/>
          <w:tab w:val="right" w:leader="dot" w:pos="8828"/>
        </w:tabs>
        <w:spacing w:before="0" w:after="0" w:line="360" w:lineRule="auto"/>
        <w:rPr>
          <w:rFonts w:ascii="Arial Narrow" w:eastAsiaTheme="minorEastAsia" w:hAnsi="Arial Narrow" w:cstheme="minorBidi"/>
          <w:b w:val="0"/>
          <w:caps w:val="0"/>
          <w:noProof/>
          <w:sz w:val="22"/>
          <w:szCs w:val="22"/>
          <w:lang w:val="es-CO" w:eastAsia="es-CO"/>
        </w:rPr>
      </w:pPr>
      <w:r w:rsidRPr="00E52A3B">
        <w:rPr>
          <w:rFonts w:ascii="Arial Narrow" w:hAnsi="Arial Narrow" w:cs="Arial"/>
          <w:sz w:val="22"/>
          <w:szCs w:val="22"/>
          <w:lang w:val="es-ES"/>
        </w:rPr>
        <w:fldChar w:fldCharType="begin"/>
      </w:r>
      <w:r w:rsidRPr="00E52A3B">
        <w:rPr>
          <w:rFonts w:ascii="Arial Narrow" w:hAnsi="Arial Narrow" w:cs="Arial"/>
          <w:sz w:val="22"/>
          <w:szCs w:val="22"/>
          <w:lang w:val="es-ES"/>
        </w:rPr>
        <w:instrText xml:space="preserve"> TOC \o "1-3" \h \z \u </w:instrText>
      </w:r>
      <w:r w:rsidRPr="00E52A3B">
        <w:rPr>
          <w:rFonts w:ascii="Arial Narrow" w:hAnsi="Arial Narrow" w:cs="Arial"/>
          <w:sz w:val="22"/>
          <w:szCs w:val="22"/>
          <w:lang w:val="es-ES"/>
        </w:rPr>
        <w:fldChar w:fldCharType="separate"/>
      </w:r>
      <w:hyperlink w:anchor="_Toc406062187" w:history="1">
        <w:r w:rsidRPr="00E52A3B">
          <w:rPr>
            <w:rStyle w:val="Hipervnculo"/>
            <w:rFonts w:ascii="Arial Narrow" w:hAnsi="Arial Narrow"/>
            <w:b w:val="0"/>
            <w:noProof/>
            <w:sz w:val="22"/>
            <w:szCs w:val="22"/>
          </w:rPr>
          <w:t>1.</w:t>
        </w:r>
        <w:r w:rsidRPr="00E52A3B">
          <w:rPr>
            <w:rFonts w:ascii="Arial Narrow" w:eastAsiaTheme="minorEastAsia" w:hAnsi="Arial Narrow" w:cstheme="minorBidi"/>
            <w:b w:val="0"/>
            <w:caps w:val="0"/>
            <w:noProof/>
            <w:sz w:val="22"/>
            <w:szCs w:val="22"/>
            <w:lang w:val="es-CO" w:eastAsia="es-CO"/>
          </w:rPr>
          <w:tab/>
        </w:r>
        <w:r w:rsidRPr="00E52A3B">
          <w:rPr>
            <w:rStyle w:val="Hipervnculo"/>
            <w:rFonts w:ascii="Arial Narrow" w:hAnsi="Arial Narrow"/>
            <w:b w:val="0"/>
            <w:noProof/>
            <w:sz w:val="22"/>
            <w:szCs w:val="22"/>
          </w:rPr>
          <w:t>MACRO ESTIMACIÓN IV ENSAB</w:t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tab/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fldChar w:fldCharType="begin"/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instrText xml:space="preserve"> PAGEREF _Toc406062187 \h </w:instrText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fldChar w:fldCharType="separate"/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t>3</w:t>
        </w:r>
        <w:r w:rsidRPr="00E52A3B">
          <w:rPr>
            <w:rFonts w:ascii="Arial Narrow" w:hAnsi="Arial Narrow"/>
            <w:b w:val="0"/>
            <w:noProof/>
            <w:webHidden/>
            <w:sz w:val="22"/>
            <w:szCs w:val="22"/>
          </w:rPr>
          <w:fldChar w:fldCharType="end"/>
        </w:r>
      </w:hyperlink>
    </w:p>
    <w:p w:rsidR="00E52A3B" w:rsidRPr="00E52A3B" w:rsidRDefault="00E52A3B" w:rsidP="00E52A3B">
      <w:pPr>
        <w:pStyle w:val="TDC2"/>
        <w:shd w:val="clear" w:color="auto" w:fill="D9D9D9" w:themeFill="background1" w:themeFillShade="D9"/>
        <w:tabs>
          <w:tab w:val="left" w:pos="880"/>
          <w:tab w:val="right" w:leader="dot" w:pos="8828"/>
        </w:tabs>
        <w:spacing w:line="360" w:lineRule="auto"/>
        <w:ind w:left="0"/>
        <w:rPr>
          <w:rFonts w:ascii="Arial Narrow" w:eastAsiaTheme="minorEastAsia" w:hAnsi="Arial Narrow" w:cstheme="minorBidi"/>
          <w:noProof/>
          <w:sz w:val="22"/>
          <w:szCs w:val="22"/>
          <w:lang w:val="es-CO" w:eastAsia="es-CO"/>
        </w:rPr>
      </w:pPr>
      <w:hyperlink w:anchor="_Toc406062188" w:history="1">
        <w:r w:rsidRPr="00E52A3B">
          <w:rPr>
            <w:rStyle w:val="Hipervnculo"/>
            <w:rFonts w:ascii="Arial Narrow" w:hAnsi="Arial Narrow"/>
            <w:noProof/>
            <w:sz w:val="22"/>
            <w:szCs w:val="22"/>
          </w:rPr>
          <w:t>1.1.</w:t>
        </w:r>
        <w:r w:rsidRPr="00E52A3B">
          <w:rPr>
            <w:rFonts w:ascii="Arial Narrow" w:eastAsiaTheme="minorEastAsia" w:hAnsi="Arial Narrow" w:cstheme="minorBidi"/>
            <w:noProof/>
            <w:sz w:val="22"/>
            <w:szCs w:val="22"/>
            <w:lang w:val="es-CO" w:eastAsia="es-CO"/>
          </w:rPr>
          <w:tab/>
        </w:r>
        <w:r w:rsidRPr="00E52A3B">
          <w:rPr>
            <w:rStyle w:val="Hipervnculo"/>
            <w:rFonts w:ascii="Arial Narrow" w:hAnsi="Arial Narrow"/>
            <w:noProof/>
            <w:sz w:val="22"/>
            <w:szCs w:val="22"/>
          </w:rPr>
          <w:t>%ESTIMA_RAZON</w:t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_Toc406062188 \h </w:instrText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Pr="00E52A3B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:rsidR="00E52A3B" w:rsidRPr="00E52A3B" w:rsidRDefault="00E52A3B" w:rsidP="00E52A3B">
      <w:pPr>
        <w:pStyle w:val="TDC3"/>
        <w:shd w:val="clear" w:color="auto" w:fill="D9D9D9" w:themeFill="background1" w:themeFillShade="D9"/>
        <w:tabs>
          <w:tab w:val="left" w:pos="1320"/>
          <w:tab w:val="right" w:leader="dot" w:pos="8828"/>
        </w:tabs>
        <w:spacing w:after="0" w:line="360" w:lineRule="auto"/>
        <w:ind w:left="0"/>
        <w:rPr>
          <w:rFonts w:ascii="Arial Narrow" w:hAnsi="Arial Narrow"/>
          <w:noProof/>
        </w:rPr>
      </w:pPr>
      <w:hyperlink w:anchor="_Toc406062189" w:history="1">
        <w:r w:rsidRPr="00E52A3B">
          <w:rPr>
            <w:rStyle w:val="Hipervnculo"/>
            <w:rFonts w:ascii="Arial Narrow" w:hAnsi="Arial Narrow"/>
            <w:noProof/>
          </w:rPr>
          <w:t>1.1.1.</w:t>
        </w:r>
        <w:r w:rsidRPr="00E52A3B">
          <w:rPr>
            <w:rFonts w:ascii="Arial Narrow" w:hAnsi="Arial Narrow"/>
            <w:noProof/>
          </w:rPr>
          <w:tab/>
        </w:r>
        <w:r w:rsidRPr="00E52A3B">
          <w:rPr>
            <w:rStyle w:val="Hipervnculo"/>
            <w:rFonts w:ascii="Arial Narrow" w:hAnsi="Arial Narrow"/>
            <w:noProof/>
          </w:rPr>
          <w:t>PARÁMETROS</w:t>
        </w:r>
        <w:r w:rsidRPr="00E52A3B">
          <w:rPr>
            <w:rFonts w:ascii="Arial Narrow" w:hAnsi="Arial Narrow"/>
            <w:noProof/>
            <w:webHidden/>
          </w:rPr>
          <w:tab/>
        </w:r>
        <w:r w:rsidRPr="00E52A3B">
          <w:rPr>
            <w:rFonts w:ascii="Arial Narrow" w:hAnsi="Arial Narrow"/>
            <w:noProof/>
            <w:webHidden/>
          </w:rPr>
          <w:fldChar w:fldCharType="begin"/>
        </w:r>
        <w:r w:rsidRPr="00E52A3B">
          <w:rPr>
            <w:rFonts w:ascii="Arial Narrow" w:hAnsi="Arial Narrow"/>
            <w:noProof/>
            <w:webHidden/>
          </w:rPr>
          <w:instrText xml:space="preserve"> PAGEREF _Toc406062189 \h </w:instrText>
        </w:r>
        <w:r w:rsidRPr="00E52A3B">
          <w:rPr>
            <w:rFonts w:ascii="Arial Narrow" w:hAnsi="Arial Narrow"/>
            <w:noProof/>
            <w:webHidden/>
          </w:rPr>
        </w:r>
        <w:r w:rsidRPr="00E52A3B">
          <w:rPr>
            <w:rFonts w:ascii="Arial Narrow" w:hAnsi="Arial Narrow"/>
            <w:noProof/>
            <w:webHidden/>
          </w:rPr>
          <w:fldChar w:fldCharType="separate"/>
        </w:r>
        <w:r w:rsidRPr="00E52A3B">
          <w:rPr>
            <w:rFonts w:ascii="Arial Narrow" w:hAnsi="Arial Narrow"/>
            <w:noProof/>
            <w:webHidden/>
          </w:rPr>
          <w:t>3</w:t>
        </w:r>
        <w:r w:rsidRPr="00E52A3B">
          <w:rPr>
            <w:rFonts w:ascii="Arial Narrow" w:hAnsi="Arial Narrow"/>
            <w:noProof/>
            <w:webHidden/>
          </w:rPr>
          <w:fldChar w:fldCharType="end"/>
        </w:r>
      </w:hyperlink>
    </w:p>
    <w:p w:rsidR="00E52A3B" w:rsidRPr="00E52A3B" w:rsidRDefault="00E52A3B" w:rsidP="00E52A3B">
      <w:pPr>
        <w:pStyle w:val="TDC3"/>
        <w:shd w:val="clear" w:color="auto" w:fill="D9D9D9" w:themeFill="background1" w:themeFillShade="D9"/>
        <w:tabs>
          <w:tab w:val="left" w:pos="1320"/>
          <w:tab w:val="right" w:leader="dot" w:pos="8828"/>
        </w:tabs>
        <w:spacing w:after="0" w:line="360" w:lineRule="auto"/>
        <w:ind w:left="0"/>
        <w:rPr>
          <w:rFonts w:ascii="Arial Narrow" w:hAnsi="Arial Narrow"/>
          <w:noProof/>
        </w:rPr>
      </w:pPr>
      <w:hyperlink w:anchor="_Toc406062190" w:history="1">
        <w:r w:rsidRPr="00E52A3B">
          <w:rPr>
            <w:rStyle w:val="Hipervnculo"/>
            <w:rFonts w:ascii="Arial Narrow" w:hAnsi="Arial Narrow"/>
            <w:noProof/>
          </w:rPr>
          <w:t>1.1.2.</w:t>
        </w:r>
        <w:r w:rsidRPr="00E52A3B">
          <w:rPr>
            <w:rFonts w:ascii="Arial Narrow" w:hAnsi="Arial Narrow"/>
            <w:noProof/>
          </w:rPr>
          <w:tab/>
        </w:r>
        <w:r w:rsidRPr="00E52A3B">
          <w:rPr>
            <w:rStyle w:val="Hipervnculo"/>
            <w:rFonts w:ascii="Arial Narrow" w:hAnsi="Arial Narrow"/>
            <w:noProof/>
          </w:rPr>
          <w:t>USO</w:t>
        </w:r>
        <w:r w:rsidRPr="00E52A3B">
          <w:rPr>
            <w:rFonts w:ascii="Arial Narrow" w:hAnsi="Arial Narrow"/>
            <w:noProof/>
            <w:webHidden/>
          </w:rPr>
          <w:tab/>
        </w:r>
        <w:r w:rsidRPr="00E52A3B">
          <w:rPr>
            <w:rFonts w:ascii="Arial Narrow" w:hAnsi="Arial Narrow"/>
            <w:noProof/>
            <w:webHidden/>
          </w:rPr>
          <w:fldChar w:fldCharType="begin"/>
        </w:r>
        <w:r w:rsidRPr="00E52A3B">
          <w:rPr>
            <w:rFonts w:ascii="Arial Narrow" w:hAnsi="Arial Narrow"/>
            <w:noProof/>
            <w:webHidden/>
          </w:rPr>
          <w:instrText xml:space="preserve"> PAGEREF _Toc406062190 \h </w:instrText>
        </w:r>
        <w:r w:rsidRPr="00E52A3B">
          <w:rPr>
            <w:rFonts w:ascii="Arial Narrow" w:hAnsi="Arial Narrow"/>
            <w:noProof/>
            <w:webHidden/>
          </w:rPr>
        </w:r>
        <w:r w:rsidRPr="00E52A3B">
          <w:rPr>
            <w:rFonts w:ascii="Arial Narrow" w:hAnsi="Arial Narrow"/>
            <w:noProof/>
            <w:webHidden/>
          </w:rPr>
          <w:fldChar w:fldCharType="separate"/>
        </w:r>
        <w:r w:rsidRPr="00E52A3B">
          <w:rPr>
            <w:rFonts w:ascii="Arial Narrow" w:hAnsi="Arial Narrow"/>
            <w:noProof/>
            <w:webHidden/>
          </w:rPr>
          <w:t>4</w:t>
        </w:r>
        <w:r w:rsidRPr="00E52A3B">
          <w:rPr>
            <w:rFonts w:ascii="Arial Narrow" w:hAnsi="Arial Narrow"/>
            <w:noProof/>
            <w:webHidden/>
          </w:rPr>
          <w:fldChar w:fldCharType="end"/>
        </w:r>
      </w:hyperlink>
    </w:p>
    <w:p w:rsidR="00E52A3B" w:rsidRPr="00E52A3B" w:rsidRDefault="00E52A3B" w:rsidP="00E52A3B">
      <w:pPr>
        <w:pStyle w:val="TDC3"/>
        <w:shd w:val="clear" w:color="auto" w:fill="D9D9D9" w:themeFill="background1" w:themeFillShade="D9"/>
        <w:tabs>
          <w:tab w:val="left" w:pos="1320"/>
          <w:tab w:val="right" w:leader="dot" w:pos="8828"/>
        </w:tabs>
        <w:spacing w:after="0" w:line="360" w:lineRule="auto"/>
        <w:ind w:left="0"/>
        <w:rPr>
          <w:rFonts w:ascii="Arial Narrow" w:hAnsi="Arial Narrow"/>
          <w:noProof/>
        </w:rPr>
      </w:pPr>
      <w:hyperlink w:anchor="_Toc406062191" w:history="1">
        <w:r w:rsidRPr="00E52A3B">
          <w:rPr>
            <w:rStyle w:val="Hipervnculo"/>
            <w:rFonts w:ascii="Arial Narrow" w:hAnsi="Arial Narrow"/>
            <w:noProof/>
          </w:rPr>
          <w:t>1.1.3.</w:t>
        </w:r>
        <w:r w:rsidRPr="00E52A3B">
          <w:rPr>
            <w:rFonts w:ascii="Arial Narrow" w:hAnsi="Arial Narrow"/>
            <w:noProof/>
          </w:rPr>
          <w:tab/>
        </w:r>
        <w:r w:rsidRPr="00E52A3B">
          <w:rPr>
            <w:rStyle w:val="Hipervnculo"/>
            <w:rFonts w:ascii="Arial Narrow" w:hAnsi="Arial Narrow"/>
            <w:noProof/>
          </w:rPr>
          <w:t>RESULTADOS</w:t>
        </w:r>
        <w:r w:rsidRPr="00E52A3B">
          <w:rPr>
            <w:rFonts w:ascii="Arial Narrow" w:hAnsi="Arial Narrow"/>
            <w:noProof/>
            <w:webHidden/>
          </w:rPr>
          <w:tab/>
        </w:r>
        <w:r w:rsidRPr="00E52A3B">
          <w:rPr>
            <w:rFonts w:ascii="Arial Narrow" w:hAnsi="Arial Narrow"/>
            <w:noProof/>
            <w:webHidden/>
          </w:rPr>
          <w:fldChar w:fldCharType="begin"/>
        </w:r>
        <w:r w:rsidRPr="00E52A3B">
          <w:rPr>
            <w:rFonts w:ascii="Arial Narrow" w:hAnsi="Arial Narrow"/>
            <w:noProof/>
            <w:webHidden/>
          </w:rPr>
          <w:instrText xml:space="preserve"> PAGEREF _Toc406062191 \h </w:instrText>
        </w:r>
        <w:r w:rsidRPr="00E52A3B">
          <w:rPr>
            <w:rFonts w:ascii="Arial Narrow" w:hAnsi="Arial Narrow"/>
            <w:noProof/>
            <w:webHidden/>
          </w:rPr>
        </w:r>
        <w:r w:rsidRPr="00E52A3B">
          <w:rPr>
            <w:rFonts w:ascii="Arial Narrow" w:hAnsi="Arial Narrow"/>
            <w:noProof/>
            <w:webHidden/>
          </w:rPr>
          <w:fldChar w:fldCharType="separate"/>
        </w:r>
        <w:r w:rsidRPr="00E52A3B">
          <w:rPr>
            <w:rFonts w:ascii="Arial Narrow" w:hAnsi="Arial Narrow"/>
            <w:noProof/>
            <w:webHidden/>
          </w:rPr>
          <w:t>5</w:t>
        </w:r>
        <w:r w:rsidRPr="00E52A3B">
          <w:rPr>
            <w:rFonts w:ascii="Arial Narrow" w:hAnsi="Arial Narrow"/>
            <w:noProof/>
            <w:webHidden/>
          </w:rPr>
          <w:fldChar w:fldCharType="end"/>
        </w:r>
      </w:hyperlink>
    </w:p>
    <w:p w:rsidR="00E52A3B" w:rsidRDefault="00E52A3B" w:rsidP="00E52A3B">
      <w:pPr>
        <w:shd w:val="clear" w:color="auto" w:fill="D9D9D9" w:themeFill="background1" w:themeFillShade="D9"/>
        <w:spacing w:after="0" w:line="360" w:lineRule="auto"/>
        <w:rPr>
          <w:rFonts w:ascii="Arial Narrow" w:eastAsiaTheme="majorEastAsia" w:hAnsi="Arial Narrow" w:cstheme="majorBidi"/>
          <w:b/>
          <w:bCs/>
          <w:sz w:val="32"/>
        </w:rPr>
      </w:pPr>
      <w:r w:rsidRPr="00E52A3B">
        <w:rPr>
          <w:rFonts w:ascii="Arial Narrow" w:hAnsi="Arial Narrow" w:cs="Arial"/>
          <w:lang w:val="es-ES"/>
        </w:rPr>
        <w:fldChar w:fldCharType="end"/>
      </w:r>
      <w:r>
        <w:rPr>
          <w:rFonts w:ascii="Arial Narrow" w:hAnsi="Arial Narrow"/>
          <w:sz w:val="32"/>
        </w:rPr>
        <w:br w:type="page"/>
      </w:r>
    </w:p>
    <w:p w:rsidR="000041BD" w:rsidRPr="009848D0" w:rsidRDefault="009848D0" w:rsidP="002939FD">
      <w:pPr>
        <w:pStyle w:val="Ttulo1"/>
        <w:numPr>
          <w:ilvl w:val="0"/>
          <w:numId w:val="4"/>
        </w:numPr>
        <w:spacing w:before="0" w:line="240" w:lineRule="auto"/>
        <w:ind w:left="0" w:firstLine="0"/>
        <w:rPr>
          <w:rFonts w:ascii="Arial Narrow" w:hAnsi="Arial Narrow"/>
          <w:color w:val="auto"/>
          <w:sz w:val="32"/>
          <w:szCs w:val="22"/>
        </w:rPr>
      </w:pPr>
      <w:bookmarkStart w:id="0" w:name="_Toc406062187"/>
      <w:r w:rsidRPr="009848D0">
        <w:rPr>
          <w:rFonts w:ascii="Arial Narrow" w:hAnsi="Arial Narrow"/>
          <w:color w:val="auto"/>
          <w:sz w:val="32"/>
          <w:szCs w:val="22"/>
        </w:rPr>
        <w:t>MACRO ESTIMACIÓN IV ENSAB</w:t>
      </w:r>
      <w:bookmarkEnd w:id="0"/>
      <w:r w:rsidRPr="009848D0">
        <w:rPr>
          <w:rFonts w:ascii="Arial Narrow" w:hAnsi="Arial Narrow"/>
          <w:color w:val="auto"/>
          <w:sz w:val="32"/>
          <w:szCs w:val="22"/>
        </w:rPr>
        <w:t xml:space="preserve"> </w:t>
      </w:r>
    </w:p>
    <w:p w:rsidR="0010591A" w:rsidRPr="009848D0" w:rsidRDefault="0010591A" w:rsidP="009848D0">
      <w:pPr>
        <w:spacing w:after="0" w:line="240" w:lineRule="auto"/>
        <w:rPr>
          <w:rFonts w:ascii="Arial Narrow" w:hAnsi="Arial Narrow"/>
        </w:rPr>
      </w:pPr>
    </w:p>
    <w:p w:rsidR="009C7CCE" w:rsidRDefault="009C7CCE" w:rsidP="009848D0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 xml:space="preserve">Para la estimación de resultados nacionales y agregados provenientes de la ENSAB </w:t>
      </w:r>
      <w:r w:rsidR="008C6631" w:rsidRPr="009848D0">
        <w:rPr>
          <w:rFonts w:ascii="Arial Narrow" w:hAnsi="Arial Narrow"/>
        </w:rPr>
        <w:t xml:space="preserve">IV </w:t>
      </w:r>
      <w:r w:rsidRPr="009848D0">
        <w:rPr>
          <w:rFonts w:ascii="Arial Narrow" w:hAnsi="Arial Narrow"/>
        </w:rPr>
        <w:t xml:space="preserve">se diseño una macro en </w:t>
      </w:r>
      <w:proofErr w:type="gramStart"/>
      <w:r w:rsidRPr="009848D0">
        <w:rPr>
          <w:rFonts w:ascii="Arial Narrow" w:hAnsi="Arial Narrow"/>
        </w:rPr>
        <w:t>el programas</w:t>
      </w:r>
      <w:proofErr w:type="gramEnd"/>
      <w:r w:rsidRPr="009848D0">
        <w:rPr>
          <w:rFonts w:ascii="Arial Narrow" w:hAnsi="Arial Narrow"/>
        </w:rPr>
        <w:t xml:space="preserve"> SAS. Teniendo en cuenta los diferentes resultados generados a partir de la información recolectada en campo para el estudio se generaron dos macros una para la estimación de porcentajes y promedios y la segunda para la estimación de porcentajes y totales estimados de población. A continuación se describen los parámetros de las funciones macro.</w:t>
      </w:r>
    </w:p>
    <w:p w:rsidR="002939FD" w:rsidRPr="002939FD" w:rsidRDefault="002939FD" w:rsidP="002939FD">
      <w:pPr>
        <w:spacing w:after="0" w:line="240" w:lineRule="auto"/>
        <w:jc w:val="both"/>
        <w:rPr>
          <w:rFonts w:ascii="Arial Narrow" w:hAnsi="Arial Narrow"/>
        </w:rPr>
      </w:pPr>
    </w:p>
    <w:p w:rsidR="000041BD" w:rsidRPr="002939FD" w:rsidRDefault="009C7CCE" w:rsidP="002939FD">
      <w:pPr>
        <w:pStyle w:val="Ttulo2"/>
        <w:numPr>
          <w:ilvl w:val="1"/>
          <w:numId w:val="4"/>
        </w:numPr>
        <w:spacing w:before="0" w:line="240" w:lineRule="auto"/>
        <w:ind w:left="0" w:firstLine="0"/>
        <w:rPr>
          <w:rFonts w:ascii="Arial Narrow" w:hAnsi="Arial Narrow"/>
          <w:color w:val="auto"/>
          <w:sz w:val="24"/>
        </w:rPr>
      </w:pPr>
      <w:bookmarkStart w:id="1" w:name="_Toc406062188"/>
      <w:r w:rsidRPr="002939FD">
        <w:rPr>
          <w:rFonts w:ascii="Arial Narrow" w:hAnsi="Arial Narrow"/>
          <w:color w:val="auto"/>
          <w:sz w:val="24"/>
        </w:rPr>
        <w:t>%ESTIMA_RAZON</w:t>
      </w:r>
      <w:bookmarkEnd w:id="1"/>
      <w:r w:rsidRPr="002939FD">
        <w:rPr>
          <w:rFonts w:ascii="Arial Narrow" w:hAnsi="Arial Narrow"/>
          <w:color w:val="auto"/>
          <w:sz w:val="24"/>
        </w:rPr>
        <w:t xml:space="preserve"> </w:t>
      </w:r>
    </w:p>
    <w:p w:rsidR="002939FD" w:rsidRPr="002939FD" w:rsidRDefault="002939FD" w:rsidP="002939FD">
      <w:pPr>
        <w:spacing w:after="0" w:line="240" w:lineRule="auto"/>
        <w:rPr>
          <w:rFonts w:ascii="Arial Narrow" w:hAnsi="Arial Narrow"/>
        </w:rPr>
      </w:pPr>
    </w:p>
    <w:p w:rsidR="009C7CCE" w:rsidRDefault="009C7CCE" w:rsidP="002939FD">
      <w:pPr>
        <w:spacing w:after="0" w:line="240" w:lineRule="auto"/>
        <w:jc w:val="both"/>
        <w:rPr>
          <w:rFonts w:ascii="Arial Narrow" w:hAnsi="Arial Narrow"/>
        </w:rPr>
      </w:pPr>
      <w:r w:rsidRPr="002939FD">
        <w:rPr>
          <w:rFonts w:ascii="Arial Narrow" w:hAnsi="Arial Narrow"/>
        </w:rPr>
        <w:t xml:space="preserve">La macro denominada </w:t>
      </w:r>
      <w:r w:rsidRPr="002939FD">
        <w:rPr>
          <w:rFonts w:ascii="Arial Narrow" w:hAnsi="Arial Narrow" w:cs="Courier New"/>
          <w:b/>
          <w:bCs/>
          <w:i/>
          <w:iCs/>
          <w:color w:val="000000"/>
          <w:shd w:val="clear" w:color="auto" w:fill="FFFFFF"/>
        </w:rPr>
        <w:t>%ESTIMA_RAZON</w:t>
      </w:r>
      <w:r w:rsidRPr="002939FD">
        <w:rPr>
          <w:rFonts w:ascii="Arial Narrow" w:hAnsi="Arial Narrow"/>
        </w:rPr>
        <w:t xml:space="preserve"> </w:t>
      </w:r>
      <w:r w:rsidR="0041684E" w:rsidRPr="002939FD">
        <w:rPr>
          <w:rFonts w:ascii="Arial Narrow" w:hAnsi="Arial Narrow"/>
        </w:rPr>
        <w:t>está</w:t>
      </w:r>
      <w:r w:rsidRPr="002939FD">
        <w:rPr>
          <w:rFonts w:ascii="Arial Narrow" w:hAnsi="Arial Narrow"/>
        </w:rPr>
        <w:t xml:space="preserve"> diseñada para estimar </w:t>
      </w:r>
      <w:r w:rsidR="0041684E" w:rsidRPr="002939FD">
        <w:rPr>
          <w:rFonts w:ascii="Arial Narrow" w:hAnsi="Arial Narrow"/>
        </w:rPr>
        <w:t xml:space="preserve">porcentajes de población y razones de totales, de manera general con esta macro se pueden estimar promedios. Para la estimación de la incertidumbre asociada al diseño </w:t>
      </w:r>
      <w:proofErr w:type="spellStart"/>
      <w:r w:rsidR="0041684E" w:rsidRPr="002939FD">
        <w:rPr>
          <w:rFonts w:ascii="Arial Narrow" w:hAnsi="Arial Narrow"/>
        </w:rPr>
        <w:t>muestral</w:t>
      </w:r>
      <w:proofErr w:type="spellEnd"/>
      <w:r w:rsidR="0041684E" w:rsidRPr="002939FD">
        <w:rPr>
          <w:rFonts w:ascii="Arial Narrow" w:hAnsi="Arial Narrow"/>
        </w:rPr>
        <w:t xml:space="preserve">, se utiliza </w:t>
      </w:r>
      <w:proofErr w:type="spellStart"/>
      <w:r w:rsidR="0041684E" w:rsidRPr="002939FD">
        <w:rPr>
          <w:rFonts w:ascii="Arial Narrow" w:hAnsi="Arial Narrow"/>
        </w:rPr>
        <w:t>linearización</w:t>
      </w:r>
      <w:proofErr w:type="spellEnd"/>
      <w:r w:rsidR="0041684E" w:rsidRPr="002939FD">
        <w:rPr>
          <w:rFonts w:ascii="Arial Narrow" w:hAnsi="Arial Narrow"/>
        </w:rPr>
        <w:t xml:space="preserve"> de </w:t>
      </w:r>
      <w:proofErr w:type="spellStart"/>
      <w:r w:rsidR="0041684E" w:rsidRPr="002939FD">
        <w:rPr>
          <w:rFonts w:ascii="Arial Narrow" w:hAnsi="Arial Narrow"/>
        </w:rPr>
        <w:t>taylor</w:t>
      </w:r>
      <w:proofErr w:type="spellEnd"/>
      <w:r w:rsidR="0041684E" w:rsidRPr="002939FD">
        <w:rPr>
          <w:rFonts w:ascii="Arial Narrow" w:hAnsi="Arial Narrow"/>
        </w:rPr>
        <w:t xml:space="preserve"> en conjunto con la especificación del diseño </w:t>
      </w:r>
      <w:proofErr w:type="spellStart"/>
      <w:r w:rsidR="0041684E" w:rsidRPr="002939FD">
        <w:rPr>
          <w:rFonts w:ascii="Arial Narrow" w:hAnsi="Arial Narrow"/>
        </w:rPr>
        <w:t>muestral</w:t>
      </w:r>
      <w:proofErr w:type="spellEnd"/>
      <w:r w:rsidR="0041684E" w:rsidRPr="002939FD">
        <w:rPr>
          <w:rFonts w:ascii="Arial Narrow" w:hAnsi="Arial Narrow"/>
        </w:rPr>
        <w:t xml:space="preserve">. </w:t>
      </w:r>
    </w:p>
    <w:p w:rsidR="002939FD" w:rsidRPr="002939FD" w:rsidRDefault="002939FD" w:rsidP="002939FD">
      <w:pPr>
        <w:spacing w:after="0" w:line="240" w:lineRule="auto"/>
        <w:jc w:val="both"/>
        <w:rPr>
          <w:rFonts w:ascii="Arial Narrow" w:hAnsi="Arial Narrow"/>
        </w:rPr>
      </w:pPr>
    </w:p>
    <w:p w:rsidR="00D425EC" w:rsidRPr="002939FD" w:rsidRDefault="002939FD" w:rsidP="002939FD">
      <w:pPr>
        <w:pStyle w:val="Ttulo3"/>
        <w:numPr>
          <w:ilvl w:val="2"/>
          <w:numId w:val="4"/>
        </w:numPr>
        <w:spacing w:before="0" w:line="240" w:lineRule="auto"/>
        <w:ind w:left="709" w:hanging="709"/>
        <w:rPr>
          <w:rFonts w:ascii="Arial Narrow" w:hAnsi="Arial Narrow"/>
          <w:color w:val="auto"/>
        </w:rPr>
      </w:pPr>
      <w:bookmarkStart w:id="2" w:name="_Toc406062189"/>
      <w:r w:rsidRPr="002939FD">
        <w:rPr>
          <w:rFonts w:ascii="Arial Narrow" w:hAnsi="Arial Narrow"/>
          <w:color w:val="auto"/>
        </w:rPr>
        <w:t>PARÁMETROS</w:t>
      </w:r>
      <w:bookmarkEnd w:id="2"/>
    </w:p>
    <w:p w:rsidR="002939FD" w:rsidRPr="002939FD" w:rsidRDefault="002939FD" w:rsidP="002939FD">
      <w:pPr>
        <w:spacing w:after="0"/>
      </w:pPr>
    </w:p>
    <w:p w:rsidR="0041684E" w:rsidRPr="009848D0" w:rsidRDefault="0041684E" w:rsidP="002939F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2939FD">
        <w:rPr>
          <w:rFonts w:ascii="Arial Narrow" w:hAnsi="Arial Narrow"/>
          <w:b/>
        </w:rPr>
        <w:t>CampoCol</w:t>
      </w:r>
      <w:proofErr w:type="spellEnd"/>
      <w:r w:rsidRPr="002939FD">
        <w:rPr>
          <w:rFonts w:ascii="Arial Narrow" w:hAnsi="Arial Narrow"/>
        </w:rPr>
        <w:t>: campo en el</w:t>
      </w:r>
      <w:r w:rsidRPr="009848D0">
        <w:rPr>
          <w:rFonts w:ascii="Arial Narrow" w:hAnsi="Arial Narrow"/>
        </w:rPr>
        <w:t xml:space="preserve"> data set que trae la variable que define las categorías columna para el cuadro, debe ser una variable que este codificada de manera </w:t>
      </w:r>
      <w:r w:rsidR="00D24BB4" w:rsidRPr="009848D0">
        <w:rPr>
          <w:rFonts w:ascii="Arial Narrow" w:hAnsi="Arial Narrow"/>
        </w:rPr>
        <w:t>numérica</w:t>
      </w:r>
      <w:r w:rsidR="000F6ACC" w:rsidRPr="009848D0">
        <w:rPr>
          <w:rFonts w:ascii="Arial Narrow" w:hAnsi="Arial Narrow"/>
        </w:rPr>
        <w:t xml:space="preserve">. Para cada una de las categorías de </w:t>
      </w:r>
      <w:proofErr w:type="spellStart"/>
      <w:r w:rsidR="000F6ACC" w:rsidRPr="009848D0">
        <w:rPr>
          <w:rFonts w:ascii="Arial Narrow" w:hAnsi="Arial Narrow"/>
        </w:rPr>
        <w:t>campoCol</w:t>
      </w:r>
      <w:proofErr w:type="spellEnd"/>
      <w:r w:rsidR="000F6ACC" w:rsidRPr="009848D0">
        <w:rPr>
          <w:rFonts w:ascii="Arial Narrow" w:hAnsi="Arial Narrow"/>
        </w:rPr>
        <w:t xml:space="preserve"> se calculan distribuciones por los valores de </w:t>
      </w:r>
      <w:proofErr w:type="spellStart"/>
      <w:r w:rsidR="000F6ACC" w:rsidRPr="009848D0">
        <w:rPr>
          <w:rFonts w:ascii="Arial Narrow" w:hAnsi="Arial Narrow"/>
        </w:rPr>
        <w:t>campoFil</w:t>
      </w:r>
      <w:proofErr w:type="spellEnd"/>
      <w:r w:rsidR="000F6ACC" w:rsidRPr="009848D0">
        <w:rPr>
          <w:rFonts w:ascii="Arial Narrow" w:hAnsi="Arial Narrow"/>
        </w:rPr>
        <w:t xml:space="preserve"> de manera que totalice 100% por cada categoría de </w:t>
      </w:r>
      <w:proofErr w:type="spellStart"/>
      <w:r w:rsidR="000F6ACC" w:rsidRPr="009848D0">
        <w:rPr>
          <w:rFonts w:ascii="Arial Narrow" w:hAnsi="Arial Narrow"/>
        </w:rPr>
        <w:t>campoCol</w:t>
      </w:r>
      <w:proofErr w:type="spellEnd"/>
      <w:r w:rsidR="000F6ACC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41684E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CampoFil</w:t>
      </w:r>
      <w:proofErr w:type="spellEnd"/>
      <w:r w:rsidRPr="009848D0">
        <w:rPr>
          <w:rFonts w:ascii="Arial Narrow" w:hAnsi="Arial Narrow"/>
        </w:rPr>
        <w:t xml:space="preserve">: campo en el data set que trae la variable que define las categorías fila para el cuadro, debe ser una variable que este codificada de manera </w:t>
      </w:r>
      <w:proofErr w:type="gramStart"/>
      <w:r w:rsidR="000F6ACC" w:rsidRPr="009848D0">
        <w:rPr>
          <w:rFonts w:ascii="Arial Narrow" w:hAnsi="Arial Narrow"/>
        </w:rPr>
        <w:t>numérica</w:t>
      </w:r>
      <w:r w:rsidRPr="009848D0">
        <w:rPr>
          <w:rFonts w:ascii="Arial Narrow" w:hAnsi="Arial Narrow"/>
        </w:rPr>
        <w:t xml:space="preserve"> </w:t>
      </w:r>
      <w:r w:rsidR="001436F9" w:rsidRPr="009848D0">
        <w:rPr>
          <w:rFonts w:ascii="Arial Narrow" w:hAnsi="Arial Narrow"/>
        </w:rPr>
        <w:t>.</w:t>
      </w:r>
      <w:proofErr w:type="gramEnd"/>
    </w:p>
    <w:p w:rsidR="0041684E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yk</w:t>
      </w:r>
      <w:proofErr w:type="spellEnd"/>
      <w:r w:rsidRPr="009848D0">
        <w:rPr>
          <w:rFonts w:ascii="Arial Narrow" w:hAnsi="Arial Narrow"/>
        </w:rPr>
        <w:t xml:space="preserve">: campo que define el numerador para el cálculo de la razón, </w:t>
      </w:r>
      <w:r w:rsidR="000F6ACC" w:rsidRPr="009848D0">
        <w:rPr>
          <w:rFonts w:ascii="Arial Narrow" w:hAnsi="Arial Narrow"/>
        </w:rPr>
        <w:t>numérica</w:t>
      </w:r>
      <w:r w:rsidRPr="009848D0">
        <w:rPr>
          <w:rFonts w:ascii="Arial Narrow" w:hAnsi="Arial Narrow"/>
        </w:rPr>
        <w:t>.</w:t>
      </w:r>
    </w:p>
    <w:p w:rsidR="0041684E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zk</w:t>
      </w:r>
      <w:proofErr w:type="spellEnd"/>
      <w:r w:rsidRPr="009848D0">
        <w:rPr>
          <w:rFonts w:ascii="Arial Narrow" w:hAnsi="Arial Narrow"/>
        </w:rPr>
        <w:t>: campo que define el denominador para el cálculo de la razón, númerica.</w:t>
      </w:r>
    </w:p>
    <w:p w:rsidR="0041684E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zkd</w:t>
      </w:r>
      <w:proofErr w:type="spellEnd"/>
      <w:r w:rsidRPr="009848D0">
        <w:rPr>
          <w:rFonts w:ascii="Arial Narrow" w:hAnsi="Arial Narrow"/>
        </w:rPr>
        <w:t>: campo que define el denominador para el cálculo de los porcentajes en el caso de</w:t>
      </w:r>
      <w:r w:rsidR="000F6ACC" w:rsidRPr="009848D0">
        <w:rPr>
          <w:rFonts w:ascii="Arial Narrow" w:hAnsi="Arial Narrow"/>
        </w:rPr>
        <w:t>l cálculo de estimaciones para dominios</w:t>
      </w:r>
      <w:r w:rsidRPr="009848D0">
        <w:rPr>
          <w:rFonts w:ascii="Arial Narrow" w:hAnsi="Arial Narrow"/>
        </w:rPr>
        <w:t>, sólo toma valores 1 o 0</w:t>
      </w:r>
      <w:r w:rsidR="001436F9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41684E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BaseIn</w:t>
      </w:r>
      <w:proofErr w:type="spellEnd"/>
      <w:r w:rsidRPr="009848D0">
        <w:rPr>
          <w:rFonts w:ascii="Arial Narrow" w:hAnsi="Arial Narrow"/>
        </w:rPr>
        <w:t xml:space="preserve">: data set con los datos de entrada, las variables </w:t>
      </w:r>
      <w:proofErr w:type="spellStart"/>
      <w:r w:rsidR="000F6ACC" w:rsidRPr="009848D0">
        <w:rPr>
          <w:rFonts w:ascii="Arial Narrow" w:hAnsi="Arial Narrow"/>
        </w:rPr>
        <w:t>campoFil</w:t>
      </w:r>
      <w:proofErr w:type="spellEnd"/>
      <w:r w:rsidRPr="009848D0">
        <w:rPr>
          <w:rFonts w:ascii="Arial Narrow" w:hAnsi="Arial Narrow"/>
        </w:rPr>
        <w:t xml:space="preserve">, </w:t>
      </w:r>
      <w:proofErr w:type="spellStart"/>
      <w:r w:rsidR="000F6ACC" w:rsidRPr="009848D0">
        <w:rPr>
          <w:rFonts w:ascii="Arial Narrow" w:hAnsi="Arial Narrow"/>
        </w:rPr>
        <w:t>campoC</w:t>
      </w:r>
      <w:r w:rsidRPr="009848D0">
        <w:rPr>
          <w:rFonts w:ascii="Arial Narrow" w:hAnsi="Arial Narrow"/>
        </w:rPr>
        <w:t>ol</w:t>
      </w:r>
      <w:proofErr w:type="spellEnd"/>
      <w:r w:rsidRPr="009848D0">
        <w:rPr>
          <w:rFonts w:ascii="Arial Narrow" w:hAnsi="Arial Narrow"/>
        </w:rPr>
        <w:t xml:space="preserve">, </w:t>
      </w:r>
      <w:proofErr w:type="spellStart"/>
      <w:r w:rsidR="000F6ACC" w:rsidRPr="009848D0">
        <w:rPr>
          <w:rFonts w:ascii="Arial Narrow" w:hAnsi="Arial Narrow"/>
        </w:rPr>
        <w:t>yk</w:t>
      </w:r>
      <w:proofErr w:type="spellEnd"/>
      <w:r w:rsidRPr="009848D0">
        <w:rPr>
          <w:rFonts w:ascii="Arial Narrow" w:hAnsi="Arial Narrow"/>
        </w:rPr>
        <w:t xml:space="preserve">, </w:t>
      </w:r>
      <w:proofErr w:type="spellStart"/>
      <w:r w:rsidR="001436F9" w:rsidRPr="009848D0">
        <w:rPr>
          <w:rFonts w:ascii="Arial Narrow" w:hAnsi="Arial Narrow"/>
        </w:rPr>
        <w:t>zk</w:t>
      </w:r>
      <w:proofErr w:type="spellEnd"/>
      <w:r w:rsidR="001436F9" w:rsidRPr="009848D0">
        <w:rPr>
          <w:rFonts w:ascii="Arial Narrow" w:hAnsi="Arial Narrow"/>
        </w:rPr>
        <w:t xml:space="preserve">, </w:t>
      </w:r>
      <w:proofErr w:type="spellStart"/>
      <w:r w:rsidR="001436F9" w:rsidRPr="009848D0">
        <w:rPr>
          <w:rFonts w:ascii="Arial Narrow" w:hAnsi="Arial Narrow"/>
        </w:rPr>
        <w:t>zkd</w:t>
      </w:r>
      <w:proofErr w:type="spellEnd"/>
      <w:r w:rsidRPr="009848D0">
        <w:rPr>
          <w:rFonts w:ascii="Arial Narrow" w:hAnsi="Arial Narrow"/>
        </w:rPr>
        <w:t xml:space="preserve"> y variables que definen el diseño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BaseOut</w:t>
      </w:r>
      <w:proofErr w:type="spellEnd"/>
      <w:r w:rsidR="008C6631" w:rsidRPr="009848D0">
        <w:rPr>
          <w:rFonts w:ascii="Arial Narrow" w:hAnsi="Arial Narrow"/>
        </w:rPr>
        <w:t>: data set que se crea</w:t>
      </w:r>
      <w:r w:rsidRPr="009848D0">
        <w:rPr>
          <w:rFonts w:ascii="Arial Narrow" w:hAnsi="Arial Narrow"/>
        </w:rPr>
        <w:t xml:space="preserve"> la macro y guarda los resultados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  <w:b/>
        </w:rPr>
        <w:t>Estrato</w:t>
      </w:r>
      <w:r w:rsidRPr="009848D0">
        <w:rPr>
          <w:rFonts w:ascii="Arial Narrow" w:hAnsi="Arial Narrow"/>
        </w:rPr>
        <w:t xml:space="preserve">: lista de campos en el data set, separados por espacios, que definen los estratos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de cada una de las etapas consideradas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  <w:b/>
        </w:rPr>
        <w:t>UM</w:t>
      </w:r>
      <w:r w:rsidRPr="009848D0">
        <w:rPr>
          <w:rFonts w:ascii="Arial Narrow" w:hAnsi="Arial Narrow"/>
        </w:rPr>
        <w:t xml:space="preserve">: lista de campos en el data set, separados por espacios, que definen los identificadores </w:t>
      </w:r>
      <w:r w:rsidR="001436F9" w:rsidRPr="009848D0">
        <w:rPr>
          <w:rFonts w:ascii="Arial Narrow" w:hAnsi="Arial Narrow"/>
        </w:rPr>
        <w:t>en</w:t>
      </w:r>
      <w:r w:rsidRPr="009848D0">
        <w:rPr>
          <w:rFonts w:ascii="Arial Narrow" w:hAnsi="Arial Narrow"/>
        </w:rPr>
        <w:t xml:space="preserve"> cada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 xml:space="preserve">una de las etapas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considerado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Diseno</w:t>
      </w:r>
      <w:proofErr w:type="spellEnd"/>
      <w:r w:rsidRPr="009848D0">
        <w:rPr>
          <w:rFonts w:ascii="Arial Narrow" w:hAnsi="Arial Narrow"/>
        </w:rPr>
        <w:t>: lista de campos en el data set, separados por espacios, que definen los métodos de selección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 xml:space="preserve">usados en cada una de las etapas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considerado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  <w:b/>
        </w:rPr>
        <w:t>N</w:t>
      </w:r>
      <w:r w:rsidRPr="009848D0">
        <w:rPr>
          <w:rFonts w:ascii="Arial Narrow" w:hAnsi="Arial Narrow"/>
        </w:rPr>
        <w:t>: lista de campos en el data set, separado</w:t>
      </w:r>
      <w:r w:rsidR="008C6631" w:rsidRPr="009848D0">
        <w:rPr>
          <w:rFonts w:ascii="Arial Narrow" w:hAnsi="Arial Narrow"/>
        </w:rPr>
        <w:t xml:space="preserve">s por espacios, que definen las cantidades </w:t>
      </w:r>
      <w:r w:rsidR="000F6ACC" w:rsidRPr="009848D0">
        <w:rPr>
          <w:rFonts w:ascii="Arial Narrow" w:hAnsi="Arial Narrow"/>
        </w:rPr>
        <w:t>totales</w:t>
      </w:r>
      <w:r w:rsidR="008C6631" w:rsidRPr="009848D0">
        <w:rPr>
          <w:rFonts w:ascii="Arial Narrow" w:hAnsi="Arial Narrow"/>
        </w:rPr>
        <w:t xml:space="preserve"> de unidades de muestreo </w:t>
      </w:r>
      <w:r w:rsidR="000F6ACC" w:rsidRPr="009848D0">
        <w:rPr>
          <w:rFonts w:ascii="Arial Narrow" w:hAnsi="Arial Narrow"/>
        </w:rPr>
        <w:t>en el marco (N)</w:t>
      </w:r>
      <w:r w:rsidRPr="009848D0">
        <w:rPr>
          <w:rFonts w:ascii="Arial Narrow" w:hAnsi="Arial Narrow"/>
        </w:rPr>
        <w:t xml:space="preserve"> de cada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 xml:space="preserve">una de las etapas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consideradas</w:t>
      </w:r>
      <w:r w:rsidR="001436F9" w:rsidRPr="009848D0">
        <w:rPr>
          <w:rFonts w:ascii="Arial Narrow" w:hAnsi="Arial Narrow"/>
        </w:rPr>
        <w:t>.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nm</w:t>
      </w:r>
      <w:proofErr w:type="spellEnd"/>
      <w:r w:rsidRPr="009848D0">
        <w:rPr>
          <w:rFonts w:ascii="Arial Narrow" w:hAnsi="Arial Narrow"/>
        </w:rPr>
        <w:t>: lista de campos en el data set, separados por espacios, que definen l</w:t>
      </w:r>
      <w:r w:rsidR="000F6ACC" w:rsidRPr="009848D0">
        <w:rPr>
          <w:rFonts w:ascii="Arial Narrow" w:hAnsi="Arial Narrow"/>
        </w:rPr>
        <w:t xml:space="preserve">a cantidad de unidades </w:t>
      </w:r>
      <w:proofErr w:type="spellStart"/>
      <w:r w:rsidR="000F6ACC" w:rsidRPr="009848D0">
        <w:rPr>
          <w:rFonts w:ascii="Arial Narrow" w:hAnsi="Arial Narrow"/>
        </w:rPr>
        <w:t>muestrales</w:t>
      </w:r>
      <w:proofErr w:type="spellEnd"/>
      <w:r w:rsidR="000F6ACC" w:rsidRPr="009848D0">
        <w:rPr>
          <w:rFonts w:ascii="Arial Narrow" w:hAnsi="Arial Narrow"/>
        </w:rPr>
        <w:t xml:space="preserve"> seleccionadas (</w:t>
      </w:r>
      <w:proofErr w:type="spellStart"/>
      <w:r w:rsidRPr="009848D0">
        <w:rPr>
          <w:rFonts w:ascii="Arial Narrow" w:hAnsi="Arial Narrow"/>
        </w:rPr>
        <w:t>nm</w:t>
      </w:r>
      <w:proofErr w:type="spellEnd"/>
      <w:proofErr w:type="gramStart"/>
      <w:r w:rsidR="000F6ACC" w:rsidRPr="009848D0">
        <w:rPr>
          <w:rFonts w:ascii="Arial Narrow" w:hAnsi="Arial Narrow"/>
        </w:rPr>
        <w:t xml:space="preserve">) 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>de</w:t>
      </w:r>
      <w:proofErr w:type="gramEnd"/>
      <w:r w:rsidRPr="009848D0">
        <w:rPr>
          <w:rFonts w:ascii="Arial Narrow" w:hAnsi="Arial Narrow"/>
        </w:rPr>
        <w:t xml:space="preserve"> cada una de las etapas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consideradas</w:t>
      </w:r>
      <w:r w:rsidR="001436F9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  <w:b/>
        </w:rPr>
        <w:t>p</w:t>
      </w:r>
      <w:r w:rsidRPr="009848D0">
        <w:rPr>
          <w:rFonts w:ascii="Arial Narrow" w:hAnsi="Arial Narrow"/>
        </w:rPr>
        <w:t>: lista de campos en el data set, separados por espacios, que definen las probabilidades de inclusión o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 xml:space="preserve">selección de cada una de las etapas del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consideradas</w:t>
      </w:r>
      <w:r w:rsidR="001436F9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fkFinal</w:t>
      </w:r>
      <w:proofErr w:type="spellEnd"/>
      <w:r w:rsidRPr="009848D0">
        <w:rPr>
          <w:rFonts w:ascii="Arial Narrow" w:hAnsi="Arial Narrow"/>
        </w:rPr>
        <w:t>: factor de expansión final a usar para el cálculo de los estimadores</w:t>
      </w:r>
      <w:r w:rsidR="001436F9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941C8C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alphaSig</w:t>
      </w:r>
      <w:proofErr w:type="spellEnd"/>
      <w:r w:rsidRPr="009848D0">
        <w:rPr>
          <w:rFonts w:ascii="Arial Narrow" w:hAnsi="Arial Narrow"/>
        </w:rPr>
        <w:t>: nivel de significancia usado para el cálculo de los intervalos de confianza, por defecto se fija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>al 5%</w:t>
      </w:r>
      <w:r w:rsidR="001436F9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</w:t>
      </w:r>
    </w:p>
    <w:p w:rsidR="005A47E5" w:rsidRPr="009848D0" w:rsidRDefault="0041684E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useMiss</w:t>
      </w:r>
      <w:proofErr w:type="spellEnd"/>
      <w:r w:rsidRPr="009848D0">
        <w:rPr>
          <w:rFonts w:ascii="Arial Narrow" w:hAnsi="Arial Narrow"/>
        </w:rPr>
        <w:t>: lógico, indica cuando usar o no los valores ausentes como categoría válida para el cálculo y reporte,</w:t>
      </w:r>
      <w:r w:rsidR="00941C8C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>valor por defecto FALSE, no usar valores ausentes como válidos</w:t>
      </w:r>
      <w:r w:rsidR="001436F9" w:rsidRPr="009848D0">
        <w:rPr>
          <w:rFonts w:ascii="Arial Narrow" w:hAnsi="Arial Narrow"/>
        </w:rPr>
        <w:t>.</w:t>
      </w:r>
    </w:p>
    <w:p w:rsidR="00BF3A34" w:rsidRPr="009848D0" w:rsidRDefault="00BF3A34" w:rsidP="009848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proofErr w:type="spellStart"/>
      <w:r w:rsidRPr="009848D0">
        <w:rPr>
          <w:rFonts w:ascii="Arial Narrow" w:hAnsi="Arial Narrow"/>
          <w:b/>
        </w:rPr>
        <w:t>verbose</w:t>
      </w:r>
      <w:proofErr w:type="spellEnd"/>
      <w:r w:rsidRPr="009848D0">
        <w:rPr>
          <w:rFonts w:ascii="Arial Narrow" w:hAnsi="Arial Narrow"/>
          <w:b/>
        </w:rPr>
        <w:t xml:space="preserve">: </w:t>
      </w:r>
      <w:r w:rsidRPr="009848D0">
        <w:rPr>
          <w:rFonts w:ascii="Arial Narrow" w:hAnsi="Arial Narrow"/>
        </w:rPr>
        <w:t>lógico, indica cuando se dejan los archivos intermedios generados en el proceso de estimación, y se permite la generación en el log de las notas de compilación</w:t>
      </w:r>
    </w:p>
    <w:p w:rsidR="00D425EC" w:rsidRDefault="002939FD" w:rsidP="002939FD">
      <w:pPr>
        <w:pStyle w:val="Ttulo3"/>
        <w:numPr>
          <w:ilvl w:val="2"/>
          <w:numId w:val="4"/>
        </w:numPr>
        <w:spacing w:before="0" w:line="240" w:lineRule="auto"/>
        <w:ind w:left="709" w:hanging="709"/>
        <w:rPr>
          <w:rFonts w:ascii="Arial Narrow" w:hAnsi="Arial Narrow"/>
          <w:color w:val="auto"/>
        </w:rPr>
      </w:pPr>
      <w:bookmarkStart w:id="3" w:name="_Toc406062190"/>
      <w:r w:rsidRPr="002939FD">
        <w:rPr>
          <w:rFonts w:ascii="Arial Narrow" w:hAnsi="Arial Narrow"/>
          <w:color w:val="auto"/>
        </w:rPr>
        <w:lastRenderedPageBreak/>
        <w:t>USO</w:t>
      </w:r>
      <w:bookmarkEnd w:id="3"/>
    </w:p>
    <w:p w:rsidR="002939FD" w:rsidRPr="002939FD" w:rsidRDefault="002939FD" w:rsidP="002939FD">
      <w:pPr>
        <w:spacing w:after="0" w:line="240" w:lineRule="auto"/>
      </w:pPr>
    </w:p>
    <w:p w:rsidR="00BF3A34" w:rsidRPr="009848D0" w:rsidRDefault="004235B2" w:rsidP="002939FD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>Para la estimación de promedios l</w:t>
      </w:r>
      <w:r w:rsidR="00D425EC" w:rsidRPr="009848D0">
        <w:rPr>
          <w:rFonts w:ascii="Arial Narrow" w:hAnsi="Arial Narrow"/>
        </w:rPr>
        <w:t xml:space="preserve">a macro </w:t>
      </w:r>
      <w:r w:rsidRPr="009848D0">
        <w:rPr>
          <w:rFonts w:ascii="Arial Narrow" w:hAnsi="Arial Narrow"/>
        </w:rPr>
        <w:t xml:space="preserve">a usar es </w:t>
      </w:r>
      <w:r w:rsidRPr="009848D0">
        <w:rPr>
          <w:rFonts w:ascii="Arial Narrow" w:hAnsi="Arial Narrow" w:cs="Courier New"/>
          <w:b/>
          <w:bCs/>
          <w:i/>
          <w:iCs/>
          <w:color w:val="000000"/>
          <w:shd w:val="clear" w:color="auto" w:fill="FFFFFF"/>
        </w:rPr>
        <w:t>%ESTIMA_RAZON</w:t>
      </w:r>
      <w:r w:rsidRPr="009848D0">
        <w:rPr>
          <w:rFonts w:ascii="Arial Narrow" w:hAnsi="Arial Narrow"/>
        </w:rPr>
        <w:t>.</w:t>
      </w:r>
      <w:r w:rsidR="00BF3A34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>P</w:t>
      </w:r>
      <w:r w:rsidR="00BF3A34" w:rsidRPr="009848D0">
        <w:rPr>
          <w:rFonts w:ascii="Arial Narrow" w:hAnsi="Arial Narrow"/>
        </w:rPr>
        <w:t xml:space="preserve">ara </w:t>
      </w:r>
      <w:r w:rsidRPr="009848D0">
        <w:rPr>
          <w:rFonts w:ascii="Arial Narrow" w:hAnsi="Arial Narrow"/>
        </w:rPr>
        <w:t xml:space="preserve">ilustrar </w:t>
      </w:r>
      <w:r w:rsidR="00BF3A34" w:rsidRPr="009848D0">
        <w:rPr>
          <w:rFonts w:ascii="Arial Narrow" w:hAnsi="Arial Narrow"/>
        </w:rPr>
        <w:t>el uso de la macro se presenta la invocación que se realiza para la estimación del promedio de dientes sanos</w:t>
      </w:r>
      <w:r w:rsidRPr="009848D0">
        <w:rPr>
          <w:rFonts w:ascii="Arial Narrow" w:hAnsi="Arial Narrow"/>
        </w:rPr>
        <w:t>; p</w:t>
      </w:r>
      <w:r w:rsidR="00BF3A34" w:rsidRPr="009848D0">
        <w:rPr>
          <w:rFonts w:ascii="Arial Narrow" w:hAnsi="Arial Narrow"/>
        </w:rPr>
        <w:t xml:space="preserve">ara esto la información tanto de las variables del diseño </w:t>
      </w:r>
      <w:proofErr w:type="spellStart"/>
      <w:r w:rsidR="00BF3A34" w:rsidRPr="009848D0">
        <w:rPr>
          <w:rFonts w:ascii="Arial Narrow" w:hAnsi="Arial Narrow"/>
        </w:rPr>
        <w:t>muestral</w:t>
      </w:r>
      <w:proofErr w:type="spellEnd"/>
      <w:r w:rsidR="00BF3A34" w:rsidRPr="009848D0">
        <w:rPr>
          <w:rFonts w:ascii="Arial Narrow" w:hAnsi="Arial Narrow"/>
        </w:rPr>
        <w:t xml:space="preserve"> como de los indicadores clínicos de los cinco cuestionarios </w:t>
      </w:r>
      <w:r w:rsidRPr="009848D0">
        <w:rPr>
          <w:rFonts w:ascii="Arial Narrow" w:hAnsi="Arial Narrow"/>
        </w:rPr>
        <w:t>debe estar</w:t>
      </w:r>
      <w:r w:rsidR="00BF3A34" w:rsidRPr="009848D0">
        <w:rPr>
          <w:rFonts w:ascii="Arial Narrow" w:hAnsi="Arial Narrow"/>
        </w:rPr>
        <w:t xml:space="preserve"> consolidada en un data set de SAS</w:t>
      </w:r>
      <w:r w:rsidRPr="009848D0">
        <w:rPr>
          <w:rFonts w:ascii="Arial Narrow" w:hAnsi="Arial Narrow"/>
        </w:rPr>
        <w:t>, en este ejemplo se</w:t>
      </w:r>
      <w:r w:rsidR="00BF3A34" w:rsidRPr="009848D0">
        <w:rPr>
          <w:rFonts w:ascii="Arial Narrow" w:hAnsi="Arial Narrow"/>
        </w:rPr>
        <w:t xml:space="preserve"> denomina DATOS en la librería </w:t>
      </w:r>
      <w:proofErr w:type="spellStart"/>
      <w:r w:rsidR="00BF3A34" w:rsidRPr="009848D0">
        <w:rPr>
          <w:rFonts w:ascii="Arial Narrow" w:hAnsi="Arial Narrow"/>
        </w:rPr>
        <w:t>work</w:t>
      </w:r>
      <w:proofErr w:type="spellEnd"/>
      <w:r w:rsidR="00BF3A34" w:rsidRPr="009848D0">
        <w:rPr>
          <w:rFonts w:ascii="Arial Narrow" w:hAnsi="Arial Narrow"/>
        </w:rPr>
        <w:t>.</w:t>
      </w:r>
      <w:r w:rsidRPr="009848D0">
        <w:rPr>
          <w:rFonts w:ascii="Arial Narrow" w:hAnsi="Arial Narrow"/>
        </w:rPr>
        <w:t xml:space="preserve"> De manera tal que</w:t>
      </w:r>
      <w:r w:rsidR="00BF3A34" w:rsidRPr="009848D0">
        <w:rPr>
          <w:rFonts w:ascii="Arial Narrow" w:hAnsi="Arial Narrow"/>
        </w:rPr>
        <w:t xml:space="preserve"> </w:t>
      </w:r>
      <w:r w:rsidRPr="009848D0">
        <w:rPr>
          <w:rFonts w:ascii="Arial Narrow" w:hAnsi="Arial Narrow"/>
        </w:rPr>
        <w:t>l</w:t>
      </w:r>
      <w:r w:rsidR="00BF3A34" w:rsidRPr="009848D0">
        <w:rPr>
          <w:rFonts w:ascii="Arial Narrow" w:hAnsi="Arial Narrow"/>
        </w:rPr>
        <w:t xml:space="preserve">a invocación de la macro para la estimación por grupos de edad </w:t>
      </w:r>
      <w:r w:rsidRPr="009848D0">
        <w:rPr>
          <w:rFonts w:ascii="Arial Narrow" w:hAnsi="Arial Narrow"/>
        </w:rPr>
        <w:t xml:space="preserve">en dentición temporal </w:t>
      </w:r>
      <w:r w:rsidR="00BF3A34" w:rsidRPr="009848D0">
        <w:rPr>
          <w:rFonts w:ascii="Arial Narrow" w:hAnsi="Arial Narrow"/>
        </w:rPr>
        <w:t>se realiza de la siguiente manera:</w:t>
      </w:r>
    </w:p>
    <w:p w:rsidR="002939FD" w:rsidRDefault="002939FD" w:rsidP="002939F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</w:p>
    <w:p w:rsidR="00BF3A34" w:rsidRPr="009848D0" w:rsidRDefault="00BF3A34" w:rsidP="002939F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>%</w:t>
      </w:r>
      <w:r w:rsidRPr="009848D0">
        <w:rPr>
          <w:rFonts w:ascii="Arial Narrow" w:hAnsi="Arial Narrow" w:cs="Courier New"/>
          <w:b/>
          <w:bCs/>
          <w:i/>
          <w:iCs/>
          <w:color w:val="000000"/>
          <w:shd w:val="clear" w:color="auto" w:fill="FFFFFF"/>
        </w:rPr>
        <w:t>ESTIMA_</w:t>
      </w:r>
      <w:proofErr w:type="gramStart"/>
      <w:r w:rsidRPr="009848D0">
        <w:rPr>
          <w:rFonts w:ascii="Arial Narrow" w:hAnsi="Arial Narrow" w:cs="Courier New"/>
          <w:b/>
          <w:bCs/>
          <w:i/>
          <w:iCs/>
          <w:color w:val="000000"/>
          <w:shd w:val="clear" w:color="auto" w:fill="FFFFFF"/>
        </w:rPr>
        <w:t>RAZON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>(</w:t>
      </w:r>
      <w:proofErr w:type="spellStart"/>
      <w:proofErr w:type="gramEnd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TIPO_</w:t>
      </w:r>
      <w:r w:rsidR="00686A50" w:rsidRPr="009848D0">
        <w:rPr>
          <w:rFonts w:ascii="Arial Narrow" w:hAnsi="Arial Narrow" w:cs="Courier New"/>
          <w:color w:val="000000"/>
          <w:shd w:val="clear" w:color="auto" w:fill="FFFFFF"/>
        </w:rPr>
        <w:t xml:space="preserve">TEMPORAL, </w:t>
      </w:r>
      <w:proofErr w:type="spellStart"/>
      <w:r w:rsidR="00686A50"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="00686A50"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EDAD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2939F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proofErr w:type="gramStart"/>
      <w:r w:rsidRPr="009848D0">
        <w:rPr>
          <w:rFonts w:ascii="Arial Narrow" w:hAnsi="Arial Narrow" w:cs="Courier New"/>
          <w:color w:val="000000"/>
          <w:shd w:val="clear" w:color="auto" w:fill="FFFFFF"/>
        </w:rPr>
        <w:t>yk</w:t>
      </w:r>
      <w:proofErr w:type="spellEnd"/>
      <w:proofErr w:type="gram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IDS_POR_COP_P,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PER_EXAM,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zkd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PER_EXAM,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r w:rsidR="004235B2" w:rsidRPr="009848D0">
        <w:rPr>
          <w:rFonts w:ascii="Arial Narrow" w:hAnsi="Arial Narrow" w:cs="Courier New"/>
          <w:color w:val="000000"/>
          <w:shd w:val="clear" w:color="auto" w:fill="FFFFFF"/>
        </w:rPr>
        <w:t>BaseIn</w:t>
      </w:r>
      <w:proofErr w:type="spellEnd"/>
      <w:r w:rsidR="004235B2"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datos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,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BaseOut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creadas.IDS_POR_COP_P_EDAD2,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Estrato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st_vi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UM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id_vi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Diseno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dis_vi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N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proofErr w:type="gramStart"/>
      <w:r w:rsidRPr="009848D0">
        <w:rPr>
          <w:rFonts w:ascii="Arial Narrow" w:hAnsi="Arial Narrow" w:cs="Courier New"/>
          <w:color w:val="000000"/>
          <w:shd w:val="clear" w:color="auto" w:fill="FFFFFF"/>
        </w:rPr>
        <w:t>nm</w:t>
      </w:r>
      <w:proofErr w:type="spellEnd"/>
      <w:proofErr w:type="gram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p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p_iii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p_iv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p_v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p_vi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proofErr w:type="gramStart"/>
      <w:r w:rsidRPr="009848D0">
        <w:rPr>
          <w:rFonts w:ascii="Arial Narrow" w:hAnsi="Arial Narrow" w:cs="Courier New"/>
          <w:color w:val="000000"/>
          <w:shd w:val="clear" w:color="auto" w:fill="FFFFFF"/>
        </w:rPr>
        <w:t>fkFinal</w:t>
      </w:r>
      <w:proofErr w:type="spellEnd"/>
      <w:proofErr w:type="gram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fex_fin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>,</w:t>
      </w:r>
    </w:p>
    <w:p w:rsidR="00BF3A34" w:rsidRPr="009848D0" w:rsidRDefault="00BF3A34" w:rsidP="009848D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 w:cs="Courier New"/>
          <w:color w:val="000000"/>
          <w:shd w:val="clear" w:color="auto" w:fill="FFFFFF"/>
        </w:rPr>
        <w:tab/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ab/>
        <w:t xml:space="preserve">  </w:t>
      </w:r>
      <w:proofErr w:type="spellStart"/>
      <w:proofErr w:type="gramStart"/>
      <w:r w:rsidRPr="009848D0">
        <w:rPr>
          <w:rFonts w:ascii="Arial Narrow" w:hAnsi="Arial Narrow" w:cs="Courier New"/>
          <w:color w:val="000000"/>
          <w:shd w:val="clear" w:color="auto" w:fill="FFFFFF"/>
        </w:rPr>
        <w:t>useMiss</w:t>
      </w:r>
      <w:proofErr w:type="spellEnd"/>
      <w:proofErr w:type="gram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FALSE,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alphaSig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</w:t>
      </w:r>
      <w:r w:rsidRPr="009848D0">
        <w:rPr>
          <w:rFonts w:ascii="Arial Narrow" w:hAnsi="Arial Narrow" w:cs="Courier New"/>
          <w:b/>
          <w:bCs/>
          <w:color w:val="008080"/>
          <w:shd w:val="clear" w:color="auto" w:fill="FFFFFF"/>
        </w:rPr>
        <w:t>0.05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,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verbose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= FALSE);</w:t>
      </w:r>
    </w:p>
    <w:p w:rsidR="00BF3A34" w:rsidRPr="009848D0" w:rsidRDefault="00BF3A34" w:rsidP="009848D0">
      <w:pPr>
        <w:spacing w:after="0" w:line="240" w:lineRule="auto"/>
        <w:jc w:val="both"/>
        <w:rPr>
          <w:rFonts w:ascii="Arial Narrow" w:hAnsi="Arial Narrow"/>
        </w:rPr>
      </w:pPr>
    </w:p>
    <w:p w:rsidR="00D425EC" w:rsidRPr="009848D0" w:rsidRDefault="00686A50" w:rsidP="009848D0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 xml:space="preserve">Debido a que las estimaciones para estos indicadores se realizan por tipos de dentición y para cada tipo de dentición se utilizan </w:t>
      </w:r>
      <w:proofErr w:type="gramStart"/>
      <w:r w:rsidRPr="009848D0">
        <w:rPr>
          <w:rFonts w:ascii="Arial Narrow" w:hAnsi="Arial Narrow"/>
        </w:rPr>
        <w:t>ciertas edades índice</w:t>
      </w:r>
      <w:proofErr w:type="gramEnd"/>
      <w:r w:rsidRPr="009848D0">
        <w:rPr>
          <w:rFonts w:ascii="Arial Narrow" w:hAnsi="Arial Narrow"/>
        </w:rPr>
        <w:t xml:space="preserve">, se define una variable </w:t>
      </w:r>
      <w:proofErr w:type="spellStart"/>
      <w:r w:rsidRPr="009848D0">
        <w:rPr>
          <w:rFonts w:ascii="Arial Narrow" w:hAnsi="Arial Narrow"/>
        </w:rPr>
        <w:t>dummy</w:t>
      </w:r>
      <w:proofErr w:type="spellEnd"/>
      <w:r w:rsidRPr="009848D0">
        <w:rPr>
          <w:rFonts w:ascii="Arial Narrow" w:hAnsi="Arial Narrow"/>
        </w:rPr>
        <w:t xml:space="preserve"> </w:t>
      </w:r>
      <w:r w:rsidR="002F575A" w:rsidRPr="009848D0">
        <w:rPr>
          <w:rFonts w:ascii="Arial Narrow" w:hAnsi="Arial Narrow"/>
        </w:rPr>
        <w:t xml:space="preserve">que para este ejemplo es </w:t>
      </w:r>
      <w:r w:rsidRPr="009848D0">
        <w:rPr>
          <w:rFonts w:ascii="Arial Narrow" w:hAnsi="Arial Narrow"/>
        </w:rPr>
        <w:t>denominada TIPO_TEMPORAL que indica los pacientes que están en las edades índice usadas en este caso para</w:t>
      </w:r>
      <w:r w:rsidR="002F575A" w:rsidRPr="009848D0">
        <w:rPr>
          <w:rFonts w:ascii="Arial Narrow" w:hAnsi="Arial Narrow"/>
        </w:rPr>
        <w:t xml:space="preserve"> dentición temporal.</w:t>
      </w:r>
      <w:r w:rsidRPr="009848D0">
        <w:rPr>
          <w:rFonts w:ascii="Arial Narrow" w:hAnsi="Arial Narrow"/>
        </w:rPr>
        <w:t xml:space="preserve"> </w:t>
      </w:r>
      <w:r w:rsidR="002F575A" w:rsidRPr="009848D0">
        <w:rPr>
          <w:rFonts w:ascii="Arial Narrow" w:hAnsi="Arial Narrow"/>
        </w:rPr>
        <w:t>U</w:t>
      </w:r>
      <w:r w:rsidRPr="009848D0">
        <w:rPr>
          <w:rFonts w:ascii="Arial Narrow" w:hAnsi="Arial Narrow"/>
        </w:rPr>
        <w:t>sando la macro de esta manera al final se realiza un filtro de los resultados para TIPO_TEMPORAL = 1 para obtener los resultados en dentición temporal.</w:t>
      </w:r>
    </w:p>
    <w:p w:rsidR="002939FD" w:rsidRDefault="002939FD" w:rsidP="009848D0">
      <w:pPr>
        <w:spacing w:after="0" w:line="240" w:lineRule="auto"/>
        <w:jc w:val="both"/>
        <w:rPr>
          <w:rFonts w:ascii="Arial Narrow" w:hAnsi="Arial Narrow"/>
        </w:rPr>
      </w:pPr>
    </w:p>
    <w:p w:rsidR="00686A50" w:rsidRDefault="00686A50" w:rsidP="009848D0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 xml:space="preserve">Los grupos de edad para reporte son </w:t>
      </w:r>
      <w:r w:rsidR="002939FD" w:rsidRPr="009848D0">
        <w:rPr>
          <w:rFonts w:ascii="Arial Narrow" w:hAnsi="Arial Narrow"/>
        </w:rPr>
        <w:t>generados</w:t>
      </w:r>
      <w:r w:rsidRPr="009848D0">
        <w:rPr>
          <w:rFonts w:ascii="Arial Narrow" w:hAnsi="Arial Narrow"/>
        </w:rPr>
        <w:t xml:space="preserve"> en una variable categórica</w:t>
      </w:r>
      <w:r w:rsidR="002F575A" w:rsidRPr="009848D0">
        <w:rPr>
          <w:rFonts w:ascii="Arial Narrow" w:hAnsi="Arial Narrow"/>
        </w:rPr>
        <w:t xml:space="preserve"> que para este ejemplo se denomina</w:t>
      </w:r>
      <w:r w:rsidRPr="009848D0">
        <w:rPr>
          <w:rFonts w:ascii="Arial Narrow" w:hAnsi="Arial Narrow"/>
        </w:rPr>
        <w:t xml:space="preserve"> edad que tiene la codificación definida para el reporte. En la variable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yk</w:t>
      </w:r>
      <w:proofErr w:type="spellEnd"/>
      <w:r w:rsidRPr="009848D0">
        <w:rPr>
          <w:rFonts w:ascii="Arial Narrow" w:hAnsi="Arial Narrow"/>
        </w:rPr>
        <w:t xml:space="preserve"> se usa el indicador clínico </w:t>
      </w:r>
      <w:r w:rsidR="003C4F16" w:rsidRPr="009848D0">
        <w:rPr>
          <w:rFonts w:ascii="Arial Narrow" w:hAnsi="Arial Narrow"/>
        </w:rPr>
        <w:t xml:space="preserve">que recopila la cantidad de dientes sanos en la dentición permanente, en </w:t>
      </w:r>
      <w:proofErr w:type="spellStart"/>
      <w:r w:rsidR="003C4F16" w:rsidRPr="009848D0">
        <w:rPr>
          <w:rFonts w:ascii="Arial Narrow" w:hAnsi="Arial Narrow" w:cs="Courier New"/>
          <w:color w:val="000000"/>
          <w:shd w:val="clear" w:color="auto" w:fill="FFFFFF"/>
        </w:rPr>
        <w:t>zk</w:t>
      </w:r>
      <w:proofErr w:type="spellEnd"/>
      <w:r w:rsidR="003C4F16"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="003C4F16" w:rsidRPr="009848D0">
        <w:rPr>
          <w:rFonts w:ascii="Arial Narrow" w:hAnsi="Arial Narrow"/>
        </w:rPr>
        <w:t>y</w:t>
      </w:r>
      <w:r w:rsidR="003C4F16"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="003C4F16" w:rsidRPr="009848D0">
        <w:rPr>
          <w:rFonts w:ascii="Arial Narrow" w:hAnsi="Arial Narrow" w:cs="Courier New"/>
          <w:color w:val="000000"/>
          <w:shd w:val="clear" w:color="auto" w:fill="FFFFFF"/>
        </w:rPr>
        <w:t>zkd</w:t>
      </w:r>
      <w:proofErr w:type="spellEnd"/>
      <w:r w:rsidRPr="009848D0">
        <w:rPr>
          <w:rFonts w:ascii="Arial Narrow" w:hAnsi="Arial Narrow"/>
        </w:rPr>
        <w:t xml:space="preserve"> </w:t>
      </w:r>
      <w:r w:rsidR="003C4F16" w:rsidRPr="009848D0">
        <w:rPr>
          <w:rFonts w:ascii="Arial Narrow" w:hAnsi="Arial Narrow"/>
        </w:rPr>
        <w:t xml:space="preserve">se usa una variable </w:t>
      </w:r>
      <w:proofErr w:type="spellStart"/>
      <w:r w:rsidR="003C4F16" w:rsidRPr="009848D0">
        <w:rPr>
          <w:rFonts w:ascii="Arial Narrow" w:hAnsi="Arial Narrow"/>
        </w:rPr>
        <w:t>dummy</w:t>
      </w:r>
      <w:proofErr w:type="spellEnd"/>
      <w:r w:rsidR="003C4F16" w:rsidRPr="009848D0">
        <w:rPr>
          <w:rFonts w:ascii="Arial Narrow" w:hAnsi="Arial Narrow"/>
        </w:rPr>
        <w:t xml:space="preserve"> que indica si el paciente le f</w:t>
      </w:r>
      <w:r w:rsidR="002939FD">
        <w:rPr>
          <w:rFonts w:ascii="Arial Narrow" w:hAnsi="Arial Narrow"/>
        </w:rPr>
        <w:t>ue aplicado el examen clínico.</w:t>
      </w:r>
    </w:p>
    <w:p w:rsidR="002939FD" w:rsidRPr="009848D0" w:rsidRDefault="002939FD" w:rsidP="009848D0">
      <w:pPr>
        <w:spacing w:after="0" w:line="240" w:lineRule="auto"/>
        <w:jc w:val="both"/>
        <w:rPr>
          <w:rFonts w:ascii="Arial Narrow" w:hAnsi="Arial Narrow"/>
        </w:rPr>
      </w:pPr>
    </w:p>
    <w:p w:rsidR="005A47E5" w:rsidRPr="009848D0" w:rsidRDefault="002F575A" w:rsidP="009848D0">
      <w:pPr>
        <w:spacing w:after="0" w:line="240" w:lineRule="auto"/>
        <w:jc w:val="both"/>
        <w:rPr>
          <w:rFonts w:ascii="Arial Narrow" w:hAnsi="Arial Narrow" w:cs="Courier New"/>
          <w:color w:val="000000"/>
          <w:shd w:val="clear" w:color="auto" w:fill="FFFFFF"/>
        </w:rPr>
      </w:pPr>
      <w:r w:rsidRPr="009848D0">
        <w:rPr>
          <w:rFonts w:ascii="Arial Narrow" w:hAnsi="Arial Narrow"/>
        </w:rPr>
        <w:t xml:space="preserve">Las variables que definen el diseño </w:t>
      </w:r>
      <w:proofErr w:type="spellStart"/>
      <w:r w:rsidRPr="009848D0">
        <w:rPr>
          <w:rFonts w:ascii="Arial Narrow" w:hAnsi="Arial Narrow"/>
        </w:rPr>
        <w:t>muestral</w:t>
      </w:r>
      <w:proofErr w:type="spellEnd"/>
      <w:r w:rsidRPr="009848D0">
        <w:rPr>
          <w:rFonts w:ascii="Arial Narrow" w:hAnsi="Arial Narrow"/>
        </w:rPr>
        <w:t xml:space="preserve"> y que son usadas en los parámetros 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>UM</w:t>
      </w:r>
      <w:r w:rsidRPr="009848D0">
        <w:rPr>
          <w:rFonts w:ascii="Arial Narrow" w:hAnsi="Arial Narrow"/>
        </w:rPr>
        <w:t>,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DISENO</w:t>
      </w:r>
      <w:r w:rsidRPr="009848D0">
        <w:rPr>
          <w:rFonts w:ascii="Arial Narrow" w:hAnsi="Arial Narrow"/>
        </w:rPr>
        <w:t>,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N</w:t>
      </w:r>
      <w:r w:rsidRPr="009848D0">
        <w:rPr>
          <w:rFonts w:ascii="Arial Narrow" w:hAnsi="Arial Narrow"/>
        </w:rPr>
        <w:t>,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nm</w:t>
      </w:r>
      <w:proofErr w:type="spellEnd"/>
      <w:r w:rsidRPr="009848D0">
        <w:rPr>
          <w:rFonts w:ascii="Arial Narrow" w:hAnsi="Arial Narrow"/>
        </w:rPr>
        <w:t>,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p </w:t>
      </w:r>
      <w:r w:rsidRPr="009848D0">
        <w:rPr>
          <w:rFonts w:ascii="Arial Narrow" w:hAnsi="Arial Narrow"/>
        </w:rPr>
        <w:t>y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fkFinal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Pr="009848D0">
        <w:rPr>
          <w:rFonts w:ascii="Arial Narrow" w:hAnsi="Arial Narrow"/>
        </w:rPr>
        <w:t>se encuentran definidas en la documentación de las tablas de datos.</w:t>
      </w:r>
      <w:r w:rsidR="006A689A" w:rsidRPr="009848D0">
        <w:rPr>
          <w:rFonts w:ascii="Arial Narrow" w:hAnsi="Arial Narrow"/>
        </w:rPr>
        <w:t xml:space="preserve"> </w:t>
      </w:r>
    </w:p>
    <w:p w:rsidR="00385B04" w:rsidRPr="009848D0" w:rsidRDefault="00385B04" w:rsidP="009848D0">
      <w:pPr>
        <w:spacing w:after="0" w:line="240" w:lineRule="auto"/>
        <w:rPr>
          <w:rFonts w:ascii="Arial Narrow" w:hAnsi="Arial Narrow"/>
        </w:rPr>
        <w:sectPr w:rsidR="00385B04" w:rsidRPr="009848D0" w:rsidSect="005B13BB">
          <w:headerReference w:type="default" r:id="rId13"/>
          <w:footerReference w:type="default" r:id="rId14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9848D0">
        <w:rPr>
          <w:rFonts w:ascii="Arial Narrow" w:hAnsi="Arial Narrow"/>
        </w:rPr>
        <w:br w:type="page"/>
      </w:r>
    </w:p>
    <w:p w:rsidR="006A689A" w:rsidRPr="002939FD" w:rsidRDefault="002939FD" w:rsidP="002939FD">
      <w:pPr>
        <w:pStyle w:val="Ttulo3"/>
        <w:numPr>
          <w:ilvl w:val="2"/>
          <w:numId w:val="4"/>
        </w:numPr>
        <w:spacing w:before="0" w:line="240" w:lineRule="auto"/>
        <w:ind w:left="709" w:hanging="709"/>
        <w:rPr>
          <w:rFonts w:ascii="Arial Narrow" w:hAnsi="Arial Narrow"/>
          <w:color w:val="auto"/>
        </w:rPr>
      </w:pPr>
      <w:bookmarkStart w:id="4" w:name="_Toc406062191"/>
      <w:r w:rsidRPr="002939FD">
        <w:rPr>
          <w:rFonts w:ascii="Arial Narrow" w:hAnsi="Arial Narrow"/>
          <w:color w:val="auto"/>
        </w:rPr>
        <w:lastRenderedPageBreak/>
        <w:t>RESULTADOS</w:t>
      </w:r>
      <w:bookmarkEnd w:id="4"/>
    </w:p>
    <w:p w:rsidR="002939FD" w:rsidRDefault="002939FD" w:rsidP="009848D0">
      <w:pPr>
        <w:spacing w:after="0" w:line="240" w:lineRule="auto"/>
        <w:jc w:val="both"/>
        <w:rPr>
          <w:rFonts w:ascii="Arial Narrow" w:hAnsi="Arial Narrow"/>
        </w:rPr>
      </w:pPr>
    </w:p>
    <w:p w:rsidR="00385B04" w:rsidRDefault="00477CAC" w:rsidP="009848D0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 xml:space="preserve">En la </w:t>
      </w:r>
      <w:r w:rsidRPr="009848D0">
        <w:rPr>
          <w:rFonts w:ascii="Arial Narrow" w:hAnsi="Arial Narrow"/>
        </w:rPr>
        <w:fldChar w:fldCharType="begin"/>
      </w:r>
      <w:r w:rsidRPr="009848D0">
        <w:rPr>
          <w:rFonts w:ascii="Arial Narrow" w:hAnsi="Arial Narrow"/>
        </w:rPr>
        <w:instrText xml:space="preserve"> REF _Ref406057560 \h </w:instrText>
      </w:r>
      <w:r w:rsidR="009848D0" w:rsidRPr="009848D0">
        <w:rPr>
          <w:rFonts w:ascii="Arial Narrow" w:hAnsi="Arial Narrow"/>
        </w:rPr>
        <w:instrText xml:space="preserve"> \* MERGEFORMAT </w:instrText>
      </w:r>
      <w:r w:rsidRPr="009848D0">
        <w:rPr>
          <w:rFonts w:ascii="Arial Narrow" w:hAnsi="Arial Narrow"/>
        </w:rPr>
      </w:r>
      <w:r w:rsidRPr="009848D0">
        <w:rPr>
          <w:rFonts w:ascii="Arial Narrow" w:hAnsi="Arial Narrow"/>
        </w:rPr>
        <w:fldChar w:fldCharType="separate"/>
      </w:r>
      <w:r w:rsidRPr="009848D0">
        <w:rPr>
          <w:rFonts w:ascii="Arial Narrow" w:hAnsi="Arial Narrow"/>
        </w:rPr>
        <w:t xml:space="preserve">Tabla </w:t>
      </w:r>
      <w:r w:rsidRPr="009848D0">
        <w:rPr>
          <w:rFonts w:ascii="Arial Narrow" w:hAnsi="Arial Narrow"/>
          <w:noProof/>
        </w:rPr>
        <w:t>1</w:t>
      </w:r>
      <w:r w:rsidRPr="009848D0">
        <w:rPr>
          <w:rFonts w:ascii="Arial Narrow" w:hAnsi="Arial Narrow"/>
        </w:rPr>
        <w:fldChar w:fldCharType="end"/>
      </w:r>
      <w:r w:rsidR="00385B04" w:rsidRPr="009848D0">
        <w:rPr>
          <w:rFonts w:ascii="Arial Narrow" w:hAnsi="Arial Narrow"/>
        </w:rPr>
        <w:t xml:space="preserve"> se presenta </w:t>
      </w:r>
      <w:r w:rsidRPr="009848D0">
        <w:rPr>
          <w:rFonts w:ascii="Arial Narrow" w:hAnsi="Arial Narrow"/>
        </w:rPr>
        <w:t xml:space="preserve">un ejemplo de </w:t>
      </w:r>
      <w:r w:rsidR="00385B04" w:rsidRPr="009848D0">
        <w:rPr>
          <w:rFonts w:ascii="Arial Narrow" w:hAnsi="Arial Narrow"/>
        </w:rPr>
        <w:t xml:space="preserve">la salida de </w:t>
      </w:r>
      <w:r w:rsidRPr="009848D0">
        <w:rPr>
          <w:rFonts w:ascii="Arial Narrow" w:hAnsi="Arial Narrow"/>
        </w:rPr>
        <w:t xml:space="preserve">la invocación de la macro presentada en la sección anterior. Los primeros campos de la tabla corresponden a las variables usadas en los parámetros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/>
        </w:rPr>
        <w:t xml:space="preserve"> y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Pr="009848D0">
        <w:rPr>
          <w:rFonts w:ascii="Arial Narrow" w:hAnsi="Arial Narrow"/>
        </w:rPr>
        <w:t xml:space="preserve">,   para el ejemplo esto corresponde a TIPO_TEMPORAL y EDAD. </w:t>
      </w:r>
    </w:p>
    <w:p w:rsidR="002939FD" w:rsidRPr="009848D0" w:rsidRDefault="002939FD" w:rsidP="009848D0">
      <w:pPr>
        <w:spacing w:after="0" w:line="240" w:lineRule="auto"/>
        <w:jc w:val="both"/>
        <w:rPr>
          <w:rFonts w:ascii="Arial Narrow" w:hAnsi="Arial Narrow"/>
        </w:rPr>
      </w:pPr>
    </w:p>
    <w:p w:rsidR="00385B04" w:rsidRPr="002939FD" w:rsidRDefault="00385B04" w:rsidP="009848D0">
      <w:pPr>
        <w:pStyle w:val="Descripcin"/>
        <w:keepNext/>
        <w:spacing w:after="0"/>
        <w:jc w:val="center"/>
        <w:rPr>
          <w:rFonts w:ascii="Arial Narrow" w:hAnsi="Arial Narrow"/>
          <w:color w:val="auto"/>
          <w:sz w:val="22"/>
          <w:szCs w:val="22"/>
        </w:rPr>
      </w:pPr>
      <w:bookmarkStart w:id="5" w:name="_Ref406057560"/>
      <w:r w:rsidRPr="002939FD">
        <w:rPr>
          <w:rFonts w:ascii="Arial Narrow" w:hAnsi="Arial Narrow"/>
          <w:color w:val="auto"/>
          <w:sz w:val="22"/>
          <w:szCs w:val="22"/>
        </w:rPr>
        <w:t xml:space="preserve">Tabla </w:t>
      </w:r>
      <w:r w:rsidR="0010591A" w:rsidRPr="002939FD">
        <w:rPr>
          <w:rFonts w:ascii="Arial Narrow" w:hAnsi="Arial Narrow"/>
          <w:color w:val="auto"/>
          <w:sz w:val="22"/>
          <w:szCs w:val="22"/>
        </w:rPr>
        <w:fldChar w:fldCharType="begin"/>
      </w:r>
      <w:r w:rsidR="0010591A" w:rsidRPr="002939FD">
        <w:rPr>
          <w:rFonts w:ascii="Arial Narrow" w:hAnsi="Arial Narrow"/>
          <w:color w:val="auto"/>
          <w:sz w:val="22"/>
          <w:szCs w:val="22"/>
        </w:rPr>
        <w:instrText xml:space="preserve"> SEQ Tabla \* ARABIC </w:instrText>
      </w:r>
      <w:r w:rsidR="0010591A" w:rsidRPr="002939FD">
        <w:rPr>
          <w:rFonts w:ascii="Arial Narrow" w:hAnsi="Arial Narrow"/>
          <w:color w:val="auto"/>
          <w:sz w:val="22"/>
          <w:szCs w:val="22"/>
        </w:rPr>
        <w:fldChar w:fldCharType="separate"/>
      </w:r>
      <w:r w:rsidRPr="002939FD">
        <w:rPr>
          <w:rFonts w:ascii="Arial Narrow" w:hAnsi="Arial Narrow"/>
          <w:noProof/>
          <w:color w:val="auto"/>
          <w:sz w:val="22"/>
          <w:szCs w:val="22"/>
        </w:rPr>
        <w:t>1</w:t>
      </w:r>
      <w:r w:rsidR="0010591A" w:rsidRPr="002939FD">
        <w:rPr>
          <w:rFonts w:ascii="Arial Narrow" w:hAnsi="Arial Narrow"/>
          <w:noProof/>
          <w:color w:val="auto"/>
          <w:sz w:val="22"/>
          <w:szCs w:val="22"/>
        </w:rPr>
        <w:fldChar w:fldCharType="end"/>
      </w:r>
      <w:bookmarkEnd w:id="5"/>
      <w:r w:rsidRPr="002939FD">
        <w:rPr>
          <w:rFonts w:ascii="Arial Narrow" w:hAnsi="Arial Narrow"/>
          <w:color w:val="auto"/>
          <w:sz w:val="22"/>
          <w:szCs w:val="22"/>
        </w:rPr>
        <w:t>: Ejemplo de salida de la macro para estimación de razones</w:t>
      </w:r>
    </w:p>
    <w:tbl>
      <w:tblPr>
        <w:tblW w:w="134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3"/>
        <w:gridCol w:w="658"/>
        <w:gridCol w:w="698"/>
        <w:gridCol w:w="1404"/>
        <w:gridCol w:w="865"/>
        <w:gridCol w:w="977"/>
        <w:gridCol w:w="865"/>
        <w:gridCol w:w="865"/>
        <w:gridCol w:w="865"/>
        <w:gridCol w:w="1547"/>
        <w:gridCol w:w="977"/>
        <w:gridCol w:w="865"/>
        <w:gridCol w:w="865"/>
        <w:gridCol w:w="865"/>
      </w:tblGrid>
      <w:tr w:rsidR="00385B04" w:rsidRPr="009848D0" w:rsidTr="007309AA">
        <w:trPr>
          <w:trHeight w:val="315"/>
          <w:jc w:val="center"/>
        </w:trPr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2939FD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bookmarkStart w:id="6" w:name="_GoBack"/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TIPO_</w:t>
            </w:r>
          </w:p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TEMPORAL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EDAD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N_R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SUMA_PESOS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P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P_EE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CVE_P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LI_P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LS_P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R_ESTIMACION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R_EE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CVE_R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LI_R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85B04" w:rsidRPr="009848D0" w:rsidRDefault="00385B04" w:rsidP="007309A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O"/>
              </w:rPr>
              <w:t>LS_R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2183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861113.94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0.02701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0.003070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0.11364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0.02100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0.03303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0.000166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0.00017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0.99946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100.011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2046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873245.12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0.02739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0.002760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0.10074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0.02199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0.03280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0.000097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0.99967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100.005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1809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872072.40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0.02736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0.002197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0.08030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0.02305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0.03166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0.000302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0.99876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0.99994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2855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11460569.00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0.35952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0.004956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0.01378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0.34981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0.36924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0.99891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0.000081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0.00008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0.99876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0.99907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1686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5937327.47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0.18626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0.002731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0.01466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0.18090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0.19161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0.98700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0.001977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0.98313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0.99087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2291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9121395.41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0.28614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0.004556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0.01592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0.27721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0.29507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0.90159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0.003284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0.00364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0.89516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0.90803</w:t>
            </w:r>
          </w:p>
        </w:tc>
      </w:tr>
      <w:tr w:rsidR="00385B04" w:rsidRPr="009848D0" w:rsidTr="007309AA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1180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2751438.70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0.08631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0.001897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0.02198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0.08259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0.09003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0.59450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0.008482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0.01427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0.57787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0.61112</w:t>
            </w:r>
          </w:p>
        </w:tc>
      </w:tr>
      <w:tr w:rsidR="00385B04" w:rsidRPr="009848D0" w:rsidTr="007309AA">
        <w:trPr>
          <w:trHeight w:val="315"/>
          <w:jc w:val="center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T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14050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31877162.04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100.000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100.000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100.000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0.93400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0.001801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0.00193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0.93047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5B04" w:rsidRPr="009848D0" w:rsidRDefault="00385B04" w:rsidP="009848D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9848D0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0.93753</w:t>
            </w:r>
          </w:p>
        </w:tc>
      </w:tr>
      <w:bookmarkEnd w:id="6"/>
    </w:tbl>
    <w:p w:rsidR="005A47E5" w:rsidRPr="009848D0" w:rsidRDefault="005A47E5" w:rsidP="009848D0">
      <w:pPr>
        <w:spacing w:after="0" w:line="240" w:lineRule="auto"/>
        <w:jc w:val="both"/>
        <w:rPr>
          <w:rFonts w:ascii="Arial Narrow" w:hAnsi="Arial Narrow"/>
        </w:rPr>
      </w:pPr>
    </w:p>
    <w:p w:rsidR="0041684E" w:rsidRDefault="00996846" w:rsidP="00FC5B13">
      <w:p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</w:rPr>
        <w:t xml:space="preserve">Para una mejor </w:t>
      </w:r>
      <w:r w:rsidR="007309AA" w:rsidRPr="009848D0">
        <w:rPr>
          <w:rFonts w:ascii="Arial Narrow" w:hAnsi="Arial Narrow"/>
        </w:rPr>
        <w:t>interpretación de</w:t>
      </w:r>
      <w:r w:rsidRPr="009848D0">
        <w:rPr>
          <w:rFonts w:ascii="Arial Narrow" w:hAnsi="Arial Narrow"/>
        </w:rPr>
        <w:t xml:space="preserve"> los resultados entregados en la tabla, se describen los campos que la componen a continuación:</w:t>
      </w:r>
    </w:p>
    <w:p w:rsidR="007309AA" w:rsidRPr="009848D0" w:rsidRDefault="007309AA" w:rsidP="00FC5B13">
      <w:pPr>
        <w:spacing w:after="0" w:line="240" w:lineRule="auto"/>
        <w:jc w:val="both"/>
        <w:rPr>
          <w:rFonts w:ascii="Arial Narrow" w:hAnsi="Arial Narrow"/>
        </w:rPr>
      </w:pPr>
    </w:p>
    <w:p w:rsidR="00996846" w:rsidRPr="009848D0" w:rsidRDefault="00996846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>N_R</w:t>
      </w:r>
      <w:r w:rsidR="007309AA" w:rsidRPr="009848D0">
        <w:rPr>
          <w:rFonts w:ascii="Arial Narrow" w:hAnsi="Arial Narrow"/>
          <w:b/>
        </w:rPr>
        <w:t>: corresponde</w:t>
      </w:r>
      <w:r w:rsidRPr="009848D0">
        <w:rPr>
          <w:rFonts w:ascii="Arial Narrow" w:hAnsi="Arial Narrow"/>
        </w:rPr>
        <w:t xml:space="preserve"> a total de pacientes encuestados para cada una de las combinaciones de categorías de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/>
        </w:rPr>
        <w:t xml:space="preserve"> y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Pr="009848D0">
        <w:rPr>
          <w:rFonts w:ascii="Arial Narrow" w:hAnsi="Arial Narrow"/>
        </w:rPr>
        <w:t xml:space="preserve">, teniendo en cuenta el dominio generado por la variable definida en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zkd</w:t>
      </w:r>
      <w:proofErr w:type="spellEnd"/>
      <w:r w:rsidRPr="009848D0">
        <w:rPr>
          <w:rFonts w:ascii="Arial Narrow" w:hAnsi="Arial Narrow"/>
        </w:rPr>
        <w:t>.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</w:p>
    <w:p w:rsidR="00996846" w:rsidRPr="009848D0" w:rsidRDefault="00996846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SUMA_PESOS: </w:t>
      </w:r>
      <w:r w:rsidRPr="009848D0">
        <w:rPr>
          <w:rFonts w:ascii="Arial Narrow" w:hAnsi="Arial Narrow"/>
        </w:rPr>
        <w:t xml:space="preserve">Corresponde a la estimación del total de población a nivel nacional una de las combinaciones de categorías de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/>
        </w:rPr>
        <w:t xml:space="preserve"> y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Pr="009848D0">
        <w:rPr>
          <w:rFonts w:ascii="Arial Narrow" w:hAnsi="Arial Narrow"/>
        </w:rPr>
        <w:t xml:space="preserve">, teniendo en cuenta el dominio generado por la variable definida en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zkd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Pr="009848D0">
        <w:rPr>
          <w:rFonts w:ascii="Arial Narrow" w:hAnsi="Arial Narrow"/>
        </w:rPr>
        <w:t>y el factor de expansión final usado para las estimaciones.</w:t>
      </w:r>
    </w:p>
    <w:p w:rsidR="00996846" w:rsidRPr="009848D0" w:rsidRDefault="00996846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P: </w:t>
      </w:r>
      <w:r w:rsidRPr="009848D0">
        <w:rPr>
          <w:rFonts w:ascii="Arial Narrow" w:hAnsi="Arial Narrow"/>
        </w:rPr>
        <w:t xml:space="preserve">Corresponde a la estimación de la proporción de población en una de las combinaciones de categorías de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/>
        </w:rPr>
        <w:t xml:space="preserve"> y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="00A84371"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="00A84371" w:rsidRPr="009848D0">
        <w:rPr>
          <w:rFonts w:ascii="Arial Narrow" w:hAnsi="Arial Narrow"/>
        </w:rPr>
        <w:t xml:space="preserve">que denotaremos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9848D0">
        <w:rPr>
          <w:rFonts w:ascii="Arial Narrow" w:hAnsi="Arial Narrow"/>
        </w:rPr>
        <w:t xml:space="preserve">, teniendo en cuenta el dominio generado por la variable definida en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zkd</w:t>
      </w:r>
      <w:proofErr w:type="spellEnd"/>
      <w:r w:rsidRPr="009848D0">
        <w:rPr>
          <w:rFonts w:ascii="Arial Narrow" w:hAnsi="Arial Narrow"/>
        </w:rPr>
        <w:t>.</w:t>
      </w:r>
    </w:p>
    <w:p w:rsidR="00996846" w:rsidRDefault="00996846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</w:rPr>
      </w:pPr>
      <w:r w:rsidRPr="009848D0">
        <w:rPr>
          <w:rFonts w:ascii="Arial Narrow" w:hAnsi="Arial Narrow"/>
          <w:b/>
        </w:rPr>
        <w:t xml:space="preserve">P_EE: </w:t>
      </w:r>
      <w:r w:rsidRPr="009848D0">
        <w:rPr>
          <w:rFonts w:ascii="Arial Narrow" w:hAnsi="Arial Narrow"/>
        </w:rPr>
        <w:t xml:space="preserve">Corresponde a la estimación del error estándar de la estimación de la proporción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A84371" w:rsidRPr="009848D0">
        <w:rPr>
          <w:rFonts w:ascii="Arial Narrow" w:eastAsiaTheme="minorEastAsia" w:hAnsi="Arial Narrow"/>
        </w:rPr>
        <w:t xml:space="preserve"> que denotaremos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="00A84371" w:rsidRPr="009848D0">
        <w:rPr>
          <w:rFonts w:ascii="Arial Narrow" w:eastAsiaTheme="minorEastAsia" w:hAnsi="Arial Narrow"/>
        </w:rPr>
        <w:t>, y es una de las medidas de calidad de la estimación que se reportan para los diferentes indicadores</w:t>
      </w:r>
      <w:r w:rsidRPr="009848D0">
        <w:rPr>
          <w:rFonts w:ascii="Arial Narrow" w:hAnsi="Arial Narrow"/>
        </w:rPr>
        <w:t>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CVE_P: </w:t>
      </w:r>
      <w:r w:rsidRPr="009848D0">
        <w:rPr>
          <w:rFonts w:ascii="Arial Narrow" w:hAnsi="Arial Narrow"/>
        </w:rPr>
        <w:t xml:space="preserve">Corresponde al coeficiente de variación estimado para la proporción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9848D0">
        <w:rPr>
          <w:rFonts w:ascii="Arial Narrow" w:hAnsi="Arial Narrow"/>
        </w:rPr>
        <w:t xml:space="preserve">, se define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e.e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b/>
                <w:i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den>
        </m:f>
      </m:oMath>
      <w:r w:rsidRPr="009848D0">
        <w:rPr>
          <w:rFonts w:ascii="Arial Narrow" w:eastAsiaTheme="minorEastAsia" w:hAnsi="Arial Narrow"/>
          <w:b/>
        </w:rPr>
        <w:t xml:space="preserve"> </w:t>
      </w:r>
      <w:r w:rsidRPr="009848D0">
        <w:rPr>
          <w:rFonts w:ascii="Arial Narrow" w:eastAsiaTheme="minorEastAsia" w:hAnsi="Arial Narrow"/>
        </w:rPr>
        <w:t>y es otra medida de calidad de la estimación.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LI_P: </w:t>
      </w:r>
      <w:r w:rsidRPr="009848D0">
        <w:rPr>
          <w:rFonts w:ascii="Arial Narrow" w:hAnsi="Arial Narrow"/>
        </w:rPr>
        <w:t xml:space="preserve">Es el límite inferior del intervalo de confianza para la proporción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9848D0">
        <w:rPr>
          <w:rFonts w:ascii="Arial Narrow" w:hAnsi="Arial Narrow"/>
        </w:rPr>
        <w:t xml:space="preserve"> al nivel (1 -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alphaSig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) </w:t>
      </w:r>
      <w:r w:rsidRPr="009848D0">
        <w:rPr>
          <w:rFonts w:ascii="Arial Narrow" w:hAnsi="Arial Narrow"/>
        </w:rPr>
        <w:t xml:space="preserve">definido en la invocación de la macro, por defecto el valor usado para la estimación de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alphaSig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Pr="009848D0">
        <w:rPr>
          <w:rFonts w:ascii="Arial Narrow" w:hAnsi="Arial Narrow"/>
        </w:rPr>
        <w:t xml:space="preserve">es de 0.05 que genera intervalos al 95% de confianza. El límite inferior es definido como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 xml:space="preserve">*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Pr="009848D0">
        <w:rPr>
          <w:rFonts w:ascii="Arial Narrow" w:eastAsiaTheme="minorEastAsia" w:hAnsi="Arial Narrow"/>
        </w:rPr>
        <w:t xml:space="preserve">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</m:oMath>
      <w:r w:rsidRPr="009848D0">
        <w:rPr>
          <w:rFonts w:ascii="Arial Narrow" w:eastAsiaTheme="minorEastAsia" w:hAnsi="Arial Narrow"/>
        </w:rPr>
        <w:t xml:space="preserve"> corresponde al percentil de la di</w:t>
      </w:r>
      <w:proofErr w:type="spellStart"/>
      <w:r w:rsidRPr="009848D0">
        <w:rPr>
          <w:rFonts w:ascii="Arial Narrow" w:eastAsiaTheme="minorEastAsia" w:hAnsi="Arial Narrow"/>
        </w:rPr>
        <w:t>stribución</w:t>
      </w:r>
      <w:proofErr w:type="spellEnd"/>
      <w:r w:rsidRPr="009848D0">
        <w:rPr>
          <w:rFonts w:ascii="Arial Narrow" w:eastAsiaTheme="minorEastAsia" w:hAnsi="Arial Narrow"/>
        </w:rPr>
        <w:t xml:space="preserve"> normal estándar.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LS_P: </w:t>
      </w:r>
      <w:r w:rsidRPr="009848D0">
        <w:rPr>
          <w:rFonts w:ascii="Arial Narrow" w:hAnsi="Arial Narrow"/>
        </w:rPr>
        <w:t xml:space="preserve">Es el límite superior del intervalo de confianza para la proporción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9848D0">
        <w:rPr>
          <w:rFonts w:ascii="Arial Narrow" w:eastAsiaTheme="minorEastAsia" w:hAnsi="Arial Narrow"/>
        </w:rPr>
        <w:t xml:space="preserve"> </w:t>
      </w:r>
      <w:r w:rsidRPr="009848D0">
        <w:rPr>
          <w:rFonts w:ascii="Arial Narrow" w:hAnsi="Arial Narrow"/>
        </w:rPr>
        <w:t xml:space="preserve">definido como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 xml:space="preserve">*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R_ESTIMACION: </w:t>
      </w:r>
      <w:r w:rsidRPr="009848D0">
        <w:rPr>
          <w:rFonts w:ascii="Arial Narrow" w:hAnsi="Arial Narrow"/>
        </w:rPr>
        <w:t xml:space="preserve">Corresponde a la estimación de la razón para cada una de las combinaciones de categorías de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CampoCol</w:t>
      </w:r>
      <w:proofErr w:type="spellEnd"/>
      <w:r w:rsidRPr="009848D0">
        <w:rPr>
          <w:rFonts w:ascii="Arial Narrow" w:hAnsi="Arial Narrow"/>
        </w:rPr>
        <w:t xml:space="preserve"> y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CampoFil</w:t>
      </w:r>
      <w:proofErr w:type="spellEnd"/>
      <w:r w:rsidRPr="009848D0">
        <w:rPr>
          <w:rFonts w:ascii="Arial Narrow" w:hAnsi="Arial Narrow"/>
        </w:rPr>
        <w:t xml:space="preserve">, esta razón corresponde al cociente de los totales estimados con las variables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yk</w:t>
      </w:r>
      <w:proofErr w:type="spellEnd"/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r w:rsidRPr="009848D0">
        <w:rPr>
          <w:rFonts w:ascii="Arial Narrow" w:hAnsi="Arial Narrow"/>
        </w:rPr>
        <w:t>y</w:t>
      </w:r>
      <w:r w:rsidRPr="009848D0">
        <w:rPr>
          <w:rFonts w:ascii="Arial Narrow" w:hAnsi="Arial Narrow" w:cs="Courier New"/>
          <w:color w:val="000000"/>
          <w:shd w:val="clear" w:color="auto" w:fill="FFFFFF"/>
        </w:rPr>
        <w:t xml:space="preserve"> </w:t>
      </w:r>
      <w:proofErr w:type="spellStart"/>
      <w:r w:rsidRPr="009848D0">
        <w:rPr>
          <w:rFonts w:ascii="Arial Narrow" w:hAnsi="Arial Narrow" w:cs="Courier New"/>
          <w:color w:val="000000"/>
          <w:shd w:val="clear" w:color="auto" w:fill="FFFFFF"/>
        </w:rPr>
        <w:t>zk</w:t>
      </w:r>
      <w:proofErr w:type="spellEnd"/>
      <w:r w:rsidRPr="009848D0">
        <w:rPr>
          <w:rFonts w:ascii="Arial Narrow" w:hAnsi="Arial Narrow"/>
        </w:rPr>
        <w:t xml:space="preserve"> definidas en la invocación de la macro, se denotara por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848D0">
        <w:rPr>
          <w:rFonts w:ascii="Arial Narrow" w:hAnsi="Arial Narrow"/>
        </w:rPr>
        <w:t xml:space="preserve"> 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R_EE: </w:t>
      </w:r>
      <w:r w:rsidRPr="009848D0">
        <w:rPr>
          <w:rFonts w:ascii="Arial Narrow" w:hAnsi="Arial Narrow"/>
        </w:rPr>
        <w:t xml:space="preserve">Corresponde a la estimación del error estándar de la estimación de la razón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848D0">
        <w:rPr>
          <w:rFonts w:ascii="Arial Narrow" w:eastAsiaTheme="minorEastAsia" w:hAnsi="Arial Narrow"/>
        </w:rPr>
        <w:t xml:space="preserve"> que denotar</w:t>
      </w:r>
      <w:proofErr w:type="spellStart"/>
      <w:r w:rsidRPr="009848D0">
        <w:rPr>
          <w:rFonts w:ascii="Arial Narrow" w:eastAsiaTheme="minorEastAsia" w:hAnsi="Arial Narrow"/>
        </w:rPr>
        <w:t>emos</w:t>
      </w:r>
      <w:proofErr w:type="spellEnd"/>
      <w:r w:rsidRPr="009848D0">
        <w:rPr>
          <w:rFonts w:ascii="Arial Narrow" w:eastAsiaTheme="minorEastAsia" w:hAnsi="Arial Narrow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Pr="009848D0">
        <w:rPr>
          <w:rFonts w:ascii="Arial Narrow" w:eastAsiaTheme="minorEastAsia" w:hAnsi="Arial Narrow"/>
        </w:rPr>
        <w:t>, y es una de las medidas de calidad de la estimación que se reportan para los diferentes indicadores</w:t>
      </w:r>
      <w:r w:rsidRPr="009848D0">
        <w:rPr>
          <w:rFonts w:ascii="Arial Narrow" w:hAnsi="Arial Narrow"/>
        </w:rPr>
        <w:t>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CVE_R: </w:t>
      </w:r>
      <w:r w:rsidRPr="009848D0">
        <w:rPr>
          <w:rFonts w:ascii="Arial Narrow" w:hAnsi="Arial Narrow"/>
        </w:rPr>
        <w:t xml:space="preserve">Corresponde al coeficiente de variación estimado para la razón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848D0">
        <w:rPr>
          <w:rFonts w:ascii="Arial Narrow" w:hAnsi="Arial Narrow"/>
        </w:rPr>
        <w:t xml:space="preserve">, se define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e.e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  <m:ctrlPr>
              <w:rPr>
                <w:rFonts w:ascii="Cambria Math" w:hAnsi="Cambria Math"/>
                <w:b/>
                <w:i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den>
        </m:f>
      </m:oMath>
      <w:r w:rsidRPr="009848D0">
        <w:rPr>
          <w:rFonts w:ascii="Arial Narrow" w:eastAsiaTheme="minorEastAsia" w:hAnsi="Arial Narrow"/>
          <w:b/>
        </w:rPr>
        <w:t xml:space="preserve"> </w:t>
      </w:r>
      <w:r>
        <w:rPr>
          <w:rFonts w:ascii="Arial Narrow" w:eastAsiaTheme="minorEastAsia" w:hAnsi="Arial Narrow"/>
        </w:rPr>
        <w:t xml:space="preserve">y es otra </w:t>
      </w:r>
      <w:r w:rsidRPr="009848D0">
        <w:rPr>
          <w:rFonts w:ascii="Arial Narrow" w:eastAsiaTheme="minorEastAsia" w:hAnsi="Arial Narrow"/>
        </w:rPr>
        <w:t>medida de calidad de la estimación.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LI_R: </w:t>
      </w:r>
      <w:r w:rsidRPr="009848D0">
        <w:rPr>
          <w:rFonts w:ascii="Arial Narrow" w:hAnsi="Arial Narrow"/>
        </w:rPr>
        <w:t xml:space="preserve">Es el límite inferior del intervalo de confianza para la razón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848D0">
        <w:rPr>
          <w:rFonts w:ascii="Arial Narrow" w:hAnsi="Arial Narrow"/>
        </w:rPr>
        <w:t xml:space="preserve"> definido como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 xml:space="preserve">*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Pr="009848D0">
        <w:rPr>
          <w:rFonts w:ascii="Arial Narrow" w:eastAsiaTheme="minorEastAsia" w:hAnsi="Arial Narrow"/>
        </w:rPr>
        <w:t>.</w:t>
      </w:r>
    </w:p>
    <w:p w:rsidR="007309AA" w:rsidRPr="009848D0" w:rsidRDefault="007309AA" w:rsidP="00FC5B1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</w:rPr>
      </w:pPr>
      <w:r w:rsidRPr="009848D0">
        <w:rPr>
          <w:rFonts w:ascii="Arial Narrow" w:hAnsi="Arial Narrow"/>
          <w:b/>
        </w:rPr>
        <w:t xml:space="preserve">LS_R: </w:t>
      </w:r>
      <w:r w:rsidRPr="009848D0">
        <w:rPr>
          <w:rFonts w:ascii="Arial Narrow" w:hAnsi="Arial Narrow"/>
        </w:rPr>
        <w:t xml:space="preserve">Es el límite superior del intervalo de confianza para la razón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848D0">
        <w:rPr>
          <w:rFonts w:ascii="Arial Narrow" w:eastAsiaTheme="minorEastAsia" w:hAnsi="Arial Narrow"/>
        </w:rPr>
        <w:t xml:space="preserve"> </w:t>
      </w:r>
      <w:r w:rsidRPr="009848D0">
        <w:rPr>
          <w:rFonts w:ascii="Arial Narrow" w:hAnsi="Arial Narrow"/>
        </w:rPr>
        <w:t xml:space="preserve">definido como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 xml:space="preserve">*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e.e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Pr="009848D0">
        <w:rPr>
          <w:rFonts w:ascii="Arial Narrow" w:eastAsiaTheme="minorEastAsia" w:hAnsi="Arial Narrow"/>
        </w:rPr>
        <w:t>.</w:t>
      </w:r>
    </w:p>
    <w:p w:rsidR="007309AA" w:rsidRPr="009848D0" w:rsidRDefault="007309AA" w:rsidP="00FC5B13">
      <w:pPr>
        <w:pStyle w:val="Prrafodelista"/>
        <w:spacing w:after="0" w:line="240" w:lineRule="auto"/>
        <w:jc w:val="both"/>
        <w:rPr>
          <w:rFonts w:ascii="Arial Narrow" w:hAnsi="Arial Narrow"/>
          <w:b/>
        </w:rPr>
      </w:pPr>
    </w:p>
    <w:p w:rsidR="007309AA" w:rsidRDefault="007309AA" w:rsidP="00FC5B13">
      <w:pPr>
        <w:spacing w:after="0" w:line="240" w:lineRule="auto"/>
        <w:jc w:val="both"/>
        <w:rPr>
          <w:rFonts w:ascii="Arial Narrow" w:hAnsi="Arial Narrow"/>
        </w:rPr>
      </w:pPr>
    </w:p>
    <w:p w:rsidR="00996846" w:rsidRPr="007309AA" w:rsidRDefault="00996846" w:rsidP="00FC5B13">
      <w:pPr>
        <w:spacing w:after="0" w:line="240" w:lineRule="auto"/>
        <w:jc w:val="both"/>
        <w:rPr>
          <w:rFonts w:ascii="Arial Narrow" w:hAnsi="Arial Narrow"/>
          <w:b/>
        </w:rPr>
      </w:pPr>
    </w:p>
    <w:sectPr w:rsidR="00996846" w:rsidRPr="007309AA" w:rsidSect="007309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D0" w:rsidRDefault="009848D0" w:rsidP="009848D0">
      <w:pPr>
        <w:spacing w:after="0" w:line="240" w:lineRule="auto"/>
      </w:pPr>
      <w:r>
        <w:separator/>
      </w:r>
    </w:p>
  </w:endnote>
  <w:endnote w:type="continuationSeparator" w:id="0">
    <w:p w:rsidR="009848D0" w:rsidRDefault="009848D0" w:rsidP="0098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D0" w:rsidRPr="009848D0" w:rsidRDefault="009848D0" w:rsidP="009848D0">
    <w:pPr>
      <w:pStyle w:val="Piedepgina"/>
      <w:pBdr>
        <w:top w:val="single" w:sz="4" w:space="1" w:color="auto"/>
      </w:pBdr>
      <w:jc w:val="center"/>
      <w:rPr>
        <w:rFonts w:ascii="Arial Narrow" w:hAnsi="Arial Narrow"/>
        <w:sz w:val="18"/>
        <w:szCs w:val="18"/>
      </w:rPr>
    </w:pPr>
    <w:r w:rsidRPr="009848D0">
      <w:rPr>
        <w:rFonts w:ascii="Arial Narrow" w:hAnsi="Arial Narrow"/>
        <w:sz w:val="18"/>
        <w:szCs w:val="18"/>
      </w:rPr>
      <w:t>UT SEI .s.a. - PUJ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D0" w:rsidRDefault="009848D0" w:rsidP="009848D0">
      <w:pPr>
        <w:spacing w:after="0" w:line="240" w:lineRule="auto"/>
      </w:pPr>
      <w:r>
        <w:separator/>
      </w:r>
    </w:p>
  </w:footnote>
  <w:footnote w:type="continuationSeparator" w:id="0">
    <w:p w:rsidR="009848D0" w:rsidRDefault="009848D0" w:rsidP="0098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D0" w:rsidRPr="0051669D" w:rsidRDefault="009848D0" w:rsidP="009848D0">
    <w:pPr>
      <w:spacing w:after="0" w:line="240" w:lineRule="auto"/>
      <w:rPr>
        <w:rFonts w:ascii="Arial Narrow" w:eastAsia="Calibri" w:hAnsi="Arial Narrow" w:cs="Arial"/>
        <w:color w:val="000000"/>
        <w:sz w:val="18"/>
        <w:szCs w:val="18"/>
      </w:rPr>
    </w:pPr>
    <w:r w:rsidRPr="0051669D">
      <w:rPr>
        <w:rFonts w:ascii="Arial Narrow" w:eastAsia="Calibri" w:hAnsi="Arial Narrow"/>
        <w:sz w:val="18"/>
        <w:szCs w:val="18"/>
      </w:rPr>
      <w:t>Ministerio de Salud y Protección Social</w:t>
    </w:r>
  </w:p>
  <w:p w:rsidR="009848D0" w:rsidRDefault="009848D0" w:rsidP="009848D0">
    <w:pPr>
      <w:spacing w:after="0" w:line="240" w:lineRule="auto"/>
      <w:rPr>
        <w:rFonts w:ascii="Arial Narrow" w:eastAsia="Calibri" w:hAnsi="Arial Narrow" w:cs="Arial"/>
        <w:bCs/>
        <w:color w:val="000000"/>
        <w:sz w:val="18"/>
        <w:szCs w:val="18"/>
      </w:rPr>
    </w:pP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>IV Estudio Nacional de Salud Bucal – ENSAB IV</w:t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>
      <w:rPr>
        <w:rFonts w:ascii="Arial Narrow" w:eastAsia="Calibri" w:hAnsi="Arial Narrow" w:cs="Arial"/>
        <w:bCs/>
        <w:color w:val="000000"/>
        <w:sz w:val="18"/>
        <w:szCs w:val="18"/>
      </w:rPr>
      <w:t xml:space="preserve">  </w:t>
    </w:r>
    <w:r>
      <w:rPr>
        <w:rFonts w:ascii="Arial Narrow" w:eastAsia="Calibri" w:hAnsi="Arial Narrow" w:cs="Arial"/>
        <w:bCs/>
        <w:color w:val="000000"/>
        <w:sz w:val="18"/>
        <w:szCs w:val="18"/>
      </w:rPr>
      <w:tab/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>
      <w:rPr>
        <w:rFonts w:ascii="Arial Narrow" w:eastAsia="Calibri" w:hAnsi="Arial Narrow" w:cs="Arial"/>
        <w:bCs/>
        <w:color w:val="000000"/>
        <w:sz w:val="18"/>
        <w:szCs w:val="18"/>
      </w:rPr>
      <w:t xml:space="preserve">         </w:t>
    </w:r>
    <w:r>
      <w:rPr>
        <w:rFonts w:ascii="Arial Narrow" w:eastAsia="Calibri" w:hAnsi="Arial Narrow" w:cs="Arial"/>
        <w:bCs/>
        <w:color w:val="000000"/>
        <w:sz w:val="16"/>
        <w:szCs w:val="16"/>
      </w:rPr>
      <w:t xml:space="preserve">  </w:t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 xml:space="preserve">Manual </w:t>
    </w:r>
    <w:r>
      <w:rPr>
        <w:rFonts w:ascii="Arial Narrow" w:eastAsia="Calibri" w:hAnsi="Arial Narrow" w:cs="Arial"/>
        <w:bCs/>
        <w:color w:val="000000"/>
        <w:sz w:val="18"/>
        <w:szCs w:val="18"/>
      </w:rPr>
      <w:t xml:space="preserve">de </w:t>
    </w:r>
    <w:r w:rsidR="000961B8">
      <w:rPr>
        <w:rFonts w:ascii="Arial Narrow" w:eastAsia="Calibri" w:hAnsi="Arial Narrow" w:cs="Arial"/>
        <w:bCs/>
        <w:color w:val="000000"/>
        <w:sz w:val="18"/>
        <w:szCs w:val="18"/>
      </w:rPr>
      <w:t>procedimiento de estimación</w:t>
    </w:r>
  </w:p>
  <w:p w:rsidR="009848D0" w:rsidRDefault="009848D0" w:rsidP="009848D0">
    <w:pPr>
      <w:pStyle w:val="Encabezad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3BD5"/>
    <w:multiLevelType w:val="hybridMultilevel"/>
    <w:tmpl w:val="4496B2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A075F"/>
    <w:multiLevelType w:val="multilevel"/>
    <w:tmpl w:val="FF8AF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CCE1342"/>
    <w:multiLevelType w:val="hybridMultilevel"/>
    <w:tmpl w:val="08FE4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D5510"/>
    <w:multiLevelType w:val="multilevel"/>
    <w:tmpl w:val="36746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C490A3D"/>
    <w:multiLevelType w:val="hybridMultilevel"/>
    <w:tmpl w:val="EED86E6E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BD"/>
    <w:rsid w:val="000041BD"/>
    <w:rsid w:val="00052AB6"/>
    <w:rsid w:val="000961B8"/>
    <w:rsid w:val="000F6ACC"/>
    <w:rsid w:val="0010591A"/>
    <w:rsid w:val="001436F9"/>
    <w:rsid w:val="002935FE"/>
    <w:rsid w:val="002939FD"/>
    <w:rsid w:val="002F575A"/>
    <w:rsid w:val="00385B04"/>
    <w:rsid w:val="003C4F16"/>
    <w:rsid w:val="0041684E"/>
    <w:rsid w:val="004235B2"/>
    <w:rsid w:val="00445E2F"/>
    <w:rsid w:val="00477CAC"/>
    <w:rsid w:val="005A47E5"/>
    <w:rsid w:val="005B13BB"/>
    <w:rsid w:val="00686A50"/>
    <w:rsid w:val="006A689A"/>
    <w:rsid w:val="007309AA"/>
    <w:rsid w:val="008C6631"/>
    <w:rsid w:val="00941C8C"/>
    <w:rsid w:val="009848D0"/>
    <w:rsid w:val="00996846"/>
    <w:rsid w:val="009C7CCE"/>
    <w:rsid w:val="009D5655"/>
    <w:rsid w:val="00A84371"/>
    <w:rsid w:val="00B075B3"/>
    <w:rsid w:val="00BA6A94"/>
    <w:rsid w:val="00BF3A34"/>
    <w:rsid w:val="00C4225D"/>
    <w:rsid w:val="00CD7525"/>
    <w:rsid w:val="00D24BB4"/>
    <w:rsid w:val="00D425EC"/>
    <w:rsid w:val="00D96EAD"/>
    <w:rsid w:val="00E52A3B"/>
    <w:rsid w:val="00F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250A413C-1B61-4DE6-910D-F87AC04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A94"/>
  </w:style>
  <w:style w:type="paragraph" w:styleId="Ttulo1">
    <w:name w:val="heading 1"/>
    <w:basedOn w:val="Normal"/>
    <w:next w:val="Normal"/>
    <w:link w:val="Ttulo1Car"/>
    <w:uiPriority w:val="9"/>
    <w:qFormat/>
    <w:rsid w:val="0000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2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7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168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42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385B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8437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37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4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4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8D0"/>
  </w:style>
  <w:style w:type="paragraph" w:styleId="Piedepgina">
    <w:name w:val="footer"/>
    <w:basedOn w:val="Normal"/>
    <w:link w:val="PiedepginaCar"/>
    <w:uiPriority w:val="99"/>
    <w:unhideWhenUsed/>
    <w:rsid w:val="00984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8D0"/>
  </w:style>
  <w:style w:type="paragraph" w:styleId="TDC1">
    <w:name w:val="toc 1"/>
    <w:basedOn w:val="Normal"/>
    <w:next w:val="Normal"/>
    <w:uiPriority w:val="39"/>
    <w:rsid w:val="00E52A3B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s-ES_tradnl" w:eastAsia="es-ES"/>
    </w:rPr>
  </w:style>
  <w:style w:type="character" w:styleId="Hipervnculo">
    <w:name w:val="Hyperlink"/>
    <w:uiPriority w:val="99"/>
    <w:rsid w:val="00E52A3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qFormat/>
    <w:rsid w:val="00E52A3B"/>
    <w:pPr>
      <w:outlineLvl w:val="9"/>
    </w:pPr>
    <w:rPr>
      <w:rFonts w:ascii="Cambria" w:eastAsia="Times New Roman" w:hAnsi="Cambria" w:cs="Times New Roman"/>
      <w:color w:val="365F91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52A3B"/>
    <w:pPr>
      <w:overflowPunct w:val="0"/>
      <w:autoSpaceDE w:val="0"/>
      <w:autoSpaceDN w:val="0"/>
      <w:adjustRightInd w:val="0"/>
      <w:spacing w:after="0" w:line="240" w:lineRule="auto"/>
      <w:ind w:left="240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2A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A9B6B-66C9-4941-B34D-A5C15AB7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1560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AUZAHETA</dc:creator>
  <cp:lastModifiedBy>Yolibeth Coji</cp:lastModifiedBy>
  <cp:revision>8</cp:revision>
  <dcterms:created xsi:type="dcterms:W3CDTF">2014-12-11T16:17:00Z</dcterms:created>
  <dcterms:modified xsi:type="dcterms:W3CDTF">2014-12-11T16:58:00Z</dcterms:modified>
</cp:coreProperties>
</file>