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80"/>
        <w:jc w:val="center"/>
      </w:pPr>
      <w:r>
        <w:rPr>
          <w:rFonts w:ascii="Arial" w:cs="Arial" w:eastAsia="Arial" w:hAnsi="Arial"/>
          <w:b/>
          <w:bCs/>
          <w:color w:val="CC0000"/>
          <w:sz w:val="52"/>
          <w:szCs w:val="52"/>
        </w:rPr>
        <w:t xml:space="preserve">EV Sentiment Intelligence</w:t>
      </w: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README &amp; Project Documentation</w:t>
      </w:r>
    </w:p>
    <w:p>
      <w:pPr>
        <w:pBdr>
          <w:bottom w:val="single" w:color="CC0000" w:sz="6" w:space="1"/>
        </w:pBdr>
        <w:spacing w:after="48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Developer: Michael Chen  |  MSBA Applied Data Engineering  |  University of Louisville</w:t>
      </w:r>
    </w:p>
    <w:p>
      <w:pPr>
        <w:pStyle w:val="Heading1"/>
        <w:pBdr>
          <w:bottom w:val="single" w:color="CC0000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CC0000"/>
          <w:sz w:val="32"/>
          <w:szCs w:val="32"/>
        </w:rPr>
        <w:t xml:space="preserve">Project Overview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EV Sentiment Intelligence is a real-time brand sentiment tracking dashboard that monitors and analyzes public news coverage of Tesla and four major EV competitors — Rivian, Ford EV, Hyundai, and BYD. The project demonstrates a complete end-to-end data engineering pipeline: from API data extraction and NLP-based sentiment scoring, through PostgreSQL storage, to an interactive Plotly Dash dashboard.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NewsAPI (newsapi.org) — real-time news articles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NLP Engine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VADER (Valence Aware Dictionary and sEntiment Reasoner)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Database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Supabase (PostgreSQL via SQLAlchemy)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Dashboard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Plotly Dash + Python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Brands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Tesla, Rivian, Ford EV, Hyundai, BYD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Articles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900+ articles across 5 brands, updated daily</w:t>
            </w:r>
          </w:p>
        </w:tc>
      </w:tr>
    </w:tbl>
    <w:p>
      <w:pPr>
        <w:pStyle w:val="Heading1"/>
        <w:pBdr>
          <w:bottom w:val="single" w:color="CC0000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CC0000"/>
          <w:sz w:val="32"/>
          <w:szCs w:val="32"/>
        </w:rPr>
        <w:t xml:space="preserve">Business Insights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dashboard surfaces several key marketing analytics insights: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Tesla generates the most media coverage by far but ranks lowest in average sentiment among the 5 brands, suggesting brand fatigue and Elon Musk controversy are dragging coverage quality down.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Ford EV and Rivian consistently score the highest average sentiment despite lower article volume — their niche positioning generates more enthusiastic coverage.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Tesla Cybertruck is the only query type with a negative average sentiment score (-0.127), reflecting ongoing recall and quality perception issues.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Elon Musk as a search term scores lower sentiment than Tesla brand overall, indicating his public persona negatively impacts Tesla brand health.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BYD shows lower English-language media coverage compared to US-based brands, reflecting its smaller Western market presence despite being Tesla's largest global competitor.</w:t>
      </w:r>
    </w:p>
    <w:p>
      <w:pPr>
        <w:pStyle w:val="Heading1"/>
        <w:pBdr>
          <w:bottom w:val="single" w:color="CC0000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CC0000"/>
          <w:sz w:val="32"/>
          <w:szCs w:val="32"/>
        </w:rPr>
        <w:t xml:space="preserve">How to Run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Prerequisites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Install required Python libraries using Anaconda Python: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/opt/anaconda3/bin/pip install dash plotly pandas sqlalchemy psycopg2-binary newsapi-python vaderSentiment schedule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Step 1: Run the ETL Pipeline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Extract articles from NewsAPI, score sentiment with VADER, and load into Supabase: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/opt/anaconda3/bin/python tesla_etl_final.py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pipeline runs all 5 stages: extraction, transformation, validation, incremental loading, and analytics preparation. Output logs show progress and article counts per brand.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Step 2: Run the Scheduler (Optional)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Keep data fresh automatically by running the scheduler in a separate terminal. It runs the ETL every day at 6:00 AM and once immediately on startup: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/opt/anaconda3/bin/python tesla_scheduler.py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Step 3: Run the Dashboard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Launch the Dash app in another terminal: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/opt/anaconda3/bin/python tesla_dashboard.py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Then open your browser and navigate to: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http://127.0.0.1:8050</w:t>
      </w:r>
    </w:p>
    <w:p>
      <w:pPr>
        <w:pStyle w:val="Heading1"/>
        <w:pBdr>
          <w:bottom w:val="single" w:color="CC0000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CC0000"/>
          <w:sz w:val="32"/>
          <w:szCs w:val="32"/>
        </w:rPr>
        <w:t xml:space="preserve">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tesla_etl_final.py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Full ETL pipeline — NewsAPI extraction, VADER scoring, Supabase loading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tesla_dashboard.py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Plotly Dash dashboard application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tesla_scheduler.py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Daily ETL scheduler — keeps data fresh automatically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etl_pipeline.log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Auto-generated ETL run log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scheduler.log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Auto-generated scheduler run log</w:t>
            </w:r>
          </w:p>
        </w:tc>
      </w:tr>
    </w:tbl>
    <w:p>
      <w:pPr>
        <w:pStyle w:val="Heading1"/>
        <w:pBdr>
          <w:bottom w:val="single" w:color="CC0000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CC0000"/>
          <w:sz w:val="32"/>
          <w:szCs w:val="32"/>
        </w:rPr>
        <w:t xml:space="preserve">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dash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Web dashboard framework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plotly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Interactive chart library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pandas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Data manipulation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sqlalchemy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PostgreSQL database connector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psycopg2-binary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PostgreSQL driver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newsapi-python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NewsAPI client library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vaderSentiment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NLP sentiment scoring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schedule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Daily ETL scheduler</w:t>
            </w:r>
          </w:p>
        </w:tc>
      </w:tr>
    </w:tbl>
    <w:p>
      <w:pPr>
        <w:pStyle w:val="Heading1"/>
        <w:pBdr>
          <w:bottom w:val="single" w:color="CC0000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CC0000"/>
          <w:sz w:val="32"/>
          <w:szCs w:val="32"/>
        </w:rPr>
        <w:t xml:space="preserve">Dashboard Features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Filters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Brand pills — click to toggle brands on/off; logos always visible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Sentiment filter — filter by positive, neutral, or negative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Date range — preset buttons (Last 7/14/30 days, All time) + custom date picker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Tesla events toggle — show/hide event markers on trend chart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Charts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Daily Sentiment Trend — line chart with Tesla event overlays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Brand Avg Sentiment — horizontal bar chart ranked by compound score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Sentiment Mix by Brand — stacked bar showing positive/neutral/negative breakdown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Article Volume — total article count per brand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Sentiment by Topic — compound score per search query term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KPI Cards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Total articles in selected range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Positive coverage percentage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Negative coverage percentage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Average compound sentiment score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Top performing brand by sentiment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Articles Table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Sortable by any column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Filter by brand using dropdown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Shows 200 most recent articles with date, brand, source, headline, sentiment, and score</w:t>
      </w:r>
    </w:p>
    <w:p>
      <w:pPr>
        <w:pStyle w:val="Heading1"/>
        <w:pBdr>
          <w:bottom w:val="single" w:color="CC0000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CC0000"/>
          <w:sz w:val="32"/>
          <w:szCs w:val="32"/>
        </w:rPr>
        <w:t xml:space="preserve">Database Schema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All tables live in the tesla_sentiment schema on Supabase PostgreSQL.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articles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Raw articles with embedded VADER sentiment scores (900+ rows)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tesla_events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Manually curated Tesla event timeline for dashboard overlays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brand_sentiment_summary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Pre-aggregated brand-level KPIs (refreshed each ETL run)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daily_sentiment_trend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Daily average sentiment per brand (refreshed each ETL run)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competitors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Lookup table for the 4 competitor brands</w:t>
            </w:r>
          </w:p>
        </w:tc>
      </w:tr>
    </w:tbl>
    <w:p>
      <w:pPr>
        <w:pStyle w:val="Heading1"/>
        <w:pBdr>
          <w:bottom w:val="single" w:color="CC0000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CC0000"/>
          <w:sz w:val="32"/>
          <w:szCs w:val="32"/>
        </w:rPr>
        <w:t xml:space="preserve">ETL Pipeline Stages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Stage 1 — Extraction: NewsAPI pulls up to 100 articles per query term across 13 queries (5 brands)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Stage 2 — Transformation: Cleans nulls, truncates long fields, parses timestamps, generates MD5 article IDs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Stage 3 — Validation: 9 data quality checks including row count, schema, nulls, duplicate URLs, score ranges, and brand coverage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Stage 4 — Incremental Loading: Fetches existing URLs from Supabase and inserts only new articles (URL as dedup key)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Stage 5 — Analytics Prep: Materializes brand_sentiment_summary and daily_sentiment_trend tables for dashboard performance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CC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1182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2026-06-05T21:34:27.640Z</dcterms:created>
  <dcterms:modified xsi:type="dcterms:W3CDTF">2026-06-05T21:34:27.652Z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