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rFonts w:hint="eastAsia"/>
        </w:rPr>
      </w:pPr>
      <w:r>
        <w:rPr>
          <w:rFonts w:hint="eastAsia"/>
        </w:rPr>
        <w:t>项目需要安装环境 java</w:t>
      </w:r>
      <w:r>
        <w:t>8</w:t>
      </w:r>
      <w:r>
        <w:rPr>
          <w:rFonts w:hint="eastAsia"/>
        </w:rPr>
        <w:t>、tomcat</w:t>
      </w:r>
      <w:r>
        <w:t>7.0</w:t>
      </w:r>
      <w:r>
        <w:rPr>
          <w:rFonts w:hint="eastAsia"/>
        </w:rPr>
        <w:t>、mysql</w:t>
      </w:r>
      <w:r>
        <w:t>5.7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安装java</w:t>
      </w:r>
      <w:r>
        <w:rPr>
          <w:b/>
          <w:bCs/>
          <w:sz w:val="44"/>
          <w:szCs w:val="44"/>
        </w:rPr>
        <w:t>8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下载jdk</w:t>
      </w:r>
      <w:r>
        <w:t xml:space="preserve">8 </w:t>
      </w:r>
      <w:r>
        <w:rPr>
          <w:rFonts w:hint="eastAsia"/>
        </w:rPr>
        <w:t>并安装 并配置环境变量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安装tomcat</w:t>
      </w:r>
      <w:r>
        <w:rPr>
          <w:b/>
          <w:bCs/>
          <w:sz w:val="44"/>
          <w:szCs w:val="44"/>
        </w:rPr>
        <w:t>7.0</w:t>
      </w: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44"/>
          <w:szCs w:val="44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  <w:szCs w:val="24"/>
        </w:rPr>
        <w:t>（1）、先下载tomcat压缩包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Tomcat 7 ：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24"/>
          <w:szCs w:val="24"/>
        </w:rPr>
        <w:fldChar w:fldCharType="begin"/>
      </w:r>
      <w:r>
        <w:rPr>
          <w:rFonts w:ascii="微软雅黑" w:hAnsi="微软雅黑" w:eastAsia="微软雅黑" w:cs="宋体"/>
          <w:b/>
          <w:bCs/>
          <w:color w:val="000000"/>
          <w:kern w:val="0"/>
          <w:sz w:val="24"/>
          <w:szCs w:val="24"/>
        </w:rPr>
        <w:instrText xml:space="preserve"> HYPERLINK "http://tomcat.apache.org/download-70.cgi" </w:instrText>
      </w:r>
      <w:r>
        <w:rPr>
          <w:rFonts w:ascii="微软雅黑" w:hAnsi="微软雅黑" w:eastAsia="微软雅黑" w:cs="宋体"/>
          <w:b/>
          <w:bCs/>
          <w:color w:val="000000"/>
          <w:kern w:val="0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宋体"/>
          <w:b/>
          <w:bCs/>
          <w:color w:val="6795B5"/>
          <w:kern w:val="0"/>
          <w:sz w:val="24"/>
          <w:szCs w:val="24"/>
          <w:u w:val="single"/>
        </w:rPr>
        <w:t>http://tomcat.apache.org/download-70.cgi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根据自己系统下载相应版本。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 xml:space="preserve">把下载的压缩包，解压到某硬盘根目录。 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D4D4D"/>
          <w:kern w:val="0"/>
          <w:sz w:val="24"/>
          <w:szCs w:val="24"/>
        </w:rPr>
        <w:drawing>
          <wp:inline distT="0" distB="0" distL="0" distR="0">
            <wp:extent cx="5274310" cy="2136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（2）、配置Tomcat环境变量: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右击【计算机】---【属性】-----【高级系统设置】---【系统变量】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1，新建用户变量名：CATALINA_BASE，变量值: D:\apache-tomcat-8.0.39  (可选）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1，新建用户变量名：TOMCAT_HOME，变量值:D:\apache-tomcat-8.0.39 （可选）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2，新建用户变量名：</w:t>
      </w: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  <w:szCs w:val="24"/>
        </w:rPr>
        <w:t>CATALINA_HOME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，变量值：</w:t>
      </w: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  <w:szCs w:val="24"/>
        </w:rPr>
        <w:t>D:\apache-tomcat-8.0.39  （必须）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3，配置环境系统变量Path，添加变量值：</w:t>
      </w: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  <w:szCs w:val="24"/>
        </w:rPr>
        <w:t>%CATALINA_HOME%\lib;%CATALINA_HOME%\bin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  <w:szCs w:val="24"/>
        </w:rPr>
        <w:t>（3）、启动Tomcat服务: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方法两种：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1，方法一：在CMD命令下输入命令：startup，出现如下对话框，表明服务启动成功。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2，方法二：在CMD命令下输入命令：catalina run，出现如下对话框，表明服务启动成功。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D4D4D"/>
          <w:kern w:val="0"/>
          <w:sz w:val="24"/>
          <w:szCs w:val="24"/>
        </w:rPr>
        <w:drawing>
          <wp:inline distT="0" distB="0" distL="0" distR="0">
            <wp:extent cx="5274310" cy="1920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 （4）、测试Tomcat: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打开浏览器，在地址栏中输入http://localhost:8080回车，如果看到Tomcat自带的一个JSP页面，说明你的Tomcat已搭建成功。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D4D4D"/>
          <w:kern w:val="0"/>
          <w:sz w:val="24"/>
          <w:szCs w:val="24"/>
        </w:rPr>
        <w:drawing>
          <wp:inline distT="0" distB="0" distL="0" distR="0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（5）、还需最后配置tomcat的UTF-8编码: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打开Tomcat的安装目录配置文件目录：</w:t>
      </w: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  <w:szCs w:val="24"/>
        </w:rPr>
        <w:t>D:\apache-tomcat-7.0.65\conf\server.xml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打开server.xml文件，修改这一段（</w:t>
      </w:r>
    </w:p>
    <w:p>
      <w:pPr>
        <w:widowControl/>
        <w:shd w:val="clear" w:color="auto" w:fill="FFFFFF"/>
        <w:spacing w:after="240"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加入了URIEncoding="UTF-8"，useBodyEncodingForURI="true"，修改了connectionTimeout="60000"）：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ascii="DejaVu Sans Mono" w:hAnsi="DejaVu Sans Mono" w:eastAsia="宋体" w:cs="DejaVu Sans Mono"/>
          <w:color w:val="333333"/>
          <w:kern w:val="0"/>
          <w:sz w:val="24"/>
          <w:szCs w:val="24"/>
        </w:rPr>
        <w:t>&lt;Connector</w:t>
      </w:r>
      <w:r>
        <w:rPr>
          <w:rFonts w:hint="eastAsia" w:ascii="微软雅黑" w:hAnsi="微软雅黑" w:eastAsia="微软雅黑" w:cs="DejaVu Sans Mono"/>
          <w:color w:val="48484C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DejaVu Sans Mono"/>
          <w:color w:val="008080"/>
          <w:kern w:val="0"/>
          <w:sz w:val="24"/>
          <w:szCs w:val="24"/>
        </w:rPr>
        <w:t>URIEncoding</w:t>
      </w:r>
      <w:r>
        <w:rPr>
          <w:rFonts w:hint="eastAsia" w:ascii="微软雅黑" w:hAnsi="微软雅黑" w:eastAsia="微软雅黑" w:cs="DejaVu Sans Mono"/>
          <w:color w:val="93A1A1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DejaVu Sans Mono"/>
          <w:color w:val="DD1144"/>
          <w:kern w:val="0"/>
          <w:sz w:val="24"/>
          <w:szCs w:val="24"/>
        </w:rPr>
        <w:t>"UTF-8"</w:t>
      </w:r>
      <w:r>
        <w:rPr>
          <w:rFonts w:hint="eastAsia" w:ascii="微软雅黑" w:hAnsi="微软雅黑" w:eastAsia="微软雅黑" w:cs="DejaVu Sans Mono"/>
          <w:color w:val="48484C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DejaVu Sans Mono"/>
          <w:color w:val="008080"/>
          <w:kern w:val="0"/>
          <w:sz w:val="24"/>
          <w:szCs w:val="24"/>
        </w:rPr>
        <w:t>port</w:t>
      </w:r>
      <w:r>
        <w:rPr>
          <w:rFonts w:hint="eastAsia" w:ascii="微软雅黑" w:hAnsi="微软雅黑" w:eastAsia="微软雅黑" w:cs="DejaVu Sans Mono"/>
          <w:color w:val="93A1A1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DejaVu Sans Mono"/>
          <w:color w:val="DD1144"/>
          <w:kern w:val="0"/>
          <w:sz w:val="24"/>
          <w:szCs w:val="24"/>
        </w:rPr>
        <w:t>"8080"</w:t>
      </w:r>
      <w:r>
        <w:rPr>
          <w:rFonts w:hint="eastAsia" w:ascii="微软雅黑" w:hAnsi="微软雅黑" w:eastAsia="微软雅黑" w:cs="DejaVu Sans Mono"/>
          <w:color w:val="48484C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DejaVu Sans Mono"/>
          <w:color w:val="008080"/>
          <w:kern w:val="0"/>
          <w:sz w:val="24"/>
          <w:szCs w:val="24"/>
        </w:rPr>
        <w:t>protocol</w:t>
      </w:r>
      <w:r>
        <w:rPr>
          <w:rFonts w:hint="eastAsia" w:ascii="微软雅黑" w:hAnsi="微软雅黑" w:eastAsia="微软雅黑" w:cs="DejaVu Sans Mono"/>
          <w:color w:val="93A1A1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DejaVu Sans Mono"/>
          <w:color w:val="DD1144"/>
          <w:kern w:val="0"/>
          <w:sz w:val="24"/>
          <w:szCs w:val="24"/>
        </w:rPr>
        <w:t>"HTTP/1.1"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DejaVu Sans Mono"/>
          <w:color w:val="008080"/>
          <w:kern w:val="0"/>
          <w:sz w:val="24"/>
          <w:szCs w:val="24"/>
        </w:rPr>
        <w:t>connectionTimeout</w:t>
      </w:r>
      <w:r>
        <w:rPr>
          <w:rFonts w:hint="eastAsia" w:ascii="微软雅黑" w:hAnsi="微软雅黑" w:eastAsia="微软雅黑" w:cs="DejaVu Sans Mono"/>
          <w:color w:val="93A1A1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DejaVu Sans Mono"/>
          <w:color w:val="DD1144"/>
          <w:kern w:val="0"/>
          <w:sz w:val="24"/>
          <w:szCs w:val="24"/>
        </w:rPr>
        <w:t>"60000"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DejaVu Sans Mono"/>
          <w:color w:val="008080"/>
          <w:kern w:val="0"/>
          <w:sz w:val="24"/>
          <w:szCs w:val="24"/>
        </w:rPr>
        <w:t>redirectPort</w:t>
      </w:r>
      <w:r>
        <w:rPr>
          <w:rFonts w:hint="eastAsia" w:ascii="微软雅黑" w:hAnsi="微软雅黑" w:eastAsia="微软雅黑" w:cs="DejaVu Sans Mono"/>
          <w:color w:val="93A1A1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DejaVu Sans Mono"/>
          <w:color w:val="DD1144"/>
          <w:kern w:val="0"/>
          <w:sz w:val="24"/>
          <w:szCs w:val="24"/>
        </w:rPr>
        <w:t>"8443"</w:t>
      </w:r>
      <w:r>
        <w:rPr>
          <w:rFonts w:hint="eastAsia" w:ascii="微软雅黑" w:hAnsi="微软雅黑" w:eastAsia="微软雅黑" w:cs="DejaVu Sans Mono"/>
          <w:color w:val="48484C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DejaVu Sans Mono"/>
          <w:color w:val="008080"/>
          <w:kern w:val="0"/>
          <w:sz w:val="24"/>
          <w:szCs w:val="24"/>
        </w:rPr>
        <w:t>useBodyEncodingForURI</w:t>
      </w:r>
      <w:r>
        <w:rPr>
          <w:rFonts w:hint="eastAsia" w:ascii="微软雅黑" w:hAnsi="微软雅黑" w:eastAsia="微软雅黑" w:cs="DejaVu Sans Mono"/>
          <w:color w:val="93A1A1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DejaVu Sans Mono"/>
          <w:color w:val="DD1144"/>
          <w:kern w:val="0"/>
          <w:sz w:val="24"/>
          <w:szCs w:val="24"/>
        </w:rPr>
        <w:t>"true"</w:t>
      </w:r>
      <w:r>
        <w:rPr>
          <w:rFonts w:ascii="DejaVu Sans Mono" w:hAnsi="DejaVu Sans Mono" w:eastAsia="宋体" w:cs="DejaVu Sans Mono"/>
          <w:color w:val="333333"/>
          <w:kern w:val="0"/>
          <w:sz w:val="24"/>
          <w:szCs w:val="24"/>
        </w:rPr>
        <w:t>/&gt;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6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）将原来tomcat中webapps文件夹下的项目（homesliter-web） 复制到新的tomcat中的webapps下。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安装mysql</w:t>
      </w:r>
      <w:r>
        <w:rPr>
          <w:b/>
          <w:bCs/>
          <w:sz w:val="44"/>
          <w:szCs w:val="44"/>
        </w:rPr>
        <w:t>5.7</w:t>
      </w:r>
    </w:p>
    <w:p>
      <w:pPr>
        <w:pStyle w:val="9"/>
        <w:ind w:left="360" w:firstLine="0" w:firstLineChars="0"/>
      </w:pPr>
      <w:r>
        <w:fldChar w:fldCharType="begin"/>
      </w:r>
      <w:r>
        <w:instrText xml:space="preserve"> HYPERLINK "https://blog.csdn.net/thj_1995/article/details/98033205" </w:instrText>
      </w:r>
      <w:r>
        <w:fldChar w:fldCharType="separate"/>
      </w:r>
      <w:r>
        <w:rPr>
          <w:rStyle w:val="6"/>
        </w:rPr>
        <w:t>https://blog.csdn.net/thj_1995/article/de</w:t>
      </w:r>
      <w:bookmarkStart w:id="0" w:name="_GoBack"/>
      <w:bookmarkEnd w:id="0"/>
      <w:r>
        <w:rPr>
          <w:rStyle w:val="6"/>
        </w:rPr>
        <w:t>tails/98033205</w:t>
      </w:r>
      <w:r>
        <w:rPr>
          <w:rStyle w:val="7"/>
        </w:rPr>
        <w:fldChar w:fldCharType="end"/>
      </w:r>
    </w:p>
    <w:p>
      <w:pPr>
        <w:pStyle w:val="9"/>
        <w:ind w:left="360" w:firstLine="0" w:firstLineChars="0"/>
      </w:pPr>
      <w:r>
        <w:rPr>
          <w:rFonts w:hint="eastAsia"/>
        </w:rPr>
        <w:t>根据步骤安装mysql</w:t>
      </w:r>
      <w:r>
        <w:t>5.7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  <w:r>
        <w:rPr>
          <w:rFonts w:hint="eastAsia"/>
        </w:rPr>
        <w:t>创建mysql后，将原来mysql中homesliter数据库下的数据迁移到新的数据库中。</w:t>
      </w:r>
    </w:p>
    <w:p>
      <w:pPr>
        <w:pStyle w:val="9"/>
        <w:ind w:left="360" w:firstLine="0" w:firstLineChars="0"/>
        <w:rPr>
          <w:rFonts w:hint="eastAsia"/>
          <w:b/>
          <w:bCs/>
          <w:szCs w:val="21"/>
        </w:rPr>
      </w:pPr>
    </w:p>
    <w:p>
      <w:pPr>
        <w:pStyle w:val="9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B21AE"/>
    <w:multiLevelType w:val="multilevel"/>
    <w:tmpl w:val="0C6B21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3184B"/>
    <w:multiLevelType w:val="multilevel"/>
    <w:tmpl w:val="7DA318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A14A83"/>
    <w:rsid w:val="00130729"/>
    <w:rsid w:val="0034096A"/>
    <w:rsid w:val="004C74B7"/>
    <w:rsid w:val="004D203C"/>
    <w:rsid w:val="00A14A83"/>
    <w:rsid w:val="00AB0C46"/>
    <w:rsid w:val="2E9A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467</Words>
  <Characters>1143</Characters>
  <Lines>9</Lines>
  <Paragraphs>2</Paragraphs>
  <TotalTime>64</TotalTime>
  <ScaleCrop>false</ScaleCrop>
  <LinksUpToDate>false</LinksUpToDate>
  <CharactersWithSpaces>1176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2019-11-15T14:20:00Z</dcterms:created>
  <dc:creator>于 大可</dc:creator>
  <cp:lastModifiedBy>中国移动通信</cp:lastModifiedBy>
  <dcterms:modified xsi:type="dcterms:W3CDTF">2022-06-20T03:27:59Z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AE324B25D198462CBF865DE3E0A87862</vt:lpwstr>
  </property>
</Properties>
</file>