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[1]彭时涛. 多用途航电中继系统的设计与实现[D]. 中国科学院大学(中国科学院工程管理与信息技术学院), 2017.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[2]张昭昭. 基于机器学习的硬件木马检测技术研究[D]. 电子科技大学, 2021.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[3]谢雨桐. 机器学习在建筑节能中的应用[J]. 城市住宅, 2020.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[4]郑兵. 网络攻击与上网行为查询系统的设计与实现[D]. 吉林大学, 2014.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[5]丁敏喆. 基于微服务架构的物联网服务平台的设计与实现[D]. 西北大学, 2020.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[6]岳清泉. 基于大功率毫米波测试系统的数据挖掘分析[D]. 电子科技大学, 2020.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[7]钱晔. 基于SNS的知识产品销售系统的设计与实现[D]. 电子科技大学, 2013.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[8]陈泽辉. 图书馆信息管理系统的设计与实现[D]. 东北大学, 2016.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[9]王涛. 微博舆情分析系统信息处理模块的设计与实现[D]. 东华大学, 2014.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[10]于水明. 本体驱动的语义查询系统的设计实现[D]. 大连海事大学, 2007.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[11]姚歆蕾. 基于艾宾浩斯遗忘曲线的英语词汇学习微信小程序的设计与实现[D]. 云南师范大学, 2021.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[12]王延桃. 基于微信小程序的词汇学习平台设计与实现[D]. 云南师范大学, 2020.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[13]马吉聪. 基于Django框架的糖尿病预测系统的设计与实现[D]. 云南师范大学, 2021.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[14]王跃彬. 发动机装配人因可靠性研究[D]. 北京理工大学, 2015.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[15]卢彦兆. 信息中心IT运维监控系统的设计与实现[D]. 中国科学院大学(工程管理与信息技术学院), 2015.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[16]张科. 智能硬件服务平台的构建及其安全机制的实现[D]. 吉林大学, 2020.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[17]刘锋. 英语单词移动学习记忆管理软件的设计与实现[D]. 天津师范大学, 2014.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[18]李婷婷. 引文网络生成软件的开发[D]. 内蒙古大学, 2019.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[19]高瑾. 某电信运营商行业应用陪伴与信息支撑系统的研究与实现[D]. 北京邮电大学, 2018.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[20]欧阳骏. 基于微信公众平台的统计抽样调查系统研究[D]. 中南林业科技大学, 2015.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A1A1A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[21]陈伟. 基于三层CS结构的服装生产管理系统的设计与实现[D]. 西安电子科技大学, 2013.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1OTBjMWQ2ZWQxOTAyMTIwMDcxNWZiMjFmMzM3YzAifQ=="/>
  </w:docVars>
  <w:rsids>
    <w:rsidRoot w:val="23BF42DF"/>
    <w:rsid w:val="23BF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2023-05-25T05:58:00Z</dcterms:created>
  <dc:creator>中国移动通信</dc:creator>
  <cp:lastModifiedBy>中国移动通信</cp:lastModifiedBy>
  <dcterms:modified xsi:type="dcterms:W3CDTF">2023-05-25T05:58:58Z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3845BF1224204A90ABF3776479A96424_11</vt:lpwstr>
  </property>
</Properties>
</file>