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B7A6E"/>
          <w:sz w:val="56"/>
          <w:szCs w:val="56"/>
        </w:rPr>
        <w:t xml:space="preserve">BIDSHIELD</w:t>
      </w:r>
    </w:p>
    <w:p>
      <w:pPr>
        <w:spacing w:after="600"/>
        <w:jc w:val="center"/>
      </w:pPr>
      <w:r>
        <w:rPr>
          <w:rFonts w:ascii="Arial" w:cs="Arial" w:eastAsia="Arial" w:hAnsi="Arial"/>
          <w:color w:val="1A202C"/>
          <w:sz w:val="36"/>
          <w:szCs w:val="36"/>
        </w:rPr>
        <w:t xml:space="preserve">Estimator Workflow Audit</w:t>
      </w:r>
    </w:p>
    <w:p>
      <w:pPr>
        <w:spacing w:after="100"/>
        <w:jc w:val="center"/>
      </w:pPr>
      <w:r>
        <w:rPr>
          <w:rFonts w:ascii="Arial" w:cs="Arial" w:eastAsia="Arial" w:hAnsi="Arial"/>
          <w:i/>
          <w:iCs/>
          <w:color w:val="64748B"/>
          <w:sz w:val="24"/>
          <w:szCs w:val="24"/>
        </w:rPr>
        <w:t xml:space="preserve">Walking Through Every Phase of Bid Preparation</w:t>
      </w:r>
    </w:p>
    <w:p>
      <w:pPr>
        <w:spacing w:after="100"/>
        <w:jc w:val="center"/>
      </w:pPr>
      <w:r>
        <w:rPr>
          <w:rFonts w:ascii="Arial" w:cs="Arial" w:eastAsia="Arial" w:hAnsi="Arial"/>
          <w:i/>
          <w:iCs/>
          <w:color w:val="64748B"/>
          <w:sz w:val="24"/>
          <w:szCs w:val="24"/>
        </w:rPr>
        <w:t xml:space="preserve">As a 12-Year Commercial Roofing Estimator Would</w:t>
      </w:r>
    </w:p>
    <w:p>
      <w:pPr>
        <w:spacing w:before="80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7A6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Total Findings</w:t>
            </w:r>
          </w:p>
        </w:tc>
        <w:tc>
          <w:tcPr>
            <w:tcW w:type="dxa" w:w="25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7A6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Critical</w:t>
            </w:r>
          </w:p>
        </w:tc>
        <w:tc>
          <w:tcPr>
            <w:tcW w:type="dxa" w:w="25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7A6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High</w:t>
            </w:r>
          </w:p>
        </w:tc>
        <w:tc>
          <w:tcPr>
            <w:tcW w:type="dxa" w:w="25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7A6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25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18"/>
                <w:szCs w:val="18"/>
              </w:rPr>
              <w:t xml:space="preserve">35</w:t>
            </w:r>
          </w:p>
        </w:tc>
        <w:tc>
          <w:tcPr>
            <w:tcW w:type="dxa" w:w="25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7</w:t>
            </w:r>
          </w:p>
        </w:tc>
        <w:tc>
          <w:tcPr>
            <w:tcW w:type="dxa" w:w="25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15</w:t>
            </w:r>
          </w:p>
        </w:tc>
        <w:tc>
          <w:tcPr>
            <w:tcW w:type="dxa" w:w="25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18"/>
                <w:szCs w:val="18"/>
              </w:rPr>
              <w:t xml:space="preserve">13</w:t>
            </w:r>
          </w:p>
        </w:tc>
      </w:tr>
    </w:tbl>
    <w:p>
      <w:pPr>
        <w:spacing w:before="1200"/>
        <w:jc w:val="center"/>
      </w:pPr>
      <w:r>
        <w:rPr>
          <w:rFonts w:ascii="Arial" w:cs="Arial" w:eastAsia="Arial" w:hAnsi="Arial"/>
          <w:color w:val="64748B"/>
          <w:sz w:val="22"/>
          <w:szCs w:val="22"/>
        </w:rPr>
        <w:t xml:space="preserve">Prepared for: Carlos / MC2 Agency LLC</w:t>
      </w:r>
    </w:p>
    <w:p>
      <w:pPr>
        <w:jc w:val="center"/>
      </w:pPr>
      <w:r>
        <w:rPr>
          <w:rFonts w:ascii="Arial" w:cs="Arial" w:eastAsia="Arial" w:hAnsi="Arial"/>
          <w:color w:val="64748B"/>
          <w:sz w:val="22"/>
          <w:szCs w:val="22"/>
        </w:rPr>
        <w:t xml:space="preserve">Date: April 10, 2026</w:t>
      </w:r>
    </w:p>
    <w:p>
      <w:pPr>
        <w:jc w:val="center"/>
      </w:pPr>
      <w:r>
        <w:rPr>
          <w:rFonts w:ascii="Arial" w:cs="Arial" w:eastAsia="Arial" w:hAnsi="Arial"/>
          <w:color w:val="94A3B8"/>
          <w:sz w:val="20"/>
          <w:szCs w:val="20"/>
        </w:rPr>
        <w:t xml:space="preserve">Methodology: Full workflow walkthrough from project creation to bid submission</w:t>
      </w:r>
    </w:p>
    <w:p>
      <w:r>
        <w:br w:type="page"/>
      </w:r>
    </w:p>
    <w:p>
      <w:pPr>
        <w:pStyle w:val="Heading1"/>
      </w:pPr>
      <w:r>
        <w:t xml:space="preserve">Executive Summary</w:t>
      </w:r>
    </w:p>
    <w:p>
      <w:pPr>
        <w:spacing w:after="200"/>
      </w:pPr>
      <w:r>
        <w:rPr>
          <w:sz w:val="22"/>
          <w:szCs w:val="22"/>
        </w:rPr>
        <w:t xml:space="preserve">This audit walks through BidShield's entire bid preparation workflow from the perspective of an experienced commercial roofing estimator preparing a real bid. The goal: find every place where the tool helps, where it falls short, and where critical estimating steps are missing or broken.</w:t>
      </w:r>
    </w:p>
    <w:p>
      <w:pPr>
        <w:spacing w:after="200"/>
      </w:pPr>
      <w:r>
        <w:rPr>
          <w:sz w:val="22"/>
          <w:szCs w:val="22"/>
        </w:rPr>
        <w:t xml:space="preserve">BidShield's core architecture is strong. The 5-phase workflow (Checklist, Setup, Takeoff, Pricing, Validate) mirrors how real estimators work. The 18-phase checklist with system-specific filtering is the most comprehensive I've seen in any estimating tool. The AI features (labor analysis, PDF extraction, RFI drafting) are genuinely useful time-savers.</w:t>
      </w:r>
    </w:p>
    <w:p>
      <w:pPr>
        <w:spacing w:after="200"/>
      </w:pPr>
      <w:r>
        <w:rPr>
          <w:sz w:val="22"/>
          <w:szCs w:val="22"/>
        </w:rPr>
        <w:t xml:space="preserve">However, the audit found </w:t>
      </w:r>
      <w:r>
        <w:rPr>
          <w:b/>
          <w:bCs/>
          <w:sz w:val="22"/>
          <w:szCs w:val="22"/>
        </w:rPr>
        <w:t xml:space="preserve">35 findings</w:t>
      </w:r>
      <w:r>
        <w:rPr>
          <w:sz w:val="22"/>
          <w:szCs w:val="22"/>
        </w:rPr>
        <w:t xml:space="preserve"> across all phases. The </w:t>
      </w:r>
      <w:r>
        <w:rPr>
          <w:b/>
          <w:bCs/>
          <w:color w:val="DC2626"/>
          <w:sz w:val="22"/>
          <w:szCs w:val="22"/>
        </w:rPr>
        <w:t xml:space="preserve">7 critical findings</w:t>
      </w:r>
      <w:r>
        <w:rPr>
          <w:sz w:val="22"/>
          <w:szCs w:val="22"/>
        </w:rPr>
        <w:t xml:space="preserve"> share a common theme: </w:t>
      </w:r>
      <w:r>
        <w:rPr>
          <w:b/>
          <w:bCs/>
          <w:sz w:val="22"/>
          <w:szCs w:val="22"/>
        </w:rPr>
        <w:t xml:space="preserve">tabs don't talk to each other</w:t>
      </w:r>
      <w:r>
        <w:rPr>
          <w:sz w:val="22"/>
          <w:szCs w:val="22"/>
        </w:rPr>
        <w:t xml:space="preserve">. Takeoff doesn't flow to Materials. Labor doesn't sync to Pricing. Addenda impacts don't adjust the bid. The Validator catches problems but doesn't prevent submission. For a tool whose entire value proposition is catching errors before submission, this is the #1 architectural gap to close.</w:t>
      </w:r>
    </w:p>
    <w:p>
      <w:pPr>
        <w:pStyle w:val="Heading2"/>
      </w:pPr>
      <w:r>
        <w:t xml:space="preserve">The Three Big Themes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  <w:sz w:val="22"/>
          <w:szCs w:val="22"/>
        </w:rPr>
        <w:t xml:space="preserve">Data silos between tabs. </w:t>
      </w:r>
      <w:r>
        <w:rPr>
          <w:sz w:val="22"/>
          <w:szCs w:val="22"/>
        </w:rPr>
        <w:t xml:space="preserve">Each tab is well-built in isolation, but quantities, costs, and status don't flow between them. An estimator entering 68,000 SF in Takeoff must re-enter it in Materials. Labor total of $77K doesn't update the Pricing tab's laborCost field. This creates the exact reconciliation errors BidShield is supposed to prevent.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  <w:sz w:val="22"/>
          <w:szCs w:val="22"/>
        </w:rPr>
        <w:t xml:space="preserve">Validator is advisory, not preventive. </w:t>
      </w:r>
      <w:r>
        <w:rPr>
          <w:sz w:val="22"/>
          <w:szCs w:val="22"/>
        </w:rPr>
        <w:t xml:space="preserve">The bid readiness score is excellent (15 checks, A-F grading), but a bid scoring 42/100 can still be submitted. Component costs can differ from total bid by $500K with just an amber warning. Critical phases can be 30% complete with no hard stop. The tool needs configurable guardrails.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b/>
          <w:bCs/>
          <w:sz w:val="22"/>
          <w:szCs w:val="22"/>
        </w:rPr>
        <w:t xml:space="preserve">Missing export and integration paths. </w:t>
      </w:r>
      <w:r>
        <w:rPr>
          <w:sz w:val="22"/>
          <w:szCs w:val="22"/>
        </w:rPr>
        <w:t xml:space="preserve">Analytics can't be exported to CSV. PDF export covers bid-day summary but not a full bid package. No integration with estimating software (The EDGE, Bluebeam, STACK). For a tool used alongside other systems, import/export is table stakes.</w:t>
      </w:r>
    </w:p>
    <w:p>
      <w:r>
        <w:br w:type="page"/>
      </w:r>
    </w:p>
    <w:p>
      <w:pPr>
        <w:pStyle w:val="Heading1"/>
      </w:pPr>
      <w:r>
        <w:t xml:space="preserve">Phase-by-Phase Walkthrough</w:t>
      </w:r>
    </w:p>
    <w:p>
      <w:pPr>
        <w:spacing w:after="200"/>
      </w:pPr>
      <w:r>
        <w:rPr>
          <w:sz w:val="22"/>
          <w:szCs w:val="22"/>
        </w:rPr>
        <w:t xml:space="preserve">Below is the complete workflow as an estimator would experience it, with findings noted at each step.</w:t>
      </w:r>
    </w:p>
    <w:p>
      <w:pPr>
        <w:pStyle w:val="Heading2"/>
      </w:pPr>
      <w:r>
        <w:t xml:space="preserve">Phase 1: Project Setup &amp; Checklist</w:t>
      </w:r>
    </w:p>
    <w:p>
      <w:pPr>
        <w:spacing w:after="120"/>
      </w:pPr>
      <w:r>
        <w:rPr>
          <w:sz w:val="22"/>
          <w:szCs w:val="22"/>
        </w:rPr>
        <w:t xml:space="preserve">The estimator creates a new project (name, location, GC, bid date, trade, system type), defines roof assemblies, and initializes the checklist. This phase is well-designed and mirrors real workflow.</w:t>
      </w:r>
    </w:p>
    <w:p>
      <w:pPr>
        <w:pStyle w:val="Heading3"/>
      </w:pPr>
      <w:r>
        <w:t xml:space="preserve">What Works Well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0"/>
          <w:szCs w:val="20"/>
        </w:rPr>
        <w:t xml:space="preserve">18-phase checklist with 130+ items, filtered by system type (TPO, SBS, EPDM), deck type (steel, concrete, wood), and conditional flags (FM Global, pre-1990, energy code). This is industry-best.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0"/>
          <w:szCs w:val="20"/>
        </w:rPr>
        <w:t xml:space="preserve">Checklist templates let estimators save/reuse configurations per roof system. Huge time-saver for shops doing repeat system types.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0"/>
          <w:szCs w:val="20"/>
        </w:rPr>
        <w:t xml:space="preserve">Roof assembly builder with insulation thickness, R-value auto-calculation, and AI system description generation.</w:t>
      </w:r>
    </w:p>
    <w:p>
      <w:pPr>
        <w:pStyle w:val="Heading3"/>
      </w:pPr>
      <w:r>
        <w:t xml:space="preserve">What's Missing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  <w:color w:val="D97706"/>
          <w:sz w:val="20"/>
          <w:szCs w:val="20"/>
        </w:rPr>
        <w:t xml:space="preserve">[E-01] </w:t>
      </w:r>
      <w:r>
        <w:rPr>
          <w:sz w:val="20"/>
          <w:szCs w:val="20"/>
        </w:rPr>
        <w:t xml:space="preserve">Assembly areas don't validate against gross roof area. On a 68,000 SF project, assemblies totaling 45,000 SF trigger no warning.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  <w:color w:val="DC2626"/>
          <w:sz w:val="20"/>
          <w:szCs w:val="20"/>
        </w:rPr>
        <w:t xml:space="preserve">[E-04] </w:t>
      </w:r>
      <w:r>
        <w:rPr>
          <w:sz w:val="20"/>
          <w:szCs w:val="20"/>
        </w:rPr>
        <w:t xml:space="preserve">Critical phases (Mechanical, Specs, Labor, Scope Boundaries) aren't enforced. An estimator can leave Phase 17 (Scope Boundaries) at 20% complete and still submit.</w:t>
      </w:r>
    </w:p>
    <w:p>
      <w:pPr>
        <w:pStyle w:val="Heading2"/>
      </w:pPr>
      <w:r>
        <w:t xml:space="preserve">Phase 2: Scope, Addenda &amp; RFIs</w:t>
      </w:r>
    </w:p>
    <w:p>
      <w:pPr>
        <w:spacing w:after="120"/>
      </w:pPr>
      <w:r>
        <w:rPr>
          <w:sz w:val="22"/>
          <w:szCs w:val="22"/>
        </w:rPr>
        <w:t xml:space="preserve">The estimator reviews scope items (included/excluded/by others), tracks addenda with AI impact analysis, and manages RFIs. This is where BidShield's domain expertise really shows.</w:t>
      </w:r>
    </w:p>
    <w:p>
      <w:pPr>
        <w:pStyle w:val="Heading3"/>
      </w:pPr>
      <w:r>
        <w:t xml:space="preserve">What Works Well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0"/>
          <w:szCs w:val="20"/>
        </w:rPr>
        <w:t xml:space="preserve">Scope gap checker with 36 default items across 8 categories, pre-loaded by trade. The included/excluded/by_others status model is exactly how estimators think.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0"/>
          <w:szCs w:val="20"/>
        </w:rPr>
        <w:t xml:space="preserve">Scope-pricing conflict detection with fuzzy keyword matching catches real problems (e.g., 'tear-off' marked excluded but labor has a tear-off task).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0"/>
          <w:szCs w:val="20"/>
        </w:rPr>
        <w:t xml:space="preserve">AI addendum impact analysis identifies affected sections automatically. AI RFI drafting produces professional question language.</w:t>
      </w:r>
    </w:p>
    <w:p>
      <w:pPr>
        <w:pStyle w:val="Heading3"/>
      </w:pPr>
      <w:r>
        <w:t xml:space="preserve">What's Missing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  <w:color w:val="DC2626"/>
          <w:sz w:val="20"/>
          <w:szCs w:val="20"/>
        </w:rPr>
        <w:t xml:space="preserve">[E-06] </w:t>
      </w:r>
      <w:r>
        <w:rPr>
          <w:sz w:val="20"/>
          <w:szCs w:val="20"/>
        </w:rPr>
        <w:t xml:space="preserve">Scope decisions don't flow to Pricing. Marking 20 items 'included' creates no pricing entries — the estimator must mentally reconcile two separate tabs.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  <w:color w:val="DC2626"/>
          <w:sz w:val="20"/>
          <w:szCs w:val="20"/>
        </w:rPr>
        <w:t xml:space="preserve">[E-09] </w:t>
      </w:r>
      <w:r>
        <w:rPr>
          <w:sz w:val="20"/>
          <w:szCs w:val="20"/>
        </w:rPr>
        <w:t xml:space="preserve">Addendum price impacts aren't linked to bid total. '+$4,500 impact' displays on Addenda tab but total bid remains unchanged.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  <w:color w:val="D97706"/>
          <w:sz w:val="20"/>
          <w:szCs w:val="20"/>
        </w:rPr>
        <w:t xml:space="preserve">[E-11] </w:t>
      </w:r>
      <w:r>
        <w:rPr>
          <w:sz w:val="20"/>
          <w:szCs w:val="20"/>
        </w:rPr>
        <w:t xml:space="preserve">No RFI deadline tracking. A sent RFI with no response for 10 days generates no alert — discovered on bid day.</w:t>
      </w:r>
    </w:p>
    <w:p>
      <w:pPr>
        <w:pStyle w:val="Heading2"/>
      </w:pPr>
      <w:r>
        <w:t xml:space="preserve">Phase 3: Takeoff &amp; Quantities</w:t>
      </w:r>
    </w:p>
    <w:p>
      <w:pPr>
        <w:spacing w:after="120"/>
      </w:pPr>
      <w:r>
        <w:rPr>
          <w:sz w:val="22"/>
          <w:szCs w:val="22"/>
        </w:rPr>
        <w:t xml:space="preserve">The estimator enters roof areas by section, linear measurements (coping, edge metal, wall flashing), and counts (drains, penetrations, curbs). The takeoff structure is solid.</w:t>
      </w:r>
    </w:p>
    <w:p>
      <w:pPr>
        <w:pStyle w:val="Heading3"/>
      </w:pPr>
      <w:r>
        <w:t xml:space="preserve">What Works Well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0"/>
          <w:szCs w:val="20"/>
        </w:rPr>
        <w:t xml:space="preserve">Three-part takeoff model (area sections, linear items, count items) matches real estimating workflow perfectly.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0"/>
          <w:szCs w:val="20"/>
        </w:rPr>
        <w:t xml:space="preserve">Delta calculation between gross roof area and section totals catches measurement gaps in real-time.</w:t>
      </w:r>
    </w:p>
    <w:p>
      <w:pPr>
        <w:pStyle w:val="Heading3"/>
      </w:pPr>
      <w:r>
        <w:t xml:space="preserve">What's Missing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  <w:color w:val="DC2626"/>
          <w:sz w:val="20"/>
          <w:szCs w:val="20"/>
        </w:rPr>
        <w:t xml:space="preserve">[E-13] </w:t>
      </w:r>
      <w:r>
        <w:rPr>
          <w:sz w:val="20"/>
          <w:szCs w:val="20"/>
        </w:rPr>
        <w:t xml:space="preserve">Takeoff quantities don't auto-populate Materials. This is the single biggest workflow gap: every number entered in Takeoff must be re-entered in Materials.</w:t>
      </w:r>
    </w:p>
    <w:p>
      <w:pPr>
        <w:pStyle w:val="Heading2"/>
      </w:pPr>
      <w:r>
        <w:t xml:space="preserve">Phase 4: Pricing &amp; Costs</w:t>
      </w:r>
    </w:p>
    <w:p>
      <w:pPr>
        <w:spacing w:after="120"/>
      </w:pPr>
      <w:r>
        <w:rPr>
          <w:sz w:val="22"/>
          <w:szCs w:val="22"/>
        </w:rPr>
        <w:t xml:space="preserve">Materials, labor, vendor quotes, and general conditions come together here. Each sub-tab (Materials, Labor, GC, Quotes, Pricing) handles its domain well individually, but the integration between them is weak.</w:t>
      </w:r>
    </w:p>
    <w:p>
      <w:pPr>
        <w:pStyle w:val="Heading3"/>
      </w:pPr>
      <w:r>
        <w:t xml:space="preserve">What Works Well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0"/>
          <w:szCs w:val="20"/>
        </w:rPr>
        <w:t xml:space="preserve">AI labor analysis breaks scope into tasks with crew sizing, production rates, and schedule conflict detection. Rate flags (low/high/ok) compared against user's rate database is excellent.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0"/>
          <w:szCs w:val="20"/>
        </w:rPr>
        <w:t xml:space="preserve">Material coverage calculations (coverage-based, qty/SF, linear, count, fixed) handle all real-world calculation types. 44 material templates with system-specific filtering.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0"/>
          <w:szCs w:val="20"/>
        </w:rPr>
        <w:t xml:space="preserve">GC bid form AI extraction pre-fills answers from project data — saves 30+ minutes per bid form.</w:t>
      </w:r>
    </w:p>
    <w:p>
      <w:pPr>
        <w:pStyle w:val="Heading3"/>
      </w:pPr>
      <w:r>
        <w:t xml:space="preserve">What's Missing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  <w:color w:val="DC2626"/>
          <w:sz w:val="20"/>
          <w:szCs w:val="20"/>
        </w:rPr>
        <w:t xml:space="preserve">[E-19] </w:t>
      </w:r>
      <w:r>
        <w:rPr>
          <w:sz w:val="20"/>
          <w:szCs w:val="20"/>
        </w:rPr>
        <w:t xml:space="preserve">Labor total doesn't sync to Pricing. Labor tab shows $77,400 but Pricing tab has an independent laborCost field — the estimator doesn't know which controls the bid.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  <w:color w:val="D97706"/>
          <w:sz w:val="20"/>
          <w:szCs w:val="20"/>
        </w:rPr>
        <w:t xml:space="preserve">[E-17] </w:t>
      </w:r>
      <w:r>
        <w:rPr>
          <w:sz w:val="20"/>
          <w:szCs w:val="20"/>
        </w:rPr>
        <w:t xml:space="preserve">No waste factor validation. An estimator can set 0% waste on membrane with no warning — in reality, 5-15% is standard for single-ply systems.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  <w:color w:val="D97706"/>
          <w:sz w:val="20"/>
          <w:szCs w:val="20"/>
        </w:rPr>
        <w:t xml:space="preserve">[E-24] </w:t>
      </w:r>
      <w:r>
        <w:rPr>
          <w:sz w:val="20"/>
          <w:szCs w:val="20"/>
        </w:rPr>
        <w:t xml:space="preserve">PDF quote extraction fails silently. Estimator uploads a vendor price sheet, OCR fails, gets a blank form — thinks vendor didn't list prices.</w:t>
      </w:r>
    </w:p>
    <w:p>
      <w:pPr>
        <w:pStyle w:val="Heading2"/>
      </w:pPr>
      <w:r>
        <w:t xml:space="preserve">Phase 5: Validate &amp; Submit</w:t>
      </w:r>
    </w:p>
    <w:p>
      <w:pPr>
        <w:spacing w:after="120"/>
      </w:pPr>
      <w:r>
        <w:rPr>
          <w:sz w:val="22"/>
          <w:szCs w:val="22"/>
        </w:rPr>
        <w:t xml:space="preserve">The estimator runs the validator, reviews bid qualifications, confirms GC form answers, and logs the submission. The validator is comprehensive but toothless.</w:t>
      </w:r>
    </w:p>
    <w:p>
      <w:pPr>
        <w:pStyle w:val="Heading3"/>
      </w:pPr>
      <w:r>
        <w:t xml:space="preserve">What Works Well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0"/>
          <w:szCs w:val="20"/>
        </w:rPr>
        <w:t xml:space="preserve">15-point bid readiness score with A-F grading is unique in the market. No other estimating tool offers this.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0"/>
          <w:szCs w:val="20"/>
        </w:rPr>
        <w:t xml:space="preserve">Bid Qualifications tracker covers plans dated, labor type, insurance, bonds, wage determinations, MBE goals — the exact items GCs ask for.</w:t>
      </w:r>
    </w:p>
    <w:p>
      <w:pPr>
        <w:pStyle w:val="Heading3"/>
      </w:pPr>
      <w:r>
        <w:t xml:space="preserve">What's Missing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  <w:color w:val="DC2626"/>
          <w:sz w:val="20"/>
          <w:szCs w:val="20"/>
        </w:rPr>
        <w:t xml:space="preserve">[E-26] </w:t>
      </w:r>
      <w:r>
        <w:rPr>
          <w:sz w:val="20"/>
          <w:szCs w:val="20"/>
        </w:rPr>
        <w:t xml:space="preserve">Validator doesn't block submission. A bid scoring 42/100 (Grade F) with 6 failing checks can still be marked 'submitted'. This undermines BidShield's core value proposition.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  <w:color w:val="DC2626"/>
          <w:sz w:val="20"/>
          <w:szCs w:val="20"/>
        </w:rPr>
        <w:t xml:space="preserve">[E-27] </w:t>
      </w:r>
      <w:r>
        <w:rPr>
          <w:sz w:val="20"/>
          <w:szCs w:val="20"/>
        </w:rPr>
        <w:t xml:space="preserve">Component reconciliation is advisory only. Material + Labor + GC can differ from Total Bid by $500K+ with just an amber warning.</w:t>
      </w:r>
    </w:p>
    <w:p>
      <w:r>
        <w:br w:type="page"/>
      </w:r>
    </w:p>
    <w:p>
      <w:pPr>
        <w:pStyle w:val="Heading1"/>
      </w:pPr>
      <w:r>
        <w:t xml:space="preserve">Complete Findings Register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400"/>
        <w:gridCol w:w="900"/>
        <w:gridCol w:w="7080"/>
      </w:tblGrid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7A6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7A6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7A6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Severity</w:t>
            </w:r>
          </w:p>
        </w:tc>
        <w:tc>
          <w:tcPr>
            <w:tcW w:type="dxa" w:w="70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7A6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Finding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18"/>
                <w:szCs w:val="18"/>
              </w:rPr>
              <w:t xml:space="preserve">E-01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Project Setup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B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High</w:t>
            </w:r>
          </w:p>
        </w:tc>
        <w:tc>
          <w:tcPr>
            <w:tcW w:type="dxa" w:w="70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Assembly areas don't validate against gross roof area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18"/>
                <w:szCs w:val="18"/>
              </w:rPr>
              <w:t xml:space="preserve">E-02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Project Setup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18"/>
                <w:szCs w:val="18"/>
              </w:rPr>
              <w:t xml:space="preserve">Medium</w:t>
            </w:r>
          </w:p>
        </w:tc>
        <w:tc>
          <w:tcPr>
            <w:tcW w:type="dxa" w:w="70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No assembly deletion confirmation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18"/>
                <w:szCs w:val="18"/>
              </w:rPr>
              <w:t xml:space="preserve">E-03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Project Setup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18"/>
                <w:szCs w:val="18"/>
              </w:rPr>
              <w:t xml:space="preserve">Medium</w:t>
            </w:r>
          </w:p>
        </w:tc>
        <w:tc>
          <w:tcPr>
            <w:tcW w:type="dxa" w:w="70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R-value lookup fails silently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18"/>
                <w:szCs w:val="18"/>
              </w:rPr>
              <w:t xml:space="preserve">E-04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Checklist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Critical</w:t>
            </w:r>
          </w:p>
        </w:tc>
        <w:tc>
          <w:tcPr>
            <w:tcW w:type="dxa" w:w="70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No critical-phase enforcement at submission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18"/>
                <w:szCs w:val="18"/>
              </w:rPr>
              <w:t xml:space="preserve">E-05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Checklist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18"/>
                <w:szCs w:val="18"/>
              </w:rPr>
              <w:t xml:space="preserve">Medium</w:t>
            </w:r>
          </w:p>
        </w:tc>
        <w:tc>
          <w:tcPr>
            <w:tcW w:type="dxa" w:w="70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Template save failure is silent (SilentBoundary)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18"/>
                <w:szCs w:val="18"/>
              </w:rPr>
              <w:t xml:space="preserve">E-06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Scope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Critical</w:t>
            </w:r>
          </w:p>
        </w:tc>
        <w:tc>
          <w:tcPr>
            <w:tcW w:type="dxa" w:w="70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No scope-to-pricing flow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18"/>
                <w:szCs w:val="18"/>
              </w:rPr>
              <w:t xml:space="preserve">E-07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Scope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B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High</w:t>
            </w:r>
          </w:p>
        </w:tc>
        <w:tc>
          <w:tcPr>
            <w:tcW w:type="dxa" w:w="70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No bulk status operations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18"/>
                <w:szCs w:val="18"/>
              </w:rPr>
              <w:t xml:space="preserve">E-08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Scope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18"/>
                <w:szCs w:val="18"/>
              </w:rPr>
              <w:t xml:space="preserve">Medium</w:t>
            </w:r>
          </w:p>
        </w:tc>
        <w:tc>
          <w:tcPr>
            <w:tcW w:type="dxa" w:w="70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Excluded item cost not displayed in total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18"/>
                <w:szCs w:val="18"/>
              </w:rPr>
              <w:t xml:space="preserve">E-09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Addenda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Critical</w:t>
            </w:r>
          </w:p>
        </w:tc>
        <w:tc>
          <w:tcPr>
            <w:tcW w:type="dxa" w:w="70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Addendum price impact not linked to Pricing tab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18"/>
                <w:szCs w:val="18"/>
              </w:rPr>
              <w:t xml:space="preserve">E-10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Addenda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B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High</w:t>
            </w:r>
          </w:p>
        </w:tc>
        <w:tc>
          <w:tcPr>
            <w:tcW w:type="dxa" w:w="70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No 'Go Reprice' action from addendum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18"/>
                <w:szCs w:val="18"/>
              </w:rPr>
              <w:t xml:space="preserve">E-11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RFIs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B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High</w:t>
            </w:r>
          </w:p>
        </w:tc>
        <w:tc>
          <w:tcPr>
            <w:tcW w:type="dxa" w:w="70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No RFI response deadline tracking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18"/>
                <w:szCs w:val="18"/>
              </w:rPr>
              <w:t xml:space="preserve">E-12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RFIs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18"/>
                <w:szCs w:val="18"/>
              </w:rPr>
              <w:t xml:space="preserve">Medium</w:t>
            </w:r>
          </w:p>
        </w:tc>
        <w:tc>
          <w:tcPr>
            <w:tcW w:type="dxa" w:w="70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Answered RFIs can't be reopened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18"/>
                <w:szCs w:val="18"/>
              </w:rPr>
              <w:t xml:space="preserve">E-13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Takeoff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Critical</w:t>
            </w:r>
          </w:p>
        </w:tc>
        <w:tc>
          <w:tcPr>
            <w:tcW w:type="dxa" w:w="70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Takeoff quantities don't flow to Materials tab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18"/>
                <w:szCs w:val="18"/>
              </w:rPr>
              <w:t xml:space="preserve">E-14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Takeoff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B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High</w:t>
            </w:r>
          </w:p>
        </w:tc>
        <w:tc>
          <w:tcPr>
            <w:tcW w:type="dxa" w:w="70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No reconciliation between section areas and gross roof area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18"/>
                <w:szCs w:val="18"/>
              </w:rPr>
              <w:t xml:space="preserve">E-15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Takeoff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18"/>
                <w:szCs w:val="18"/>
              </w:rPr>
              <w:t xml:space="preserve">Medium</w:t>
            </w:r>
          </w:p>
        </w:tc>
        <w:tc>
          <w:tcPr>
            <w:tcW w:type="dxa" w:w="70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Line item verification has no downstream effect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18"/>
                <w:szCs w:val="18"/>
              </w:rPr>
              <w:t xml:space="preserve">E-16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Materials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B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High</w:t>
            </w:r>
          </w:p>
        </w:tc>
        <w:tc>
          <w:tcPr>
            <w:tcW w:type="dxa" w:w="70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Quote-to-material matching is manual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18"/>
                <w:szCs w:val="18"/>
              </w:rPr>
              <w:t xml:space="preserve">E-17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Materials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B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High</w:t>
            </w:r>
          </w:p>
        </w:tc>
        <w:tc>
          <w:tcPr>
            <w:tcW w:type="dxa" w:w="70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No waste factor validation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18"/>
                <w:szCs w:val="18"/>
              </w:rPr>
              <w:t xml:space="preserve">E-18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Materials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18"/>
                <w:szCs w:val="18"/>
              </w:rPr>
              <w:t xml:space="preserve">Medium</w:t>
            </w:r>
          </w:p>
        </w:tc>
        <w:tc>
          <w:tcPr>
            <w:tcW w:type="dxa" w:w="70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No material-to-bid reconciliation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18"/>
                <w:szCs w:val="18"/>
              </w:rPr>
              <w:t xml:space="preserve">E-19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Labor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Critical</w:t>
            </w:r>
          </w:p>
        </w:tc>
        <w:tc>
          <w:tcPr>
            <w:tcW w:type="dxa" w:w="70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Labor total not synced to Pricing tab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18"/>
                <w:szCs w:val="18"/>
              </w:rPr>
              <w:t xml:space="preserve">E-20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Labor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B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High</w:t>
            </w:r>
          </w:p>
        </w:tc>
        <w:tc>
          <w:tcPr>
            <w:tcW w:type="dxa" w:w="70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AI assumptions not actionable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18"/>
                <w:szCs w:val="18"/>
              </w:rPr>
              <w:t xml:space="preserve">E-21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Labor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B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High</w:t>
            </w:r>
          </w:p>
        </w:tc>
        <w:tc>
          <w:tcPr>
            <w:tcW w:type="dxa" w:w="70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Unverified labor tasks don't block submission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18"/>
                <w:szCs w:val="18"/>
              </w:rPr>
              <w:t xml:space="preserve">E-22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General Conditions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18"/>
                <w:szCs w:val="18"/>
              </w:rPr>
              <w:t xml:space="preserve">Medium</w:t>
            </w:r>
          </w:p>
        </w:tc>
        <w:tc>
          <w:tcPr>
            <w:tcW w:type="dxa" w:w="70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Markup calculation order is opaque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18"/>
                <w:szCs w:val="18"/>
              </w:rPr>
              <w:t xml:space="preserve">E-23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General Conditions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18"/>
                <w:szCs w:val="18"/>
              </w:rPr>
              <w:t xml:space="preserve">Medium</w:t>
            </w:r>
          </w:p>
        </w:tc>
        <w:tc>
          <w:tcPr>
            <w:tcW w:type="dxa" w:w="70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No 'frozen base' for change orders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18"/>
                <w:szCs w:val="18"/>
              </w:rPr>
              <w:t xml:space="preserve">E-24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Quotes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B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High</w:t>
            </w:r>
          </w:p>
        </w:tc>
        <w:tc>
          <w:tcPr>
            <w:tcW w:type="dxa" w:w="70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PDF extraction failure is silent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18"/>
                <w:szCs w:val="18"/>
              </w:rPr>
              <w:t xml:space="preserve">E-25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Quotes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18"/>
                <w:szCs w:val="18"/>
              </w:rPr>
              <w:t xml:space="preserve">Medium</w:t>
            </w:r>
          </w:p>
        </w:tc>
        <w:tc>
          <w:tcPr>
            <w:tcW w:type="dxa" w:w="70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Expired quotes remain visible without purging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18"/>
                <w:szCs w:val="18"/>
              </w:rPr>
              <w:t xml:space="preserve">E-26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Validator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Critical</w:t>
            </w:r>
          </w:p>
        </w:tc>
        <w:tc>
          <w:tcPr>
            <w:tcW w:type="dxa" w:w="70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Validator doesn't block submission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18"/>
                <w:szCs w:val="18"/>
              </w:rPr>
              <w:t xml:space="preserve">E-27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Validator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Critical</w:t>
            </w:r>
          </w:p>
        </w:tc>
        <w:tc>
          <w:tcPr>
            <w:tcW w:type="dxa" w:w="70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Component reconciliation is advisory only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18"/>
                <w:szCs w:val="18"/>
              </w:rPr>
              <w:t xml:space="preserve">E-28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Validator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B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High</w:t>
            </w:r>
          </w:p>
        </w:tc>
        <w:tc>
          <w:tcPr>
            <w:tcW w:type="dxa" w:w="70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Score doesn't weight critical phases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18"/>
                <w:szCs w:val="18"/>
              </w:rPr>
              <w:t xml:space="preserve">E-29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Submission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18"/>
                <w:szCs w:val="18"/>
              </w:rPr>
              <w:t xml:space="preserve">Medium</w:t>
            </w:r>
          </w:p>
        </w:tc>
        <w:tc>
          <w:tcPr>
            <w:tcW w:type="dxa" w:w="70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No integration with actual submission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18"/>
                <w:szCs w:val="18"/>
              </w:rPr>
              <w:t xml:space="preserve">E-30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Cross-Cutting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B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High</w:t>
            </w:r>
          </w:p>
        </w:tc>
        <w:tc>
          <w:tcPr>
            <w:tcW w:type="dxa" w:w="70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Decision Log has no UI entry points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18"/>
                <w:szCs w:val="18"/>
              </w:rPr>
              <w:t xml:space="preserve">E-31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Cross-Cutting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B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High</w:t>
            </w:r>
          </w:p>
        </w:tc>
        <w:tc>
          <w:tcPr>
            <w:tcW w:type="dxa" w:w="70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No audit trail for bid amount changes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18"/>
                <w:szCs w:val="18"/>
              </w:rPr>
              <w:t xml:space="preserve">E-32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Cross-Cutting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18"/>
                <w:szCs w:val="18"/>
              </w:rPr>
              <w:t xml:space="preserve">Medium</w:t>
            </w:r>
          </w:p>
        </w:tc>
        <w:tc>
          <w:tcPr>
            <w:tcW w:type="dxa" w:w="70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Demo mode inconsistency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18"/>
                <w:szCs w:val="18"/>
              </w:rPr>
              <w:t xml:space="preserve">E-33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Analytics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B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High</w:t>
            </w:r>
          </w:p>
        </w:tc>
        <w:tc>
          <w:tcPr>
            <w:tcW w:type="dxa" w:w="70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No CSV/Excel export from analytics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18"/>
                <w:szCs w:val="18"/>
              </w:rPr>
              <w:t xml:space="preserve">E-34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Analytics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B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High</w:t>
            </w:r>
          </w:p>
        </w:tc>
        <w:tc>
          <w:tcPr>
            <w:tcW w:type="dxa" w:w="70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PDF export is bid-day reference only</w:t>
            </w:r>
          </w:p>
        </w:tc>
      </w:tr>
      <w:tr>
        <w:tc>
          <w:tcPr>
            <w:tcW w:type="dxa" w:w="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A202C"/>
                <w:sz w:val="18"/>
                <w:szCs w:val="18"/>
              </w:rPr>
              <w:t xml:space="preserve">E-35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Analytics</w:t>
            </w:r>
          </w:p>
        </w:tc>
        <w:tc>
          <w:tcPr>
            <w:tcW w:type="dxa" w:w="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18"/>
                <w:szCs w:val="18"/>
              </w:rPr>
              <w:t xml:space="preserve">Medium</w:t>
            </w:r>
          </w:p>
        </w:tc>
        <w:tc>
          <w:tcPr>
            <w:tcW w:type="dxa" w:w="70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No bid accuracy drill-down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Features an Estimator Would Expect</w:t>
      </w:r>
    </w:p>
    <w:p>
      <w:pPr>
        <w:spacing w:after="200"/>
      </w:pPr>
      <w:r>
        <w:rPr>
          <w:sz w:val="22"/>
          <w:szCs w:val="22"/>
        </w:rPr>
        <w:t xml:space="preserve">Beyond fixing the 35 findings above, these are features a commercial roofing estimator would expect from a mature bid management tool that BidShield doesn't have yet.</w:t>
      </w:r>
    </w:p>
    <w:p>
      <w:pPr>
        <w:pStyle w:val="Heading2"/>
      </w:pPr>
      <w:r>
        <w:t xml:space="preserve">Import/Export &amp; Integration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  <w:sz w:val="20"/>
          <w:szCs w:val="20"/>
        </w:rPr>
        <w:t xml:space="preserve">Bluebeam/PlanSwift import: </w:t>
      </w:r>
      <w:r>
        <w:rPr>
          <w:sz w:val="20"/>
          <w:szCs w:val="20"/>
        </w:rPr>
        <w:t xml:space="preserve">Import takeoff quantities from Bluebeam markups or PlanSwift projects. Most estimators do takeoff in these tools first.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  <w:sz w:val="20"/>
          <w:szCs w:val="20"/>
        </w:rPr>
        <w:t xml:space="preserve">Excel import/export: </w:t>
      </w:r>
      <w:r>
        <w:rPr>
          <w:sz w:val="20"/>
          <w:szCs w:val="20"/>
        </w:rPr>
        <w:t xml:space="preserve">Many estimators build bids in Excel then want to import into BidShield for QA. Two-way sync would be ideal.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  <w:sz w:val="20"/>
          <w:szCs w:val="20"/>
        </w:rPr>
        <w:t xml:space="preserve">Full bid package PDF: </w:t>
      </w:r>
      <w:r>
        <w:rPr>
          <w:sz w:val="20"/>
          <w:szCs w:val="20"/>
        </w:rPr>
        <w:t xml:space="preserve">Current PDF is a 1-page summary. Need comprehensive export with itemized materials, labor breakdown, scope list, exclusions, and qualifications — the full package a GC receives.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  <w:sz w:val="20"/>
          <w:szCs w:val="20"/>
        </w:rPr>
        <w:t xml:space="preserve">Analytics CSV export: </w:t>
      </w:r>
      <w:r>
        <w:rPr>
          <w:sz w:val="20"/>
          <w:szCs w:val="20"/>
        </w:rPr>
        <w:t xml:space="preserve">Win rate, $/SF, competitor data — exportable for management reports.</w:t>
      </w:r>
    </w:p>
    <w:p>
      <w:pPr>
        <w:pStyle w:val="Heading2"/>
      </w:pPr>
      <w:r>
        <w:t xml:space="preserve">Collaboration &amp; Team Features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  <w:sz w:val="20"/>
          <w:szCs w:val="20"/>
        </w:rPr>
        <w:t xml:space="preserve">Multi-user bidding: </w:t>
      </w:r>
      <w:r>
        <w:rPr>
          <w:sz w:val="20"/>
          <w:szCs w:val="20"/>
        </w:rPr>
        <w:t xml:space="preserve">Real-time collaboration so a senior estimator and junior can work on the same bid. Currently single-user only.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  <w:sz w:val="20"/>
          <w:szCs w:val="20"/>
        </w:rPr>
        <w:t xml:space="preserve">Review/approval workflow: </w:t>
      </w:r>
      <w:r>
        <w:rPr>
          <w:sz w:val="20"/>
          <w:szCs w:val="20"/>
        </w:rPr>
        <w:t xml:space="preserve">Chief estimator or VP reviews bid before submission. No approval chain exists today.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  <w:sz w:val="20"/>
          <w:szCs w:val="20"/>
        </w:rPr>
        <w:t xml:space="preserve">Bid day war room: </w:t>
      </w:r>
      <w:r>
        <w:rPr>
          <w:sz w:val="20"/>
          <w:szCs w:val="20"/>
        </w:rPr>
        <w:t xml:space="preserve">On bid day, sub-bids come in fast. Need a real-time 'last look' view where the estimator can plug in final vendor numbers and see bid total update live.</w:t>
      </w:r>
    </w:p>
    <w:p>
      <w:pPr>
        <w:pStyle w:val="Heading2"/>
      </w:pPr>
      <w:r>
        <w:t xml:space="preserve">Advanced Estimating Features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  <w:sz w:val="20"/>
          <w:szCs w:val="20"/>
        </w:rPr>
        <w:t xml:space="preserve">Bid-to-actual tracking by line item: </w:t>
      </w:r>
      <w:r>
        <w:rPr>
          <w:sz w:val="20"/>
          <w:szCs w:val="20"/>
        </w:rPr>
        <w:t xml:space="preserve">Current post-job actuals are project-level only. Need category-level (material, labor, GC) to know WHICH estimates were off.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  <w:sz w:val="20"/>
          <w:szCs w:val="20"/>
        </w:rPr>
        <w:t xml:space="preserve">Markup calculator with escalation: </w:t>
      </w:r>
      <w:r>
        <w:rPr>
          <w:sz w:val="20"/>
          <w:szCs w:val="20"/>
        </w:rPr>
        <w:t xml:space="preserve">Material price escalation clauses for bids valid 60-90 days. Auto-calculate impact if copper goes up 8%.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  <w:sz w:val="20"/>
          <w:szCs w:val="20"/>
        </w:rPr>
        <w:t xml:space="preserve">Bond premium calculator: </w:t>
      </w:r>
      <w:r>
        <w:rPr>
          <w:sz w:val="20"/>
          <w:szCs w:val="20"/>
        </w:rPr>
        <w:t xml:space="preserve">Auto-calculate performance/payment bond cost based on bid amount and surety rates. Currently manual entry only.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  <w:sz w:val="20"/>
          <w:szCs w:val="20"/>
        </w:rPr>
        <w:t xml:space="preserve">Weather contingency model: </w:t>
      </w:r>
      <w:r>
        <w:rPr>
          <w:sz w:val="20"/>
          <w:szCs w:val="20"/>
        </w:rPr>
        <w:t xml:space="preserve">Auto-add weather days based on project location and season. A March roof in Minnesota needs different contingency than a July roof in Texas.</w:t>
      </w:r>
    </w:p>
    <w:p>
      <w:r>
        <w:br w:type="page"/>
      </w:r>
    </w:p>
    <w:p>
      <w:pPr>
        <w:pStyle w:val="Heading1"/>
      </w:pPr>
      <w:r>
        <w:t xml:space="preserve">Prioritized Action Plan</w:t>
      </w:r>
    </w:p>
    <w:p>
      <w:pPr>
        <w:spacing w:after="200"/>
      </w:pPr>
      <w:r>
        <w:rPr>
          <w:sz w:val="22"/>
          <w:szCs w:val="22"/>
        </w:rPr>
        <w:t xml:space="preserve">Organized by implementation priority. Sprint 1 fixes the data silos that undermine BidShield's core value. Sprint 2 adds guardrails. Sprint 3 is polish.</w:t>
      </w:r>
    </w:p>
    <w:p>
      <w:pPr>
        <w:pStyle w:val="Heading2"/>
      </w:pPr>
      <w:r>
        <w:t xml:space="preserve">Sprint 1: Connect the Tabs (Critical)</w:t>
      </w:r>
    </w:p>
    <w:p>
      <w:pPr>
        <w:spacing w:after="80"/>
      </w:pPr>
      <w:r>
        <w:rPr>
          <w:i/>
          <w:iCs/>
          <w:color w:val="64748B"/>
          <w:sz w:val="22"/>
          <w:szCs w:val="22"/>
        </w:rPr>
        <w:t xml:space="preserve">Theme: Eliminate data silos between phases. This is the #1 architectural issue.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0"/>
          <w:szCs w:val="20"/>
        </w:rPr>
        <w:t xml:space="preserve">Takeoff → Materials auto-population </w:t>
      </w:r>
      <w:r>
        <w:rPr>
          <w:sz w:val="20"/>
          <w:szCs w:val="20"/>
        </w:rPr>
        <w:t xml:space="preserve">(E-13). When takeoff quantities change, auto-update material quantities using calcType mappings.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0"/>
          <w:szCs w:val="20"/>
        </w:rPr>
        <w:t xml:space="preserve">Labor → Pricing sync </w:t>
      </w:r>
      <w:r>
        <w:rPr>
          <w:sz w:val="20"/>
          <w:szCs w:val="20"/>
        </w:rPr>
        <w:t xml:space="preserve">(E-19). Auto-populate Pricing tab laborCost from labor analysis total. Show delta if manually overridden.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0"/>
          <w:szCs w:val="20"/>
        </w:rPr>
        <w:t xml:space="preserve">Materials → Pricing sync </w:t>
      </w:r>
      <w:r>
        <w:rPr>
          <w:sz w:val="20"/>
          <w:szCs w:val="20"/>
        </w:rPr>
        <w:t xml:space="preserve">(E-18). Same pattern: auto-populate materialCost from computed materials total.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0"/>
          <w:szCs w:val="20"/>
        </w:rPr>
        <w:t xml:space="preserve">Scope → Pricing visibility </w:t>
      </w:r>
      <w:r>
        <w:rPr>
          <w:sz w:val="20"/>
          <w:szCs w:val="20"/>
        </w:rPr>
        <w:t xml:space="preserve">(E-06). Show included/excluded scope item status on Pricing tab, or auto-generate pricing line items from included scope.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0"/>
          <w:szCs w:val="20"/>
        </w:rPr>
        <w:t xml:space="preserve">Addenda → Bid total adjustment </w:t>
      </w:r>
      <w:r>
        <w:rPr>
          <w:sz w:val="20"/>
          <w:szCs w:val="20"/>
        </w:rPr>
        <w:t xml:space="preserve">(E-09). Show net addenda impact on Pricing tab; optionally auto-add adjustment line item.</w:t>
      </w:r>
    </w:p>
    <w:p>
      <w:pPr>
        <w:pStyle w:val="Heading2"/>
      </w:pPr>
      <w:r>
        <w:t xml:space="preserve">Sprint 2: Add Guardrails (High)</w:t>
      </w:r>
    </w:p>
    <w:p>
      <w:pPr>
        <w:spacing w:after="80"/>
      </w:pPr>
      <w:r>
        <w:rPr>
          <w:i/>
          <w:iCs/>
          <w:color w:val="64748B"/>
          <w:sz w:val="22"/>
          <w:szCs w:val="22"/>
        </w:rPr>
        <w:t xml:space="preserve">Theme: Make the Validator actually prevent bad submissions.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0"/>
          <w:szCs w:val="20"/>
        </w:rPr>
        <w:t xml:space="preserve">Configurable submission threshold </w:t>
      </w:r>
      <w:r>
        <w:rPr>
          <w:sz w:val="20"/>
          <w:szCs w:val="20"/>
        </w:rPr>
        <w:t xml:space="preserve">(E-26). Default: can't submit below 70/100. Override requires typed reason.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0"/>
          <w:szCs w:val="20"/>
        </w:rPr>
        <w:t xml:space="preserve">Component reconciliation enforcement </w:t>
      </w:r>
      <w:r>
        <w:rPr>
          <w:sz w:val="20"/>
          <w:szCs w:val="20"/>
        </w:rPr>
        <w:t xml:space="preserve">(E-27). Require explanation for &gt;10% gap between component sum and total bid.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0"/>
          <w:szCs w:val="20"/>
        </w:rPr>
        <w:t xml:space="preserve">Critical phase enforcement </w:t>
      </w:r>
      <w:r>
        <w:rPr>
          <w:sz w:val="20"/>
          <w:szCs w:val="20"/>
        </w:rPr>
        <w:t xml:space="preserve">(E-04). Hard-block submission when critical phases below 80% complete.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0"/>
          <w:szCs w:val="20"/>
        </w:rPr>
        <w:t xml:space="preserve">Labor verification requirement </w:t>
      </w:r>
      <w:r>
        <w:rPr>
          <w:sz w:val="20"/>
          <w:szCs w:val="20"/>
        </w:rPr>
        <w:t xml:space="preserve">(E-21). All AI-generated labor tasks must be verified before submission.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0"/>
          <w:szCs w:val="20"/>
        </w:rPr>
        <w:t xml:space="preserve">Waste factor validation </w:t>
      </w:r>
      <w:r>
        <w:rPr>
          <w:sz w:val="20"/>
          <w:szCs w:val="20"/>
        </w:rPr>
        <w:t xml:space="preserve">(E-17). Warn when waste factors outside recommended range per material category.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sz w:val="20"/>
          <w:szCs w:val="20"/>
        </w:rPr>
        <w:t xml:space="preserve">Weighted scoring </w:t>
      </w:r>
      <w:r>
        <w:rPr>
          <w:sz w:val="20"/>
          <w:szCs w:val="20"/>
        </w:rPr>
        <w:t xml:space="preserve">(E-28). Critical checks (Scope, Pricing, Labor, Quotes) at 2x weight; admin checks at 0.5x.</w:t>
      </w:r>
    </w:p>
    <w:p>
      <w:pPr>
        <w:pStyle w:val="Heading2"/>
      </w:pPr>
      <w:r>
        <w:t xml:space="preserve">Sprint 3: Polish &amp; Workflow (Medium)</w:t>
      </w:r>
    </w:p>
    <w:p>
      <w:pPr>
        <w:spacing w:after="80"/>
      </w:pPr>
      <w:r>
        <w:rPr>
          <w:i/>
          <w:iCs/>
          <w:color w:val="64748B"/>
          <w:sz w:val="22"/>
          <w:szCs w:val="22"/>
        </w:rPr>
        <w:t xml:space="preserve">Theme: Quality of life improvements that make estimators faster.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 xml:space="preserve">Bulk scope operations (E-07), Decision Log entry points (E-30), RFI deadline tracking (E-11)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 xml:space="preserve">Quote auto-apply (E-16), PDF extraction error feedback (E-24), bid change audit trail (E-31)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 xml:space="preserve">Analytics CSV export (E-33), full bid package PDF (E-34), addenda 'Go Reprice' links (E-10)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 xml:space="preserve">Assembly area validation (E-01), markup calculation transparency (E-22), demo data consistency (E-32)</w:t>
      </w:r>
    </w:p>
    <w:p>
      <w:r>
        <w:br w:type="page"/>
      </w:r>
    </w:p>
    <w:p>
      <w:pPr>
        <w:pStyle w:val="Heading1"/>
      </w:pPr>
      <w:r>
        <w:t xml:space="preserve">Feature Scorecard</w:t>
      </w:r>
    </w:p>
    <w:p>
      <w:pPr>
        <w:spacing w:after="200"/>
      </w:pPr>
      <w:r>
        <w:rPr>
          <w:sz w:val="22"/>
          <w:szCs w:val="22"/>
        </w:rPr>
        <w:t xml:space="preserve">How each major feature area rates from an estimator's perspective.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200"/>
        <w:gridCol w:w="6080"/>
      </w:tblGrid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7A6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 Area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7A6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Rating</w:t>
            </w:r>
          </w:p>
        </w:tc>
        <w:tc>
          <w:tcPr>
            <w:tcW w:type="dxa" w:w="60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B7A6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18-Phase Checklist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18"/>
                <w:szCs w:val="18"/>
              </w:rPr>
              <w:t xml:space="preserve">A</w:t>
            </w:r>
          </w:p>
        </w:tc>
        <w:tc>
          <w:tcPr>
            <w:tcW w:type="dxa" w:w="60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Best-in-class. System/deck/condition filtering is exactly what estimators need.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Scope Gap Checker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18"/>
                <w:szCs w:val="18"/>
              </w:rPr>
              <w:t xml:space="preserve">A-</w:t>
            </w:r>
          </w:p>
        </w:tc>
        <w:tc>
          <w:tcPr>
            <w:tcW w:type="dxa" w:w="60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Excellent defaults and conflict detection. Needs bulk operations and pricing flow.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AI Labor Analysis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18"/>
                <w:szCs w:val="18"/>
              </w:rPr>
              <w:t xml:space="preserve">B+</w:t>
            </w:r>
          </w:p>
        </w:tc>
        <w:tc>
          <w:tcPr>
            <w:tcW w:type="dxa" w:w="60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Impressive task breakdown with rate flags. Needs Pricing tab sync and verified enforcement.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Material Takeoff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18"/>
                <w:szCs w:val="18"/>
              </w:rPr>
              <w:t xml:space="preserve">B</w:t>
            </w:r>
          </w:p>
        </w:tc>
        <w:tc>
          <w:tcPr>
            <w:tcW w:type="dxa" w:w="60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Good calc types and 44 templates. Broken by lack of Takeoff tab integration.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Vendor Quotes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18"/>
                <w:szCs w:val="18"/>
              </w:rPr>
              <w:t xml:space="preserve">B</w:t>
            </w:r>
          </w:p>
        </w:tc>
        <w:tc>
          <w:tcPr>
            <w:tcW w:type="dxa" w:w="60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PDF extraction and quote matching work well. Expiration management needs polish.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Bid Readiness Score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18"/>
                <w:szCs w:val="18"/>
              </w:rPr>
              <w:t xml:space="preserve">B-</w:t>
            </w:r>
          </w:p>
        </w:tc>
        <w:tc>
          <w:tcPr>
            <w:tcW w:type="dxa" w:w="60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15 checks are comprehensive but score is unweighted and non-blocking.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Addenda Tracker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18"/>
                <w:szCs w:val="18"/>
              </w:rPr>
              <w:t xml:space="preserve">B-</w:t>
            </w:r>
          </w:p>
        </w:tc>
        <w:tc>
          <w:tcPr>
            <w:tcW w:type="dxa" w:w="60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Good AI impact analysis. Price impact not linked to bid total — dangerous gap.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GC Bid Form Analyzer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18"/>
                <w:szCs w:val="18"/>
              </w:rPr>
              <w:t xml:space="preserve">B-</w:t>
            </w:r>
          </w:p>
        </w:tc>
        <w:tc>
          <w:tcPr>
            <w:tcW w:type="dxa" w:w="60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Smart auto-confirmation from project data. No bulk confirm, no submission enforcement.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Analytics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18"/>
                <w:szCs w:val="18"/>
              </w:rPr>
              <w:t xml:space="preserve">B-</w:t>
            </w:r>
          </w:p>
        </w:tc>
        <w:tc>
          <w:tcPr>
            <w:tcW w:type="dxa" w:w="60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Win rate, $/SF, competitor tracking — good data. No export, no line-item accuracy drill-down.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Tab-to-Tab Data Flow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D</w:t>
            </w:r>
          </w:p>
        </w:tc>
        <w:tc>
          <w:tcPr>
            <w:tcW w:type="dxa" w:w="60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Each tab is an island. Takeoff, Labor, Materials, Pricing don't sync. Core architectural gap.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Import/Export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D+</w:t>
            </w:r>
          </w:p>
        </w:tc>
        <w:tc>
          <w:tcPr>
            <w:tcW w:type="dxa" w:w="60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PDF summary only. No Excel, no CSV, no estimating software integration.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Collaboration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F</w:t>
            </w:r>
          </w:p>
        </w:tc>
        <w:tc>
          <w:tcPr>
            <w:tcW w:type="dxa" w:w="60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202C"/>
                <w:sz w:val="18"/>
                <w:szCs w:val="18"/>
              </w:rPr>
              <w:t xml:space="preserve">Single-user only. No review/approval workflow, no shared bidding.</w:t>
            </w:r>
          </w:p>
        </w:tc>
      </w:tr>
    </w:tbl>
    <w:p>
      <w:pPr>
        <w:spacing w:before="400"/>
      </w:pPr>
    </w:p>
    <w:p>
      <w:pPr>
        <w:pStyle w:val="Heading1"/>
      </w:pPr>
      <w:r>
        <w:t xml:space="preserve">Bottom Line</w:t>
      </w:r>
    </w:p>
    <w:p>
      <w:pPr>
        <w:spacing w:after="200"/>
      </w:pPr>
      <w:r>
        <w:rPr>
          <w:sz w:val="22"/>
          <w:szCs w:val="22"/>
        </w:rPr>
        <w:t xml:space="preserve">BidShield is a genuinely impressive solo-built product. The 18-phase checklist, AI labor analysis, and scope-pricing conflict detection solve real problems that no other tool addresses. The domain expertise is authentic — this was clearly built by someone who estimates bids for a living.</w:t>
      </w:r>
    </w:p>
    <w:p>
      <w:pPr>
        <w:spacing w:after="200"/>
      </w:pPr>
      <w:r>
        <w:rPr>
          <w:sz w:val="22"/>
          <w:szCs w:val="22"/>
        </w:rPr>
        <w:t xml:space="preserve">The path to a production-ready product is clear: connect the tabs (Sprint 1), add guardrails (Sprint 2), and polish (Sprint 3). Sprint 1 alone would transform the product from 'useful checklist tool' to 'indispensable bid management platform' by ensuring that data entered once flows everywhere it's needed.</w:t>
      </w:r>
    </w:p>
    <w:p>
      <w:pPr>
        <w:spacing w:after="200"/>
      </w:pPr>
      <w:r>
        <w:rPr>
          <w:sz w:val="22"/>
          <w:szCs w:val="22"/>
        </w:rPr>
        <w:t xml:space="preserve">Estimated effort: Sprint 1 is 2-3 weeks of focused development. Sprint 2 is 1-2 weeks. Sprint 3 is ongoing polish. The ROI on Sprint 1 is highest — it directly reduces the reconciliation errors that cost estimators $15K-$50K per missed scope gap.</w:t>
      </w:r>
    </w:p>
    <w:sectPr>
      <w:headerReference w:type="default" r:id="rId7"/>
      <w:footerReference w:type="default" r:id="rId8"/>
      <w:pgSz w:w="12240" w:h="15840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2E8F0" w:sz="2" w:space="4"/>
      </w:pBdr>
      <w:tabs>
        <w:tab w:val="right" w:pos="9026"/>
      </w:tabs>
    </w:pPr>
    <w:r>
      <w:rPr>
        <w:rFonts w:ascii="Arial" w:cs="Arial" w:eastAsia="Arial" w:hAnsi="Arial"/>
        <w:color w:val="94A3B8"/>
        <w:sz w:val="14"/>
        <w:szCs w:val="14"/>
      </w:rPr>
      <w:t xml:space="preserve">MC2 Agency LLC — Confidential</w:t>
    </w:r>
    <w:r>
      <w:rPr>
        <w:rFonts w:ascii="Arial" w:cs="Arial" w:eastAsia="Arial" w:hAnsi="Arial"/>
        <w:color w:val="94A3B8"/>
        <w:sz w:val="14"/>
        <w:szCs w:val="14"/>
      </w:rPr>
      <w:t xml:space="preserve">	Page </w:t>
    </w:r>
    <w:r>
      <w:rPr>
        <w:rFonts w:ascii="Arial" w:cs="Arial" w:eastAsia="Arial" w:hAnsi="Arial"/>
        <w:color w:val="94A3B8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7A6E" w:sz="4" w:space="4"/>
      </w:pBdr>
      <w:tabs>
        <w:tab w:val="right" w:pos="9026"/>
      </w:tabs>
    </w:pPr>
    <w:r>
      <w:rPr>
        <w:rFonts w:ascii="Arial" w:cs="Arial" w:eastAsia="Arial" w:hAnsi="Arial"/>
        <w:color w:val="94A3B8"/>
        <w:sz w:val="16"/>
        <w:szCs w:val="16"/>
      </w:rPr>
      <w:t xml:space="preserve">BidShield Estimator Workflow Audit</w:t>
    </w:r>
    <w:r>
      <w:rPr>
        <w:rFonts w:ascii="Arial" w:cs="Arial" w:eastAsia="Arial" w:hAnsi="Arial"/>
        <w:color w:val="94A3B8"/>
        <w:sz w:val="16"/>
        <w:szCs w:val="16"/>
      </w:rPr>
      <w:t xml:space="preserve">	April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B7A6E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1A202C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475569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2026-04-11T00:58:10.650Z</dcterms:created>
  <dcterms:modified xsi:type="dcterms:W3CDTF">2026-04-11T00:58:10.650Z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