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57B" w:rsidRDefault="00FA057B" w:rsidP="00FA057B">
      <w:pPr>
        <w:pStyle w:val="ListParagraph"/>
        <w:numPr>
          <w:ilvl w:val="0"/>
          <w:numId w:val="1"/>
        </w:numPr>
      </w:pPr>
      <w:r>
        <w:t xml:space="preserve">The </w:t>
      </w:r>
      <w:r w:rsidRPr="00091357">
        <w:rPr>
          <w:b/>
        </w:rPr>
        <w:t>overall</w:t>
      </w:r>
      <w:r>
        <w:t xml:space="preserve"> </w:t>
      </w:r>
      <w:r w:rsidR="009B5F7B">
        <w:t xml:space="preserve">health of Californian's has been </w:t>
      </w:r>
      <w:r w:rsidR="009B5F7B" w:rsidRPr="00091357">
        <w:rPr>
          <w:b/>
        </w:rPr>
        <w:t>steadily improving</w:t>
      </w:r>
      <w:r w:rsidR="009B5F7B">
        <w:t>.</w:t>
      </w:r>
    </w:p>
    <w:p w:rsidR="00FA057B" w:rsidRDefault="00FA057B" w:rsidP="00FA057B">
      <w:pPr>
        <w:pStyle w:val="ListParagraph"/>
        <w:numPr>
          <w:ilvl w:val="1"/>
          <w:numId w:val="1"/>
        </w:numPr>
      </w:pPr>
      <w:r w:rsidRPr="00091357">
        <w:rPr>
          <w:b/>
        </w:rPr>
        <w:t>Life expectancy</w:t>
      </w:r>
      <w:r>
        <w:t>, a key measure of population heath, summarizing health over the life course into one number, is at its highest level ever -- life expectancy in 2018 is estimated to be 84.4 years for females and 79.5 year for males.</w:t>
      </w:r>
    </w:p>
    <w:p w:rsidR="00FA057B" w:rsidRDefault="00FA057B" w:rsidP="00FA057B">
      <w:pPr>
        <w:pStyle w:val="ListParagraph"/>
        <w:numPr>
          <w:ilvl w:val="2"/>
          <w:numId w:val="1"/>
        </w:numPr>
      </w:pPr>
      <w:r>
        <w:t>data from 2020 Fusion/DOF estimates</w:t>
      </w:r>
    </w:p>
    <w:p w:rsidR="00FA057B" w:rsidRDefault="00FA057B" w:rsidP="00FA057B">
      <w:pPr>
        <w:pStyle w:val="ListParagraph"/>
        <w:numPr>
          <w:ilvl w:val="2"/>
          <w:numId w:val="1"/>
        </w:numPr>
      </w:pPr>
      <w:r>
        <w:t xml:space="preserve">slide X -- CCB has </w:t>
      </w:r>
      <w:r>
        <w:t>estimates</w:t>
      </w:r>
      <w:r>
        <w:t xml:space="preserve"> for (almost) all counties</w:t>
      </w:r>
    </w:p>
    <w:p w:rsidR="00FA057B" w:rsidRDefault="00FA057B" w:rsidP="00FA057B">
      <w:pPr>
        <w:pStyle w:val="ListParagraph"/>
        <w:numPr>
          <w:ilvl w:val="1"/>
          <w:numId w:val="1"/>
        </w:numPr>
      </w:pPr>
      <w:r>
        <w:t xml:space="preserve">A </w:t>
      </w:r>
      <w:r>
        <w:t>parallel</w:t>
      </w:r>
      <w:r>
        <w:t xml:space="preserve"> </w:t>
      </w:r>
      <w:r>
        <w:t>measure</w:t>
      </w:r>
      <w:r>
        <w:t>, "</w:t>
      </w:r>
      <w:r w:rsidRPr="00091357">
        <w:rPr>
          <w:b/>
        </w:rPr>
        <w:t xml:space="preserve">all cause </w:t>
      </w:r>
      <w:r w:rsidRPr="00091357">
        <w:rPr>
          <w:b/>
        </w:rPr>
        <w:t>mortality</w:t>
      </w:r>
      <w:r>
        <w:t xml:space="preserve">" is at its lowest rate ever, and has </w:t>
      </w:r>
      <w:r w:rsidRPr="00091357">
        <w:rPr>
          <w:b/>
        </w:rPr>
        <w:t>decreased</w:t>
      </w:r>
      <w:r>
        <w:t xml:space="preserve"> </w:t>
      </w:r>
      <w:r>
        <w:t>substantially</w:t>
      </w:r>
      <w:r>
        <w:t xml:space="preserve"> and steadily over for </w:t>
      </w:r>
      <w:r w:rsidRPr="00091357">
        <w:rPr>
          <w:b/>
        </w:rPr>
        <w:t>males and females</w:t>
      </w:r>
      <w:r>
        <w:t xml:space="preserve">, for </w:t>
      </w:r>
      <w:r w:rsidRPr="00091357">
        <w:rPr>
          <w:b/>
        </w:rPr>
        <w:t>all racial/ethnic groups</w:t>
      </w:r>
      <w:r>
        <w:t>, and in all regions of the State</w:t>
      </w:r>
    </w:p>
    <w:p w:rsidR="00FA057B" w:rsidRDefault="00091357" w:rsidP="00FA057B">
      <w:pPr>
        <w:pStyle w:val="ListParagraph"/>
        <w:numPr>
          <w:ilvl w:val="1"/>
          <w:numId w:val="1"/>
        </w:numPr>
      </w:pPr>
      <w:r>
        <w:t>W</w:t>
      </w:r>
      <w:r w:rsidR="00FA057B">
        <w:t xml:space="preserve">hile overall death rates have decreased for all group, they have </w:t>
      </w:r>
      <w:r w:rsidR="00FA057B">
        <w:t>decreased</w:t>
      </w:r>
      <w:r w:rsidR="00FA057B">
        <w:t xml:space="preserve"> faster f</w:t>
      </w:r>
      <w:r>
        <w:t xml:space="preserve">or </w:t>
      </w:r>
      <w:r w:rsidR="00FA057B">
        <w:t xml:space="preserve">some than others.  One </w:t>
      </w:r>
      <w:r w:rsidR="00FA057B">
        <w:t>consequence</w:t>
      </w:r>
      <w:r w:rsidR="00FA057B">
        <w:t xml:space="preserve"> of these changes is that the disparity in the rate ratio (a key measure of disparity) for black to white all-cause deaths has decreased over the past two decades. </w:t>
      </w:r>
      <w:r>
        <w:t xml:space="preserve">This indicates some key </w:t>
      </w:r>
      <w:r w:rsidRPr="00091357">
        <w:rPr>
          <w:b/>
        </w:rPr>
        <w:t>disparities are decreasing</w:t>
      </w:r>
      <w:r>
        <w:t>.</w:t>
      </w:r>
    </w:p>
    <w:p w:rsidR="00FA057B" w:rsidRDefault="00FA057B" w:rsidP="00FA057B">
      <w:pPr>
        <w:pStyle w:val="ListParagraph"/>
        <w:numPr>
          <w:ilvl w:val="2"/>
          <w:numId w:val="1"/>
        </w:numPr>
      </w:pPr>
      <w:r>
        <w:t>see slides X and CCB trend tab</w:t>
      </w:r>
    </w:p>
    <w:p w:rsidR="00FA057B" w:rsidRDefault="00FA057B" w:rsidP="00FA057B">
      <w:pPr>
        <w:pStyle w:val="ListParagraph"/>
        <w:numPr>
          <w:ilvl w:val="1"/>
          <w:numId w:val="1"/>
        </w:numPr>
      </w:pPr>
      <w:r w:rsidRPr="00091357">
        <w:rPr>
          <w:b/>
        </w:rPr>
        <w:t xml:space="preserve">Infant </w:t>
      </w:r>
      <w:r w:rsidRPr="00091357">
        <w:rPr>
          <w:b/>
        </w:rPr>
        <w:t>mortality</w:t>
      </w:r>
      <w:r>
        <w:t xml:space="preserve">, a key overall </w:t>
      </w:r>
      <w:r>
        <w:t>measure</w:t>
      </w:r>
      <w:r>
        <w:t xml:space="preserve"> of the health of a population, particularly the health and prenatal health care of mothers, is at </w:t>
      </w:r>
      <w:r w:rsidR="00700741">
        <w:t>its</w:t>
      </w:r>
      <w:r>
        <w:t xml:space="preserve"> lowest rate ever -- 4.2 infant deaths per 1,000 live births in 2017</w:t>
      </w:r>
    </w:p>
    <w:p w:rsidR="00FA057B" w:rsidRDefault="00FA057B" w:rsidP="00FA057B">
      <w:pPr>
        <w:pStyle w:val="ListParagraph"/>
        <w:numPr>
          <w:ilvl w:val="2"/>
          <w:numId w:val="1"/>
        </w:numPr>
      </w:pPr>
      <w:r>
        <w:t>https://www.cdc.gov/nchs/pressroom/states/california/california.htm)</w:t>
      </w:r>
    </w:p>
    <w:p w:rsidR="00FA057B" w:rsidRDefault="00FA057B" w:rsidP="00FA057B">
      <w:bookmarkStart w:id="0" w:name="_GoBack"/>
      <w:bookmarkEnd w:id="0"/>
    </w:p>
    <w:p w:rsidR="00FA057B" w:rsidRDefault="00FA057B" w:rsidP="00FA057B"/>
    <w:p w:rsidR="00FA057B" w:rsidRDefault="00BB3947" w:rsidP="00FA39A1">
      <w:pPr>
        <w:pStyle w:val="ListParagraph"/>
        <w:numPr>
          <w:ilvl w:val="0"/>
          <w:numId w:val="1"/>
        </w:numPr>
      </w:pPr>
      <w:r>
        <w:t>This overall improvement in health is due to s</w:t>
      </w:r>
      <w:r w:rsidR="00FA057B">
        <w:t xml:space="preserve">teady and sustained decreases in some of the leading </w:t>
      </w:r>
      <w:r w:rsidR="00FA057B">
        <w:t>causes</w:t>
      </w:r>
      <w:r w:rsidR="00FA057B">
        <w:t xml:space="preserve"> of death</w:t>
      </w:r>
      <w:r>
        <w:t xml:space="preserve">.  There have also been some </w:t>
      </w:r>
      <w:r w:rsidR="00FA057B">
        <w:t xml:space="preserve">noteworthy </w:t>
      </w:r>
      <w:r>
        <w:t xml:space="preserve">decreases in some important, but less common </w:t>
      </w:r>
      <w:r w:rsidR="00FA057B">
        <w:t>conditions</w:t>
      </w:r>
      <w:r>
        <w:t>.</w:t>
      </w:r>
    </w:p>
    <w:p w:rsidR="00FA057B" w:rsidRDefault="00FA057B" w:rsidP="00BB3947">
      <w:pPr>
        <w:pStyle w:val="ListParagraph"/>
        <w:numPr>
          <w:ilvl w:val="1"/>
          <w:numId w:val="1"/>
        </w:numPr>
      </w:pPr>
      <w:r>
        <w:t xml:space="preserve">Ischemic heart disease, by far the leading killer of </w:t>
      </w:r>
      <w:r>
        <w:t>Californians</w:t>
      </w:r>
      <w:r>
        <w:t xml:space="preserve">, has decreased steadily and </w:t>
      </w:r>
      <w:r>
        <w:t>substantially</w:t>
      </w:r>
      <w:r>
        <w:t xml:space="preserve"> over recent decades, including the last two decades; this decrease has been experienced by males and females, all race/ethnic groups, and all age groups</w:t>
      </w:r>
    </w:p>
    <w:p w:rsidR="00FA057B" w:rsidRDefault="00FA057B" w:rsidP="009B5F7B">
      <w:pPr>
        <w:pStyle w:val="ListParagraph"/>
        <w:numPr>
          <w:ilvl w:val="1"/>
          <w:numId w:val="1"/>
        </w:numPr>
      </w:pPr>
      <w:r>
        <w:t xml:space="preserve">Deaths from some other types of </w:t>
      </w:r>
      <w:r>
        <w:t>cardiovascular</w:t>
      </w:r>
      <w:r>
        <w:t xml:space="preserve"> disease, </w:t>
      </w:r>
      <w:r>
        <w:t>notably</w:t>
      </w:r>
      <w:r>
        <w:t xml:space="preserve"> </w:t>
      </w:r>
      <w:r w:rsidR="009B5F7B">
        <w:t>s</w:t>
      </w:r>
      <w:r>
        <w:t xml:space="preserve">troke, have also </w:t>
      </w:r>
      <w:r>
        <w:t>decreased</w:t>
      </w:r>
    </w:p>
    <w:p w:rsidR="00FA057B" w:rsidRDefault="00FA057B" w:rsidP="009B5F7B">
      <w:pPr>
        <w:pStyle w:val="ListParagraph"/>
        <w:numPr>
          <w:ilvl w:val="2"/>
          <w:numId w:val="1"/>
        </w:numPr>
      </w:pPr>
      <w:r>
        <w:t>slide X - CCB...</w:t>
      </w:r>
    </w:p>
    <w:p w:rsidR="00FA057B" w:rsidRDefault="00FA057B" w:rsidP="00FA057B">
      <w:pPr>
        <w:pStyle w:val="ListParagraph"/>
        <w:numPr>
          <w:ilvl w:val="0"/>
          <w:numId w:val="1"/>
        </w:numPr>
      </w:pPr>
      <w:r>
        <w:t>better diets; better medicine</w:t>
      </w:r>
    </w:p>
    <w:p w:rsidR="00FA057B" w:rsidRDefault="00FA057B" w:rsidP="00FA057B">
      <w:pPr>
        <w:pStyle w:val="ListParagraph"/>
        <w:numPr>
          <w:ilvl w:val="0"/>
          <w:numId w:val="1"/>
        </w:numPr>
      </w:pPr>
      <w:r>
        <w:t>Very strong and steady decreases in death from cancer overall, and from several leading type of cancer, including Lung cancer, Colon cancer and Breast Cancer. Combination of public health and medicine</w:t>
      </w:r>
    </w:p>
    <w:p w:rsidR="00FA057B" w:rsidRDefault="00FA057B" w:rsidP="00FA057B">
      <w:pPr>
        <w:pStyle w:val="ListParagraph"/>
        <w:numPr>
          <w:ilvl w:val="0"/>
          <w:numId w:val="1"/>
        </w:numPr>
      </w:pPr>
      <w:r>
        <w:t xml:space="preserve">Deaths from COPD (Chronic Obstructive Pulmonary Disease) have also decrease </w:t>
      </w:r>
      <w:r>
        <w:t>substantially</w:t>
      </w:r>
    </w:p>
    <w:p w:rsidR="00FA057B" w:rsidRDefault="00FA057B" w:rsidP="00FA057B"/>
    <w:p w:rsidR="00FA057B" w:rsidRDefault="00FA057B" w:rsidP="00FA057B"/>
    <w:p w:rsidR="00FA057B" w:rsidRDefault="00FA057B" w:rsidP="00FA057B">
      <w:pPr>
        <w:pStyle w:val="ListParagraph"/>
        <w:numPr>
          <w:ilvl w:val="0"/>
          <w:numId w:val="1"/>
        </w:numPr>
      </w:pPr>
      <w:r>
        <w:t xml:space="preserve">There have been large decreases in </w:t>
      </w:r>
      <w:proofErr w:type="spellStart"/>
      <w:r>
        <w:t>Hepatits</w:t>
      </w:r>
      <w:proofErr w:type="spellEnd"/>
      <w:r>
        <w:t xml:space="preserve"> C deaths (over four-fold decrease in males!) in past decade (following large increases in the decade before that)</w:t>
      </w:r>
    </w:p>
    <w:p w:rsidR="00FA057B" w:rsidRDefault="00FA057B" w:rsidP="00FA057B">
      <w:pPr>
        <w:pStyle w:val="ListParagraph"/>
        <w:numPr>
          <w:ilvl w:val="0"/>
          <w:numId w:val="1"/>
        </w:numPr>
      </w:pPr>
      <w:r>
        <w:t xml:space="preserve">This is largely </w:t>
      </w:r>
      <w:r>
        <w:t>due</w:t>
      </w:r>
      <w:r>
        <w:t xml:space="preserve"> to new, highly effective medications, and public health's role educating about medication and getting</w:t>
      </w:r>
    </w:p>
    <w:p w:rsidR="00FA057B" w:rsidRDefault="00FA057B" w:rsidP="00FA057B">
      <w:pPr>
        <w:pStyle w:val="ListParagraph"/>
        <w:numPr>
          <w:ilvl w:val="0"/>
          <w:numId w:val="1"/>
        </w:numPr>
      </w:pPr>
      <w:r>
        <w:t xml:space="preserve">Deaths from Hepatitis B have also been </w:t>
      </w:r>
      <w:r>
        <w:t>steadily</w:t>
      </w:r>
      <w:r>
        <w:t xml:space="preserve"> decreasing (likely do to </w:t>
      </w:r>
      <w:r>
        <w:t>vaccination</w:t>
      </w:r>
      <w:r>
        <w:t>)</w:t>
      </w:r>
    </w:p>
    <w:p w:rsidR="00FA057B" w:rsidRDefault="00FA057B" w:rsidP="00FA057B"/>
    <w:p w:rsidR="00FA057B" w:rsidRDefault="00FA057B" w:rsidP="00FA057B">
      <w:pPr>
        <w:pStyle w:val="ListParagraph"/>
        <w:numPr>
          <w:ilvl w:val="0"/>
          <w:numId w:val="1"/>
        </w:numPr>
      </w:pPr>
      <w:r>
        <w:t xml:space="preserve">(data shown below is for Hepatitis </w:t>
      </w:r>
      <w:r>
        <w:t>combined</w:t>
      </w:r>
      <w:r>
        <w:t xml:space="preserve">, but </w:t>
      </w:r>
      <w:proofErr w:type="spellStart"/>
      <w:r>
        <w:t>Hep</w:t>
      </w:r>
      <w:proofErr w:type="spellEnd"/>
      <w:r>
        <w:t xml:space="preserve"> B and C can be seen </w:t>
      </w:r>
      <w:r>
        <w:t>separately</w:t>
      </w:r>
      <w:r>
        <w:t xml:space="preserve"> on CCB, and we could add new chart here); overall decrease in driven by </w:t>
      </w:r>
      <w:proofErr w:type="spellStart"/>
      <w:r>
        <w:t>Hep</w:t>
      </w:r>
      <w:proofErr w:type="spellEnd"/>
      <w:r>
        <w:t xml:space="preserve"> C, with much larger numbers than B)</w:t>
      </w:r>
    </w:p>
    <w:p w:rsidR="00FA057B" w:rsidRDefault="00FA057B" w:rsidP="00FA057B">
      <w:pPr>
        <w:pStyle w:val="ListParagraph"/>
        <w:numPr>
          <w:ilvl w:val="0"/>
          <w:numId w:val="1"/>
        </w:numPr>
      </w:pPr>
      <w:r>
        <w:t xml:space="preserve">Large decreases in deaths from (lower) </w:t>
      </w:r>
      <w:r>
        <w:t>respiratory</w:t>
      </w:r>
      <w:r>
        <w:t xml:space="preserve"> infection most of last two decades</w:t>
      </w:r>
    </w:p>
    <w:p w:rsidR="00FA057B" w:rsidRDefault="00FA057B" w:rsidP="00FA057B">
      <w:pPr>
        <w:pStyle w:val="ListParagraph"/>
        <w:numPr>
          <w:ilvl w:val="0"/>
          <w:numId w:val="1"/>
        </w:numPr>
      </w:pPr>
      <w:r>
        <w:t>Decreases in road injury deaths in the first decade of this century</w:t>
      </w:r>
    </w:p>
    <w:p w:rsidR="00FA057B" w:rsidRDefault="00FA057B" w:rsidP="00FA057B"/>
    <w:p w:rsidR="00FA057B" w:rsidRDefault="00FA057B" w:rsidP="00FA057B"/>
    <w:p w:rsidR="00FA057B" w:rsidRDefault="00FA057B" w:rsidP="00FA057B">
      <w:pPr>
        <w:pStyle w:val="ListParagraph"/>
        <w:numPr>
          <w:ilvl w:val="0"/>
          <w:numId w:val="1"/>
        </w:numPr>
      </w:pPr>
      <w:r>
        <w:t xml:space="preserve">#### 3. All of these </w:t>
      </w:r>
      <w:r>
        <w:t>improvements</w:t>
      </w:r>
      <w:r>
        <w:t xml:space="preserve"> have been impacted by Public Health's focus on "upstream" behavioral risks and "downstream" structural </w:t>
      </w:r>
      <w:r>
        <w:t>determinants</w:t>
      </w:r>
      <w:r>
        <w:t xml:space="preserve"> of health</w:t>
      </w:r>
    </w:p>
    <w:p w:rsidR="00FA057B" w:rsidRDefault="00FA057B" w:rsidP="00FA057B">
      <w:pPr>
        <w:pStyle w:val="ListParagraph"/>
        <w:numPr>
          <w:ilvl w:val="0"/>
          <w:numId w:val="1"/>
        </w:numPr>
      </w:pPr>
      <w:r>
        <w:t>CVD still a leading cause of death, tobacco and hypertension leading risk factors</w:t>
      </w:r>
    </w:p>
    <w:p w:rsidR="00FA057B" w:rsidRDefault="00FA057B" w:rsidP="00FA057B">
      <w:pPr>
        <w:pStyle w:val="ListParagraph"/>
        <w:numPr>
          <w:ilvl w:val="0"/>
          <w:numId w:val="1"/>
        </w:numPr>
      </w:pPr>
      <w:r>
        <w:t>Dietary risks, still most need for sustained effort</w:t>
      </w:r>
    </w:p>
    <w:p w:rsidR="00FA057B" w:rsidRDefault="00FA057B" w:rsidP="00FA057B">
      <w:pPr>
        <w:pStyle w:val="ListParagraph"/>
        <w:numPr>
          <w:ilvl w:val="0"/>
          <w:numId w:val="1"/>
        </w:numPr>
      </w:pPr>
      <w:r>
        <w:t>SDOH</w:t>
      </w:r>
    </w:p>
    <w:p w:rsidR="00FA057B" w:rsidRDefault="00FA057B" w:rsidP="00FA057B">
      <w:pPr>
        <w:pStyle w:val="ListParagraph"/>
        <w:numPr>
          <w:ilvl w:val="0"/>
          <w:numId w:val="1"/>
        </w:numPr>
      </w:pPr>
      <w:r>
        <w:t>Disparities</w:t>
      </w:r>
    </w:p>
    <w:p w:rsidR="00FA057B" w:rsidRDefault="00FA057B" w:rsidP="00FA057B"/>
    <w:p w:rsidR="00FA057B" w:rsidRDefault="00FA057B" w:rsidP="00FA057B"/>
    <w:p w:rsidR="00FA057B" w:rsidRDefault="00FA057B" w:rsidP="00FA057B">
      <w:pPr>
        <w:pStyle w:val="ListParagraph"/>
        <w:numPr>
          <w:ilvl w:val="0"/>
          <w:numId w:val="1"/>
        </w:numPr>
      </w:pPr>
      <w:r>
        <w:t>#### 4. Many areas to improve and prepare; many issues of concern; increases; high rates; and disparities!</w:t>
      </w:r>
    </w:p>
    <w:p w:rsidR="00FA057B" w:rsidRDefault="00FA057B" w:rsidP="00FA057B">
      <w:pPr>
        <w:pStyle w:val="ListParagraph"/>
        <w:numPr>
          <w:ilvl w:val="0"/>
          <w:numId w:val="1"/>
        </w:numPr>
      </w:pPr>
      <w:r>
        <w:t>increases in Kidney disease</w:t>
      </w:r>
    </w:p>
    <w:p w:rsidR="00FA057B" w:rsidRDefault="00FA057B" w:rsidP="00FA057B">
      <w:pPr>
        <w:pStyle w:val="ListParagraph"/>
        <w:numPr>
          <w:ilvl w:val="0"/>
          <w:numId w:val="1"/>
        </w:numPr>
      </w:pPr>
      <w:r>
        <w:t xml:space="preserve">increases in </w:t>
      </w:r>
      <w:r>
        <w:t>Alzheimer’s</w:t>
      </w:r>
    </w:p>
    <w:p w:rsidR="00FA057B" w:rsidRDefault="00FA057B" w:rsidP="00FA057B">
      <w:pPr>
        <w:pStyle w:val="ListParagraph"/>
        <w:numPr>
          <w:ilvl w:val="0"/>
          <w:numId w:val="1"/>
        </w:numPr>
      </w:pPr>
      <w:r>
        <w:t>large disparities</w:t>
      </w:r>
    </w:p>
    <w:p w:rsidR="00FA057B" w:rsidRDefault="00FA057B" w:rsidP="00FA057B">
      <w:pPr>
        <w:pStyle w:val="ListParagraph"/>
        <w:numPr>
          <w:ilvl w:val="0"/>
          <w:numId w:val="1"/>
        </w:numPr>
      </w:pPr>
      <w:r>
        <w:t>increases</w:t>
      </w:r>
      <w:r>
        <w:t xml:space="preserve"> in "sepsis" (in "other infectious diseases")</w:t>
      </w:r>
    </w:p>
    <w:p w:rsidR="00FA057B" w:rsidRDefault="00FA057B" w:rsidP="00FA057B">
      <w:pPr>
        <w:pStyle w:val="ListParagraph"/>
        <w:numPr>
          <w:ilvl w:val="0"/>
          <w:numId w:val="1"/>
        </w:numPr>
      </w:pPr>
      <w:r>
        <w:t xml:space="preserve">While Cardiovascular disease overall has </w:t>
      </w:r>
      <w:r>
        <w:t>decreased</w:t>
      </w:r>
      <w:r>
        <w:t>, some types have increased recently, including hypertensive heart disease and congestive heart failure (hard to see this in data shown below; can add if needed)</w:t>
      </w:r>
    </w:p>
    <w:p w:rsidR="00FA057B" w:rsidRDefault="00FA057B" w:rsidP="00FA057B">
      <w:pPr>
        <w:pStyle w:val="ListParagraph"/>
        <w:numPr>
          <w:ilvl w:val="0"/>
          <w:numId w:val="1"/>
        </w:numPr>
      </w:pPr>
      <w:r>
        <w:t>strong increase in drug-related deaths</w:t>
      </w:r>
    </w:p>
    <w:p w:rsidR="00FA057B" w:rsidRDefault="00FA057B" w:rsidP="00FA057B">
      <w:pPr>
        <w:pStyle w:val="ListParagraph"/>
        <w:numPr>
          <w:ilvl w:val="0"/>
          <w:numId w:val="1"/>
        </w:numPr>
      </w:pPr>
      <w:r>
        <w:t>increases in congenital syphilis</w:t>
      </w:r>
    </w:p>
    <w:p w:rsidR="00FA057B" w:rsidRDefault="00FA057B" w:rsidP="00FA057B">
      <w:pPr>
        <w:pStyle w:val="ListParagraph"/>
        <w:numPr>
          <w:ilvl w:val="0"/>
          <w:numId w:val="1"/>
        </w:numPr>
      </w:pPr>
      <w:r>
        <w:t xml:space="preserve">Uptick in deaths from (lower) </w:t>
      </w:r>
      <w:r>
        <w:t>respiratory</w:t>
      </w:r>
      <w:r>
        <w:t xml:space="preserve"> infection last couple years</w:t>
      </w:r>
    </w:p>
    <w:p w:rsidR="00FA057B" w:rsidRDefault="00FA057B" w:rsidP="00FA057B">
      <w:pPr>
        <w:pStyle w:val="ListParagraph"/>
        <w:numPr>
          <w:ilvl w:val="0"/>
          <w:numId w:val="1"/>
        </w:numPr>
      </w:pPr>
      <w:r>
        <w:t>INCREASES in road injury deaths in the second decade of this century (cell phones?)</w:t>
      </w:r>
    </w:p>
    <w:p w:rsidR="00FA057B" w:rsidRDefault="00FA057B" w:rsidP="00FA057B">
      <w:pPr>
        <w:pStyle w:val="ListParagraph"/>
        <w:numPr>
          <w:ilvl w:val="0"/>
          <w:numId w:val="1"/>
        </w:numPr>
      </w:pPr>
      <w:r>
        <w:t xml:space="preserve">constant </w:t>
      </w:r>
      <w:r>
        <w:t>possibility</w:t>
      </w:r>
      <w:r>
        <w:t xml:space="preserve"> of explosive epidemics -- in the 2018-2019 season, 615 influenza-coded deaths were identified, 246 influenza outbreaks were reported, and there were about 20,000 </w:t>
      </w:r>
      <w:r>
        <w:t>positive</w:t>
      </w:r>
      <w:r>
        <w:t xml:space="preserve"> influenza results at sentinel labs around the State.  These represent only a fraction of the cases that </w:t>
      </w:r>
      <w:r>
        <w:t>occurred</w:t>
      </w:r>
      <w:r>
        <w:t>, AND are a small fraction of the cases that could occur from a novel strain and/or from a unique mode of transmission -- https://www.cdph.ca.gov/Programs/CID/DCDC/CDPH%20Document%20Library/Immunization/Annual2018-19.pdf</w:t>
      </w:r>
    </w:p>
    <w:p w:rsidR="00FA057B" w:rsidRDefault="00FA057B" w:rsidP="00FA057B"/>
    <w:p w:rsidR="00FA057B" w:rsidRDefault="00FA057B" w:rsidP="00FA057B"/>
    <w:p w:rsidR="00FA057B" w:rsidRDefault="00FA057B" w:rsidP="00FA057B">
      <w:pPr>
        <w:pStyle w:val="ListParagraph"/>
        <w:numPr>
          <w:ilvl w:val="0"/>
          <w:numId w:val="1"/>
        </w:numPr>
      </w:pPr>
      <w:r>
        <w:lastRenderedPageBreak/>
        <w:t>#### 5. Life Course</w:t>
      </w:r>
    </w:p>
    <w:p w:rsidR="00FA057B" w:rsidRDefault="00FA057B" w:rsidP="00FA057B">
      <w:pPr>
        <w:pStyle w:val="ListParagraph"/>
        <w:numPr>
          <w:ilvl w:val="0"/>
          <w:numId w:val="1"/>
        </w:numPr>
      </w:pPr>
      <w:r>
        <w:t>High # of deaths – CVD – older</w:t>
      </w:r>
    </w:p>
    <w:p w:rsidR="00FA057B" w:rsidRDefault="00FA057B" w:rsidP="00FA057B">
      <w:pPr>
        <w:pStyle w:val="ListParagraph"/>
        <w:numPr>
          <w:ilvl w:val="0"/>
          <w:numId w:val="1"/>
        </w:numPr>
      </w:pPr>
      <w:r>
        <w:t>Younger most affected by X + Y</w:t>
      </w:r>
    </w:p>
    <w:p w:rsidR="00FA057B" w:rsidRDefault="00FA057B" w:rsidP="00FA057B">
      <w:pPr>
        <w:pStyle w:val="ListParagraph"/>
        <w:numPr>
          <w:ilvl w:val="0"/>
          <w:numId w:val="1"/>
        </w:numPr>
      </w:pPr>
      <w:r>
        <w:t>Require different intervention strategies</w:t>
      </w:r>
    </w:p>
    <w:p w:rsidR="00FA057B" w:rsidRDefault="00FA057B" w:rsidP="00FA057B">
      <w:pPr>
        <w:pStyle w:val="ListParagraph"/>
        <w:numPr>
          <w:ilvl w:val="0"/>
          <w:numId w:val="1"/>
        </w:numPr>
      </w:pPr>
      <w:r>
        <w:t>ACEs and Healthy Aging</w:t>
      </w:r>
    </w:p>
    <w:p w:rsidR="00FA057B" w:rsidRDefault="00FA057B" w:rsidP="00FA057B"/>
    <w:p w:rsidR="00FA057B" w:rsidRDefault="00FA057B" w:rsidP="00FA057B">
      <w:pPr>
        <w:pStyle w:val="ListParagraph"/>
        <w:numPr>
          <w:ilvl w:val="0"/>
          <w:numId w:val="1"/>
        </w:numPr>
      </w:pPr>
      <w:r>
        <w:t>#### 6. Mental Health</w:t>
      </w:r>
    </w:p>
    <w:p w:rsidR="00FA057B" w:rsidRDefault="00FA057B" w:rsidP="00FA057B"/>
    <w:p w:rsidR="00FA057B" w:rsidRDefault="00FA057B" w:rsidP="00FA057B"/>
    <w:p w:rsidR="00FA057B" w:rsidRDefault="00FA057B" w:rsidP="00FA057B">
      <w:pPr>
        <w:pStyle w:val="ListParagraph"/>
        <w:numPr>
          <w:ilvl w:val="0"/>
          <w:numId w:val="1"/>
        </w:numPr>
      </w:pPr>
      <w:r>
        <w:t>#### 7. Disparities</w:t>
      </w:r>
    </w:p>
    <w:p w:rsidR="00FA057B" w:rsidRDefault="00FA057B" w:rsidP="00FA057B"/>
    <w:p w:rsidR="00FA057B" w:rsidRDefault="00FA057B" w:rsidP="00FA057B"/>
    <w:p w:rsidR="00FA057B" w:rsidRDefault="00FA057B" w:rsidP="00FA057B">
      <w:pPr>
        <w:pStyle w:val="ListParagraph"/>
        <w:numPr>
          <w:ilvl w:val="0"/>
          <w:numId w:val="1"/>
        </w:numPr>
      </w:pPr>
      <w:r>
        <w:t>#### Extra:</w:t>
      </w:r>
    </w:p>
    <w:p w:rsidR="00FA057B" w:rsidRDefault="00FA057B" w:rsidP="00FA057B"/>
    <w:p w:rsidR="00FA057B" w:rsidRDefault="00FA057B" w:rsidP="00FA057B"/>
    <w:p w:rsidR="00FA057B" w:rsidRDefault="00FA057B" w:rsidP="00FA057B">
      <w:pPr>
        <w:pStyle w:val="ListParagraph"/>
        <w:numPr>
          <w:ilvl w:val="0"/>
          <w:numId w:val="1"/>
        </w:numPr>
      </w:pPr>
      <w:r>
        <w:t>adolescent birth rate (ABR) continues to decline, to a new record low of 13.9 births per 1,000 females between the ages of 15 and 19. Those numbers reflect an 11.5 percent decline between 2016 and 2017. Declining rates can be attributed to a number of factors, including improved access to reproductive health services and increased use of contraception; delayed first sexual intercourse; and public health prevention, education and support programs.</w:t>
      </w:r>
    </w:p>
    <w:p w:rsidR="00FA057B" w:rsidRDefault="00FA057B" w:rsidP="00FA057B"/>
    <w:p w:rsidR="00FA057B" w:rsidRDefault="00FA057B" w:rsidP="00FA057B">
      <w:pPr>
        <w:pStyle w:val="ListParagraph"/>
        <w:numPr>
          <w:ilvl w:val="0"/>
          <w:numId w:val="1"/>
        </w:numPr>
      </w:pPr>
      <w:r>
        <w:t>chronic pain</w:t>
      </w:r>
    </w:p>
    <w:p w:rsidR="00FA057B" w:rsidRDefault="00FA057B" w:rsidP="00FA057B"/>
    <w:p w:rsidR="009445E3" w:rsidRDefault="009445E3"/>
    <w:sectPr w:rsidR="00944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B645CB"/>
    <w:multiLevelType w:val="hybridMultilevel"/>
    <w:tmpl w:val="5A529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57B"/>
    <w:rsid w:val="00091357"/>
    <w:rsid w:val="00700741"/>
    <w:rsid w:val="009445E3"/>
    <w:rsid w:val="009B5F7B"/>
    <w:rsid w:val="00BB3947"/>
    <w:rsid w:val="00FA0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0D9C"/>
  <w15:chartTrackingRefBased/>
  <w15:docId w15:val="{A981B02E-92C1-4334-B34F-6CD231AE2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5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CDPH</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Michael@CDPH</dc:creator>
  <cp:keywords/>
  <dc:description/>
  <cp:lastModifiedBy>Samuel, Michael@CDPH</cp:lastModifiedBy>
  <cp:revision>4</cp:revision>
  <dcterms:created xsi:type="dcterms:W3CDTF">2020-02-12T20:21:00Z</dcterms:created>
  <dcterms:modified xsi:type="dcterms:W3CDTF">2020-02-12T20:32:00Z</dcterms:modified>
</cp:coreProperties>
</file>